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030F" w14:textId="5B886AE6" w:rsidR="002831A3" w:rsidRDefault="007828DF" w:rsidP="00ED5F03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noProof/>
        </w:rPr>
        <w:drawing>
          <wp:anchor distT="0" distB="0" distL="114300" distR="114300" simplePos="0" relativeHeight="251661312" behindDoc="0" locked="0" layoutInCell="1" allowOverlap="1" wp14:anchorId="7B7AC4A2" wp14:editId="2D8CC5E6">
            <wp:simplePos x="542925" y="504825"/>
            <wp:positionH relativeFrom="column">
              <wp:align>left</wp:align>
            </wp:positionH>
            <wp:positionV relativeFrom="paragraph">
              <wp:align>top</wp:align>
            </wp:positionV>
            <wp:extent cx="1581150" cy="889397"/>
            <wp:effectExtent l="0" t="0" r="0" b="635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89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8B9EB" w14:textId="756856BF" w:rsidR="002831A3" w:rsidRDefault="002831A3" w:rsidP="00ED5F03">
      <w:pPr>
        <w:rPr>
          <w:rFonts w:ascii="Verdana" w:hAnsi="Verdana"/>
          <w:b/>
          <w:sz w:val="36"/>
          <w:szCs w:val="36"/>
        </w:rPr>
      </w:pPr>
    </w:p>
    <w:p w14:paraId="74E95E77" w14:textId="0347D29D" w:rsidR="002831A3" w:rsidRPr="002831A3" w:rsidRDefault="002831A3" w:rsidP="00BF5DDD">
      <w:pPr>
        <w:jc w:val="right"/>
        <w:rPr>
          <w:rFonts w:cstheme="minorHAnsi"/>
          <w:b/>
          <w:sz w:val="20"/>
          <w:szCs w:val="20"/>
        </w:rPr>
      </w:pPr>
    </w:p>
    <w:p w14:paraId="3C3A14FE" w14:textId="7614DEE1" w:rsidR="002831A3" w:rsidRPr="0086231D" w:rsidRDefault="002831A3" w:rsidP="002831A3">
      <w:pPr>
        <w:tabs>
          <w:tab w:val="left" w:pos="435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48"/>
          <w:szCs w:val="48"/>
        </w:rPr>
        <w:tab/>
      </w:r>
    </w:p>
    <w:p w14:paraId="1BC30B5E" w14:textId="07A61756" w:rsidR="002B0C75" w:rsidRPr="002B0C75" w:rsidRDefault="002B0C75" w:rsidP="002B0C75">
      <w:pPr>
        <w:tabs>
          <w:tab w:val="left" w:pos="732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48"/>
          <w:szCs w:val="48"/>
        </w:rPr>
        <w:tab/>
      </w:r>
    </w:p>
    <w:p w14:paraId="25FBCD92" w14:textId="77777777" w:rsidR="00AC6540" w:rsidRPr="003A1982" w:rsidRDefault="00AC6540" w:rsidP="00AC6540">
      <w:pPr>
        <w:jc w:val="right"/>
        <w:rPr>
          <w:rFonts w:ascii="Calibri" w:hAnsi="Calibri" w:cs="Calibri"/>
          <w:b/>
          <w:sz w:val="28"/>
          <w:szCs w:val="28"/>
        </w:rPr>
      </w:pPr>
      <w:r w:rsidRPr="003A1982">
        <w:rPr>
          <w:rFonts w:ascii="Calibri" w:hAnsi="Calibri" w:cs="Calibri"/>
          <w:b/>
          <w:sz w:val="28"/>
          <w:szCs w:val="28"/>
        </w:rPr>
        <w:t>Rimini, 1</w:t>
      </w:r>
      <w:r>
        <w:rPr>
          <w:rFonts w:ascii="Calibri" w:hAnsi="Calibri" w:cs="Calibri"/>
          <w:b/>
          <w:sz w:val="28"/>
          <w:szCs w:val="28"/>
        </w:rPr>
        <w:t>1</w:t>
      </w:r>
      <w:r w:rsidRPr="003A1982">
        <w:rPr>
          <w:rFonts w:ascii="Calibri" w:hAnsi="Calibri" w:cs="Calibri"/>
          <w:b/>
          <w:sz w:val="28"/>
          <w:szCs w:val="28"/>
        </w:rPr>
        <w:t>-1</w:t>
      </w:r>
      <w:r>
        <w:rPr>
          <w:rFonts w:ascii="Calibri" w:hAnsi="Calibri" w:cs="Calibri"/>
          <w:b/>
          <w:sz w:val="28"/>
          <w:szCs w:val="28"/>
        </w:rPr>
        <w:t>3</w:t>
      </w:r>
      <w:r w:rsidRPr="003A1982">
        <w:rPr>
          <w:rFonts w:ascii="Calibri" w:hAnsi="Calibri" w:cs="Calibri"/>
          <w:b/>
          <w:sz w:val="28"/>
          <w:szCs w:val="28"/>
        </w:rPr>
        <w:t xml:space="preserve"> ottobre 202</w:t>
      </w:r>
      <w:r>
        <w:rPr>
          <w:rFonts w:ascii="Calibri" w:hAnsi="Calibri" w:cs="Calibri"/>
          <w:b/>
          <w:sz w:val="28"/>
          <w:szCs w:val="28"/>
        </w:rPr>
        <w:t>3</w:t>
      </w:r>
    </w:p>
    <w:p w14:paraId="480A1874" w14:textId="05E7C8C7" w:rsidR="00AC6540" w:rsidRPr="00C6749C" w:rsidRDefault="00AC6540" w:rsidP="00AC6540">
      <w:pPr>
        <w:jc w:val="right"/>
        <w:rPr>
          <w:rFonts w:ascii="Calibri" w:hAnsi="Calibri" w:cs="Calibri"/>
          <w:b/>
          <w:sz w:val="36"/>
          <w:szCs w:val="36"/>
        </w:rPr>
      </w:pPr>
      <w:r w:rsidRPr="00C6749C">
        <w:rPr>
          <w:rFonts w:ascii="Calibri" w:hAnsi="Calibri" w:cs="Calibri"/>
          <w:b/>
          <w:sz w:val="36"/>
          <w:szCs w:val="36"/>
        </w:rPr>
        <w:t xml:space="preserve">La </w:t>
      </w:r>
      <w:r>
        <w:rPr>
          <w:rFonts w:ascii="Calibri" w:hAnsi="Calibri" w:cs="Calibri"/>
          <w:b/>
          <w:sz w:val="36"/>
          <w:szCs w:val="36"/>
        </w:rPr>
        <w:t xml:space="preserve">Catalogna </w:t>
      </w:r>
      <w:r w:rsidRPr="00C6749C">
        <w:rPr>
          <w:rFonts w:ascii="Calibri" w:hAnsi="Calibri" w:cs="Calibri"/>
          <w:b/>
          <w:sz w:val="36"/>
          <w:szCs w:val="36"/>
        </w:rPr>
        <w:t>alla 60° edizione di TTG Travel Experience</w:t>
      </w:r>
    </w:p>
    <w:p w14:paraId="37E0BBF3" w14:textId="3B464860" w:rsidR="003B1EE3" w:rsidRDefault="002F231F" w:rsidP="006E6448">
      <w:pPr>
        <w:jc w:val="right"/>
        <w:rPr>
          <w:rFonts w:cstheme="minorHAnsi"/>
          <w:b/>
          <w:sz w:val="20"/>
          <w:szCs w:val="20"/>
        </w:rPr>
      </w:pPr>
      <w:r w:rsidRPr="002F231F">
        <w:rPr>
          <w:rFonts w:cstheme="minorHAnsi"/>
          <w:b/>
          <w:sz w:val="20"/>
          <w:szCs w:val="20"/>
        </w:rPr>
        <w:t xml:space="preserve">Numeri che </w:t>
      </w:r>
      <w:r w:rsidR="008A7457">
        <w:rPr>
          <w:rFonts w:cstheme="minorHAnsi"/>
          <w:b/>
          <w:sz w:val="20"/>
          <w:szCs w:val="20"/>
        </w:rPr>
        <w:t>confermano</w:t>
      </w:r>
      <w:r w:rsidRPr="002F231F">
        <w:rPr>
          <w:rFonts w:cstheme="minorHAnsi"/>
          <w:b/>
          <w:sz w:val="20"/>
          <w:szCs w:val="20"/>
        </w:rPr>
        <w:t xml:space="preserve"> </w:t>
      </w:r>
      <w:r w:rsidR="009317BD">
        <w:rPr>
          <w:rFonts w:cstheme="minorHAnsi"/>
          <w:b/>
          <w:sz w:val="20"/>
          <w:szCs w:val="20"/>
        </w:rPr>
        <w:t>un andamento decisamen</w:t>
      </w:r>
      <w:r w:rsidR="003B1EE3">
        <w:rPr>
          <w:rFonts w:cstheme="minorHAnsi"/>
          <w:b/>
          <w:sz w:val="20"/>
          <w:szCs w:val="20"/>
        </w:rPr>
        <w:t>t</w:t>
      </w:r>
      <w:r w:rsidR="009317BD">
        <w:rPr>
          <w:rFonts w:cstheme="minorHAnsi"/>
          <w:b/>
          <w:sz w:val="20"/>
          <w:szCs w:val="20"/>
        </w:rPr>
        <w:t>e positivo</w:t>
      </w:r>
      <w:r w:rsidRPr="002F231F">
        <w:rPr>
          <w:rFonts w:cstheme="minorHAnsi"/>
          <w:b/>
          <w:sz w:val="20"/>
          <w:szCs w:val="20"/>
        </w:rPr>
        <w:t xml:space="preserve">. </w:t>
      </w:r>
    </w:p>
    <w:p w14:paraId="549AE04C" w14:textId="7B383698" w:rsidR="002F231F" w:rsidRPr="002F231F" w:rsidRDefault="002F231F" w:rsidP="002F231F">
      <w:pPr>
        <w:jc w:val="right"/>
        <w:rPr>
          <w:rFonts w:cstheme="minorHAnsi"/>
          <w:b/>
          <w:sz w:val="20"/>
          <w:szCs w:val="20"/>
        </w:rPr>
      </w:pPr>
      <w:r w:rsidRPr="002F231F">
        <w:rPr>
          <w:rFonts w:cstheme="minorHAnsi"/>
          <w:b/>
          <w:sz w:val="20"/>
          <w:szCs w:val="20"/>
        </w:rPr>
        <w:t xml:space="preserve">Così l’Ente del Turismo della Catalogna </w:t>
      </w:r>
      <w:r w:rsidR="003B1EE3">
        <w:rPr>
          <w:rFonts w:cstheme="minorHAnsi"/>
          <w:b/>
          <w:sz w:val="20"/>
          <w:szCs w:val="20"/>
        </w:rPr>
        <w:t xml:space="preserve">si appresta alla 60° edizione di TTG Travel Experience a Rimini, </w:t>
      </w:r>
    </w:p>
    <w:p w14:paraId="396A40EC" w14:textId="77777777" w:rsidR="006E6448" w:rsidRDefault="002F231F" w:rsidP="002F231F">
      <w:pPr>
        <w:jc w:val="right"/>
        <w:rPr>
          <w:rFonts w:cstheme="minorHAnsi"/>
          <w:b/>
          <w:sz w:val="20"/>
          <w:szCs w:val="20"/>
        </w:rPr>
      </w:pPr>
      <w:r w:rsidRPr="002F231F">
        <w:rPr>
          <w:rFonts w:cstheme="minorHAnsi"/>
          <w:b/>
          <w:sz w:val="20"/>
          <w:szCs w:val="20"/>
        </w:rPr>
        <w:t xml:space="preserve">confermando </w:t>
      </w:r>
      <w:r w:rsidR="006E6448">
        <w:rPr>
          <w:rFonts w:cstheme="minorHAnsi"/>
          <w:b/>
          <w:sz w:val="20"/>
          <w:szCs w:val="20"/>
        </w:rPr>
        <w:t>per i primi sette mesi del 2023</w:t>
      </w:r>
      <w:r w:rsidRPr="002F231F">
        <w:rPr>
          <w:rFonts w:cstheme="minorHAnsi"/>
          <w:b/>
          <w:sz w:val="20"/>
          <w:szCs w:val="20"/>
        </w:rPr>
        <w:t xml:space="preserve"> </w:t>
      </w:r>
      <w:r w:rsidR="006E6448" w:rsidRPr="002F231F">
        <w:rPr>
          <w:rFonts w:cstheme="minorHAnsi"/>
          <w:b/>
          <w:sz w:val="20"/>
          <w:szCs w:val="20"/>
        </w:rPr>
        <w:t>un incremento</w:t>
      </w:r>
      <w:r w:rsidR="006E6448">
        <w:rPr>
          <w:rFonts w:cstheme="minorHAnsi"/>
          <w:b/>
          <w:sz w:val="20"/>
          <w:szCs w:val="20"/>
        </w:rPr>
        <w:t xml:space="preserve"> </w:t>
      </w:r>
      <w:r w:rsidRPr="002F231F">
        <w:rPr>
          <w:rFonts w:cstheme="minorHAnsi"/>
          <w:b/>
          <w:sz w:val="20"/>
          <w:szCs w:val="20"/>
        </w:rPr>
        <w:t>pari a +</w:t>
      </w:r>
      <w:r w:rsidR="009318C0">
        <w:rPr>
          <w:rFonts w:cstheme="minorHAnsi"/>
          <w:b/>
          <w:sz w:val="20"/>
          <w:szCs w:val="20"/>
        </w:rPr>
        <w:t>19,9%</w:t>
      </w:r>
      <w:r w:rsidRPr="002F231F">
        <w:rPr>
          <w:rFonts w:cstheme="minorHAnsi"/>
          <w:b/>
          <w:sz w:val="20"/>
          <w:szCs w:val="20"/>
        </w:rPr>
        <w:t xml:space="preserve"> degli arrivi internazionali </w:t>
      </w:r>
    </w:p>
    <w:p w14:paraId="549B9355" w14:textId="5C015016" w:rsidR="002F231F" w:rsidRPr="002F231F" w:rsidRDefault="002F231F" w:rsidP="002F231F">
      <w:pPr>
        <w:jc w:val="right"/>
        <w:rPr>
          <w:rFonts w:cstheme="minorHAnsi"/>
          <w:b/>
          <w:sz w:val="20"/>
          <w:szCs w:val="20"/>
        </w:rPr>
      </w:pPr>
      <w:r w:rsidRPr="002F231F">
        <w:rPr>
          <w:rFonts w:cstheme="minorHAnsi"/>
          <w:b/>
          <w:sz w:val="20"/>
          <w:szCs w:val="20"/>
        </w:rPr>
        <w:t xml:space="preserve">rispetto </w:t>
      </w:r>
      <w:r w:rsidR="00226398">
        <w:rPr>
          <w:rFonts w:cstheme="minorHAnsi"/>
          <w:b/>
          <w:sz w:val="20"/>
          <w:szCs w:val="20"/>
        </w:rPr>
        <w:t>allo stesso periodo del 2022</w:t>
      </w:r>
      <w:r w:rsidRPr="002F231F">
        <w:rPr>
          <w:rFonts w:cstheme="minorHAnsi"/>
          <w:b/>
          <w:sz w:val="20"/>
          <w:szCs w:val="20"/>
        </w:rPr>
        <w:t>.</w:t>
      </w:r>
    </w:p>
    <w:p w14:paraId="37EC3BEE" w14:textId="19859C99" w:rsidR="002F231F" w:rsidRPr="002F231F" w:rsidRDefault="002F231F" w:rsidP="002F231F">
      <w:pPr>
        <w:jc w:val="right"/>
        <w:rPr>
          <w:rFonts w:cstheme="minorHAnsi"/>
          <w:b/>
          <w:sz w:val="20"/>
          <w:szCs w:val="20"/>
        </w:rPr>
      </w:pPr>
      <w:r w:rsidRPr="002F231F">
        <w:rPr>
          <w:rFonts w:cstheme="minorHAnsi"/>
          <w:b/>
          <w:sz w:val="20"/>
          <w:szCs w:val="20"/>
        </w:rPr>
        <w:t>Ottima la performance dell’Italia</w:t>
      </w:r>
      <w:r w:rsidR="00D62424">
        <w:rPr>
          <w:rFonts w:cstheme="minorHAnsi"/>
          <w:b/>
          <w:sz w:val="20"/>
          <w:szCs w:val="20"/>
        </w:rPr>
        <w:t xml:space="preserve">, che </w:t>
      </w:r>
      <w:r w:rsidR="008A7457">
        <w:rPr>
          <w:rFonts w:cstheme="minorHAnsi"/>
          <w:b/>
          <w:sz w:val="20"/>
          <w:szCs w:val="20"/>
        </w:rPr>
        <w:t>si porta a</w:t>
      </w:r>
      <w:r w:rsidRPr="002F231F">
        <w:rPr>
          <w:rFonts w:cstheme="minorHAnsi"/>
          <w:b/>
          <w:sz w:val="20"/>
          <w:szCs w:val="20"/>
        </w:rPr>
        <w:t xml:space="preserve"> +</w:t>
      </w:r>
      <w:r w:rsidR="00D62424">
        <w:rPr>
          <w:rFonts w:cstheme="minorHAnsi"/>
          <w:b/>
          <w:sz w:val="20"/>
          <w:szCs w:val="20"/>
        </w:rPr>
        <w:t>40,2</w:t>
      </w:r>
      <w:r w:rsidRPr="002F231F">
        <w:rPr>
          <w:rFonts w:cstheme="minorHAnsi"/>
          <w:b/>
          <w:sz w:val="20"/>
          <w:szCs w:val="20"/>
        </w:rPr>
        <w:t>%</w:t>
      </w:r>
      <w:r w:rsidR="00BF488B">
        <w:rPr>
          <w:rFonts w:cstheme="minorHAnsi"/>
          <w:b/>
          <w:sz w:val="20"/>
          <w:szCs w:val="20"/>
        </w:rPr>
        <w:t xml:space="preserve"> rispetto al periodo gennaio-luglio 2022</w:t>
      </w:r>
      <w:r w:rsidRPr="002F231F">
        <w:rPr>
          <w:rFonts w:cstheme="minorHAnsi"/>
          <w:b/>
          <w:sz w:val="20"/>
          <w:szCs w:val="20"/>
        </w:rPr>
        <w:t>.</w:t>
      </w:r>
    </w:p>
    <w:p w14:paraId="7CC3DB9F" w14:textId="77777777" w:rsidR="002F231F" w:rsidRPr="002F231F" w:rsidRDefault="002F231F" w:rsidP="002F231F">
      <w:pPr>
        <w:jc w:val="right"/>
        <w:rPr>
          <w:rFonts w:cstheme="minorHAnsi"/>
          <w:b/>
          <w:sz w:val="10"/>
          <w:szCs w:val="10"/>
        </w:rPr>
      </w:pPr>
    </w:p>
    <w:p w14:paraId="1ACE412D" w14:textId="77777777" w:rsidR="00AE0131" w:rsidRDefault="002F231F" w:rsidP="008A7457">
      <w:pPr>
        <w:jc w:val="center"/>
        <w:rPr>
          <w:rFonts w:cstheme="minorHAnsi"/>
          <w:b/>
          <w:sz w:val="24"/>
          <w:szCs w:val="24"/>
        </w:rPr>
      </w:pPr>
      <w:r w:rsidRPr="008A7457">
        <w:rPr>
          <w:rFonts w:cstheme="minorHAnsi"/>
          <w:b/>
          <w:sz w:val="24"/>
          <w:szCs w:val="24"/>
        </w:rPr>
        <w:t xml:space="preserve">Italia al </w:t>
      </w:r>
      <w:r w:rsidR="00A15003" w:rsidRPr="008A7457">
        <w:rPr>
          <w:rFonts w:cstheme="minorHAnsi"/>
          <w:b/>
          <w:sz w:val="24"/>
          <w:szCs w:val="24"/>
        </w:rPr>
        <w:t>4</w:t>
      </w:r>
      <w:r w:rsidRPr="008A7457">
        <w:rPr>
          <w:rFonts w:cstheme="minorHAnsi"/>
          <w:b/>
          <w:sz w:val="24"/>
          <w:szCs w:val="24"/>
        </w:rPr>
        <w:t xml:space="preserve">° posto assoluto a livello internazionale con </w:t>
      </w:r>
      <w:r w:rsidR="00A15003" w:rsidRPr="008A7457">
        <w:rPr>
          <w:rFonts w:cstheme="minorHAnsi"/>
          <w:b/>
          <w:sz w:val="24"/>
          <w:szCs w:val="24"/>
        </w:rPr>
        <w:t>727.548</w:t>
      </w:r>
      <w:r w:rsidRPr="008A7457">
        <w:rPr>
          <w:rFonts w:cstheme="minorHAnsi"/>
          <w:b/>
          <w:sz w:val="24"/>
          <w:szCs w:val="24"/>
        </w:rPr>
        <w:t xml:space="preserve"> presenze</w:t>
      </w:r>
      <w:r w:rsidR="00226398" w:rsidRPr="008A7457">
        <w:rPr>
          <w:rFonts w:cstheme="minorHAnsi"/>
          <w:b/>
          <w:sz w:val="24"/>
          <w:szCs w:val="24"/>
        </w:rPr>
        <w:t xml:space="preserve"> </w:t>
      </w:r>
    </w:p>
    <w:p w14:paraId="44C197FB" w14:textId="75A72BBE" w:rsidR="000470CF" w:rsidRPr="008A7457" w:rsidRDefault="00226398" w:rsidP="008A7457">
      <w:pPr>
        <w:jc w:val="center"/>
        <w:rPr>
          <w:rFonts w:cstheme="minorHAnsi"/>
          <w:b/>
          <w:sz w:val="24"/>
          <w:szCs w:val="24"/>
        </w:rPr>
      </w:pPr>
      <w:r w:rsidRPr="008A7457">
        <w:rPr>
          <w:rFonts w:cstheme="minorHAnsi"/>
          <w:b/>
          <w:sz w:val="24"/>
          <w:szCs w:val="24"/>
        </w:rPr>
        <w:t>(</w:t>
      </w:r>
      <w:r w:rsidR="00AE0131">
        <w:rPr>
          <w:rFonts w:cstheme="minorHAnsi"/>
          <w:b/>
          <w:sz w:val="24"/>
          <w:szCs w:val="24"/>
        </w:rPr>
        <w:t xml:space="preserve">periodo di riferimento </w:t>
      </w:r>
      <w:r w:rsidRPr="008A7457">
        <w:rPr>
          <w:rFonts w:cstheme="minorHAnsi"/>
          <w:b/>
          <w:sz w:val="24"/>
          <w:szCs w:val="24"/>
        </w:rPr>
        <w:t>gennaio-luglio 2023)</w:t>
      </w:r>
      <w:r w:rsidR="002F231F" w:rsidRPr="008A7457">
        <w:rPr>
          <w:rFonts w:cstheme="minorHAnsi"/>
          <w:b/>
          <w:sz w:val="24"/>
          <w:szCs w:val="24"/>
        </w:rPr>
        <w:t>.</w:t>
      </w:r>
    </w:p>
    <w:p w14:paraId="7AF6AA60" w14:textId="77777777" w:rsidR="00AC6540" w:rsidRDefault="00AC6540" w:rsidP="0096536A">
      <w:pPr>
        <w:jc w:val="right"/>
        <w:rPr>
          <w:rFonts w:cstheme="minorHAnsi"/>
          <w:b/>
          <w:sz w:val="21"/>
          <w:szCs w:val="21"/>
        </w:rPr>
      </w:pPr>
    </w:p>
    <w:p w14:paraId="1E3F954E" w14:textId="7D231DAF" w:rsidR="00AC6540" w:rsidRPr="00AC6540" w:rsidRDefault="00AC6540" w:rsidP="00AC6540">
      <w:pPr>
        <w:shd w:val="clear" w:color="auto" w:fill="FFC000"/>
        <w:jc w:val="center"/>
        <w:rPr>
          <w:rFonts w:ascii="Calibri" w:hAnsi="Calibri" w:cs="Calibri"/>
          <w:b/>
          <w:sz w:val="28"/>
          <w:szCs w:val="28"/>
        </w:rPr>
      </w:pPr>
      <w:r w:rsidRPr="00AC6540">
        <w:rPr>
          <w:rFonts w:ascii="Calibri" w:hAnsi="Calibri" w:cs="Calibri"/>
          <w:b/>
          <w:sz w:val="28"/>
          <w:szCs w:val="28"/>
        </w:rPr>
        <w:t>VISITA LO STAND DELLA CATALOGNA A TTG TRAVEL EXPERIENCE:</w:t>
      </w:r>
    </w:p>
    <w:p w14:paraId="084F984C" w14:textId="1D561ABC" w:rsidR="00AC6540" w:rsidRPr="00AC6540" w:rsidRDefault="00AC6540" w:rsidP="00AC6540">
      <w:pPr>
        <w:shd w:val="clear" w:color="auto" w:fill="FFC000"/>
        <w:jc w:val="center"/>
        <w:rPr>
          <w:rFonts w:ascii="Calibri" w:hAnsi="Calibri" w:cs="Calibri"/>
          <w:b/>
          <w:sz w:val="28"/>
          <w:szCs w:val="28"/>
        </w:rPr>
      </w:pPr>
      <w:bookmarkStart w:id="0" w:name="_Hlk78557650"/>
      <w:r w:rsidRPr="00AC6540">
        <w:rPr>
          <w:rFonts w:ascii="Calibri" w:hAnsi="Calibri" w:cs="Calibri"/>
          <w:b/>
          <w:sz w:val="28"/>
          <w:szCs w:val="28"/>
        </w:rPr>
        <w:t xml:space="preserve">PADIGLIONE C1 – STAND </w:t>
      </w:r>
      <w:r w:rsidR="00513457">
        <w:rPr>
          <w:rFonts w:ascii="Calibri" w:hAnsi="Calibri" w:cs="Calibri"/>
          <w:b/>
          <w:sz w:val="28"/>
          <w:szCs w:val="28"/>
        </w:rPr>
        <w:t>405</w:t>
      </w:r>
    </w:p>
    <w:bookmarkEnd w:id="0"/>
    <w:p w14:paraId="16FD48F8" w14:textId="2EDFDB17" w:rsidR="00900DED" w:rsidRPr="00873E0B" w:rsidRDefault="00900DED" w:rsidP="008A7457">
      <w:pPr>
        <w:rPr>
          <w:rFonts w:cstheme="minorHAnsi"/>
          <w:b/>
          <w:sz w:val="21"/>
          <w:szCs w:val="21"/>
        </w:rPr>
      </w:pPr>
    </w:p>
    <w:p w14:paraId="11444484" w14:textId="794BA8FB" w:rsidR="0010128B" w:rsidRDefault="008A0FD3" w:rsidP="0010128B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78333A">
        <w:rPr>
          <w:rFonts w:cstheme="minorHAnsi"/>
          <w:bCs/>
          <w:i/>
          <w:iCs/>
          <w:sz w:val="20"/>
          <w:szCs w:val="20"/>
        </w:rPr>
        <w:t>Milano</w:t>
      </w:r>
      <w:r w:rsidR="007D64C0" w:rsidRPr="0078333A">
        <w:rPr>
          <w:rFonts w:cstheme="minorHAnsi"/>
          <w:bCs/>
          <w:i/>
          <w:iCs/>
          <w:sz w:val="20"/>
          <w:szCs w:val="20"/>
        </w:rPr>
        <w:t>,</w:t>
      </w:r>
      <w:r w:rsidR="000D7D1D">
        <w:rPr>
          <w:rFonts w:cstheme="minorHAnsi"/>
          <w:bCs/>
          <w:i/>
          <w:iCs/>
          <w:sz w:val="20"/>
          <w:szCs w:val="20"/>
        </w:rPr>
        <w:t xml:space="preserve"> </w:t>
      </w:r>
      <w:r w:rsidR="009223B5">
        <w:rPr>
          <w:rFonts w:cstheme="minorHAnsi"/>
          <w:bCs/>
          <w:i/>
          <w:iCs/>
          <w:sz w:val="20"/>
          <w:szCs w:val="20"/>
        </w:rPr>
        <w:t>21 settembre</w:t>
      </w:r>
      <w:r w:rsidR="0075409B">
        <w:rPr>
          <w:rFonts w:cstheme="minorHAnsi"/>
          <w:bCs/>
          <w:i/>
          <w:iCs/>
          <w:sz w:val="20"/>
          <w:szCs w:val="20"/>
        </w:rPr>
        <w:t xml:space="preserve"> </w:t>
      </w:r>
      <w:r w:rsidRPr="0078333A">
        <w:rPr>
          <w:rFonts w:cstheme="minorHAnsi"/>
          <w:bCs/>
          <w:i/>
          <w:iCs/>
          <w:sz w:val="20"/>
          <w:szCs w:val="20"/>
        </w:rPr>
        <w:t>2023</w:t>
      </w:r>
      <w:r w:rsidR="007D64C0" w:rsidRPr="0078333A">
        <w:rPr>
          <w:rFonts w:cstheme="minorHAnsi"/>
          <w:bCs/>
          <w:sz w:val="20"/>
          <w:szCs w:val="20"/>
        </w:rPr>
        <w:t xml:space="preserve"> </w:t>
      </w:r>
      <w:r w:rsidR="00764259" w:rsidRPr="0078333A">
        <w:rPr>
          <w:rFonts w:cstheme="minorHAnsi"/>
          <w:bCs/>
          <w:sz w:val="20"/>
          <w:szCs w:val="20"/>
        </w:rPr>
        <w:t>–</w:t>
      </w:r>
      <w:r w:rsidR="0010128B">
        <w:rPr>
          <w:rFonts w:cstheme="minorHAnsi"/>
          <w:bCs/>
          <w:sz w:val="20"/>
          <w:szCs w:val="20"/>
        </w:rPr>
        <w:t xml:space="preserve"> </w:t>
      </w:r>
      <w:r w:rsidR="0010128B" w:rsidRPr="00115AF3">
        <w:rPr>
          <w:rFonts w:ascii="Calibri" w:hAnsi="Calibri" w:cs="Calibri"/>
          <w:bCs/>
          <w:sz w:val="20"/>
          <w:szCs w:val="20"/>
        </w:rPr>
        <w:t>L’</w:t>
      </w:r>
      <w:r w:rsidR="0010128B" w:rsidRPr="00115AF3">
        <w:rPr>
          <w:rFonts w:ascii="Calibri" w:hAnsi="Calibri" w:cs="Calibri"/>
          <w:b/>
          <w:sz w:val="20"/>
          <w:szCs w:val="20"/>
        </w:rPr>
        <w:t xml:space="preserve">Ente </w:t>
      </w:r>
      <w:r w:rsidR="00976DA8">
        <w:rPr>
          <w:rFonts w:ascii="Calibri" w:hAnsi="Calibri" w:cs="Calibri"/>
          <w:b/>
          <w:sz w:val="20"/>
          <w:szCs w:val="20"/>
        </w:rPr>
        <w:t>del Turismo della Catalogna</w:t>
      </w:r>
      <w:r w:rsidR="0010128B" w:rsidRPr="00115AF3">
        <w:rPr>
          <w:rFonts w:ascii="Calibri" w:hAnsi="Calibri" w:cs="Calibri"/>
          <w:b/>
          <w:sz w:val="20"/>
          <w:szCs w:val="20"/>
        </w:rPr>
        <w:t xml:space="preserve"> rinnova la sua </w:t>
      </w:r>
      <w:r w:rsidR="008A7457">
        <w:rPr>
          <w:rFonts w:ascii="Calibri" w:hAnsi="Calibri" w:cs="Calibri"/>
          <w:b/>
          <w:sz w:val="20"/>
          <w:szCs w:val="20"/>
        </w:rPr>
        <w:t>partecipazione</w:t>
      </w:r>
      <w:r w:rsidR="0010128B" w:rsidRPr="00115AF3">
        <w:rPr>
          <w:rFonts w:ascii="Calibri" w:hAnsi="Calibri" w:cs="Calibri"/>
          <w:b/>
          <w:sz w:val="20"/>
          <w:szCs w:val="20"/>
        </w:rPr>
        <w:t xml:space="preserve"> </w:t>
      </w:r>
      <w:r w:rsidR="008A7457">
        <w:rPr>
          <w:rFonts w:ascii="Calibri" w:hAnsi="Calibri" w:cs="Calibri"/>
          <w:b/>
          <w:sz w:val="20"/>
          <w:szCs w:val="20"/>
        </w:rPr>
        <w:t>al</w:t>
      </w:r>
      <w:r w:rsidR="0010128B" w:rsidRPr="00115AF3">
        <w:rPr>
          <w:rFonts w:ascii="Calibri" w:hAnsi="Calibri" w:cs="Calibri"/>
          <w:b/>
          <w:sz w:val="20"/>
          <w:szCs w:val="20"/>
        </w:rPr>
        <w:t xml:space="preserve"> TTG Travel Experience</w:t>
      </w:r>
      <w:r w:rsidR="0010128B" w:rsidRPr="00115AF3">
        <w:rPr>
          <w:rFonts w:ascii="Calibri" w:hAnsi="Calibri" w:cs="Calibri"/>
          <w:bCs/>
          <w:sz w:val="20"/>
          <w:szCs w:val="20"/>
        </w:rPr>
        <w:t>, la manifestazione italiana di riferimento dedicata all’industria dei viaggi, che si svolgerà dal</w:t>
      </w:r>
      <w:r w:rsidR="0010128B">
        <w:rPr>
          <w:rFonts w:ascii="Calibri" w:hAnsi="Calibri" w:cs="Calibri"/>
          <w:bCs/>
          <w:sz w:val="20"/>
          <w:szCs w:val="20"/>
        </w:rPr>
        <w:t>l’</w:t>
      </w:r>
      <w:r w:rsidR="0010128B">
        <w:rPr>
          <w:rFonts w:ascii="Calibri" w:hAnsi="Calibri" w:cs="Calibri"/>
          <w:b/>
          <w:sz w:val="20"/>
          <w:szCs w:val="20"/>
        </w:rPr>
        <w:t>11 al 13 ottobre 2023</w:t>
      </w:r>
      <w:r w:rsidR="0010128B" w:rsidRPr="00115AF3">
        <w:rPr>
          <w:rFonts w:ascii="Calibri" w:hAnsi="Calibri" w:cs="Calibri"/>
          <w:b/>
          <w:sz w:val="20"/>
          <w:szCs w:val="20"/>
        </w:rPr>
        <w:t xml:space="preserve"> </w:t>
      </w:r>
      <w:r w:rsidR="0010128B" w:rsidRPr="00115AF3">
        <w:rPr>
          <w:rFonts w:ascii="Calibri" w:hAnsi="Calibri" w:cs="Calibri"/>
          <w:bCs/>
          <w:sz w:val="20"/>
          <w:szCs w:val="20"/>
        </w:rPr>
        <w:t>a Rimini</w:t>
      </w:r>
      <w:r w:rsidR="0010128B">
        <w:rPr>
          <w:rFonts w:ascii="Calibri" w:hAnsi="Calibri" w:cs="Calibri"/>
          <w:bCs/>
          <w:sz w:val="20"/>
          <w:szCs w:val="20"/>
        </w:rPr>
        <w:t xml:space="preserve"> e che quest’anno festeggia la sua 60° edizione.</w:t>
      </w:r>
    </w:p>
    <w:p w14:paraId="4E3FD44B" w14:textId="03053C05" w:rsidR="003502F8" w:rsidRPr="00814A8B" w:rsidRDefault="003502F8" w:rsidP="00AC6540">
      <w:pPr>
        <w:jc w:val="both"/>
        <w:rPr>
          <w:rFonts w:cstheme="minorHAnsi"/>
          <w:bCs/>
          <w:sz w:val="10"/>
          <w:szCs w:val="10"/>
        </w:rPr>
      </w:pPr>
    </w:p>
    <w:p w14:paraId="74356922" w14:textId="63DD1529" w:rsidR="00F47249" w:rsidRPr="00513457" w:rsidRDefault="004143B7" w:rsidP="00F47249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Sono </w:t>
      </w:r>
      <w:r w:rsidRPr="00BF5F27">
        <w:rPr>
          <w:rFonts w:cstheme="minorHAnsi"/>
          <w:b/>
          <w:sz w:val="20"/>
          <w:szCs w:val="20"/>
        </w:rPr>
        <w:t>dati ancora parziali</w:t>
      </w:r>
      <w:r>
        <w:rPr>
          <w:rFonts w:cstheme="minorHAnsi"/>
          <w:bCs/>
          <w:sz w:val="20"/>
          <w:szCs w:val="20"/>
        </w:rPr>
        <w:t xml:space="preserve"> quelli che </w:t>
      </w:r>
      <w:r w:rsidR="006A5380">
        <w:rPr>
          <w:rFonts w:cstheme="minorHAnsi"/>
          <w:bCs/>
          <w:sz w:val="20"/>
          <w:szCs w:val="20"/>
        </w:rPr>
        <w:t>comunica</w:t>
      </w:r>
      <w:r w:rsidR="00630EB2">
        <w:rPr>
          <w:rFonts w:cstheme="minorHAnsi"/>
          <w:bCs/>
          <w:sz w:val="20"/>
          <w:szCs w:val="20"/>
        </w:rPr>
        <w:t xml:space="preserve"> l’</w:t>
      </w:r>
      <w:r w:rsidR="00630EB2" w:rsidRPr="00BF5F27">
        <w:rPr>
          <w:rFonts w:cstheme="minorHAnsi"/>
          <w:b/>
          <w:sz w:val="20"/>
          <w:szCs w:val="20"/>
        </w:rPr>
        <w:t>Ente del Turismo della Catalogna</w:t>
      </w:r>
      <w:r w:rsidR="00AE0131">
        <w:rPr>
          <w:rFonts w:cstheme="minorHAnsi"/>
          <w:b/>
          <w:sz w:val="20"/>
          <w:szCs w:val="20"/>
        </w:rPr>
        <w:t xml:space="preserve">, </w:t>
      </w:r>
      <w:r w:rsidR="00630EB2">
        <w:rPr>
          <w:rFonts w:cstheme="minorHAnsi"/>
          <w:bCs/>
          <w:sz w:val="20"/>
          <w:szCs w:val="20"/>
        </w:rPr>
        <w:t xml:space="preserve">perché fanno riferimento ai </w:t>
      </w:r>
      <w:r w:rsidR="00630EB2" w:rsidRPr="00BF5F27">
        <w:rPr>
          <w:rFonts w:cstheme="minorHAnsi"/>
          <w:b/>
          <w:sz w:val="20"/>
          <w:szCs w:val="20"/>
        </w:rPr>
        <w:t>primi sette mesi del 2023</w:t>
      </w:r>
      <w:r w:rsidR="00630EB2">
        <w:rPr>
          <w:rFonts w:cstheme="minorHAnsi"/>
          <w:bCs/>
          <w:sz w:val="20"/>
          <w:szCs w:val="20"/>
        </w:rPr>
        <w:t xml:space="preserve">, ma </w:t>
      </w:r>
      <w:r w:rsidR="00AE0131">
        <w:rPr>
          <w:rFonts w:cstheme="minorHAnsi"/>
          <w:bCs/>
          <w:sz w:val="20"/>
          <w:szCs w:val="20"/>
        </w:rPr>
        <w:t xml:space="preserve">dai quali </w:t>
      </w:r>
      <w:r w:rsidR="00630EB2">
        <w:rPr>
          <w:rFonts w:cstheme="minorHAnsi"/>
          <w:bCs/>
          <w:sz w:val="20"/>
          <w:szCs w:val="20"/>
        </w:rPr>
        <w:t xml:space="preserve">già si evidenzia </w:t>
      </w:r>
      <w:r w:rsidR="00AE0131">
        <w:rPr>
          <w:rFonts w:cstheme="minorHAnsi"/>
          <w:bCs/>
          <w:sz w:val="20"/>
          <w:szCs w:val="20"/>
        </w:rPr>
        <w:t>la sostanziale crescita del</w:t>
      </w:r>
      <w:r w:rsidR="00AA4E02" w:rsidRPr="00513457">
        <w:rPr>
          <w:rFonts w:cstheme="minorHAnsi"/>
          <w:bCs/>
          <w:sz w:val="20"/>
          <w:szCs w:val="20"/>
        </w:rPr>
        <w:t>l’</w:t>
      </w:r>
      <w:r w:rsidR="00AA4E02" w:rsidRPr="00BF5F27">
        <w:rPr>
          <w:rFonts w:cstheme="minorHAnsi"/>
          <w:b/>
          <w:sz w:val="20"/>
          <w:szCs w:val="20"/>
        </w:rPr>
        <w:t>afflusso d</w:t>
      </w:r>
      <w:r w:rsidR="00BF5F27">
        <w:rPr>
          <w:rFonts w:cstheme="minorHAnsi"/>
          <w:b/>
          <w:sz w:val="20"/>
          <w:szCs w:val="20"/>
        </w:rPr>
        <w:t>a</w:t>
      </w:r>
      <w:r w:rsidR="00AA4E02" w:rsidRPr="00BF5F27">
        <w:rPr>
          <w:rFonts w:cstheme="minorHAnsi"/>
          <w:b/>
          <w:sz w:val="20"/>
          <w:szCs w:val="20"/>
        </w:rPr>
        <w:t xml:space="preserve">i principali mercati </w:t>
      </w:r>
      <w:r w:rsidR="008A7457">
        <w:rPr>
          <w:rFonts w:cstheme="minorHAnsi"/>
          <w:b/>
          <w:sz w:val="20"/>
          <w:szCs w:val="20"/>
        </w:rPr>
        <w:t xml:space="preserve">di </w:t>
      </w:r>
      <w:r w:rsidR="00AE0131">
        <w:rPr>
          <w:rFonts w:cstheme="minorHAnsi"/>
          <w:b/>
          <w:sz w:val="20"/>
          <w:szCs w:val="20"/>
        </w:rPr>
        <w:t xml:space="preserve">riferimento </w:t>
      </w:r>
      <w:r w:rsidR="00AA4E02" w:rsidRPr="00513457">
        <w:rPr>
          <w:rFonts w:cstheme="minorHAnsi"/>
          <w:bCs/>
          <w:sz w:val="20"/>
          <w:szCs w:val="20"/>
        </w:rPr>
        <w:t xml:space="preserve">rispetto </w:t>
      </w:r>
      <w:r w:rsidR="00630EB2">
        <w:rPr>
          <w:rFonts w:cstheme="minorHAnsi"/>
          <w:bCs/>
          <w:sz w:val="20"/>
          <w:szCs w:val="20"/>
        </w:rPr>
        <w:t>allo stesso periodo dello scorso anno. La</w:t>
      </w:r>
      <w:r w:rsidR="00976DA8" w:rsidRPr="00513457">
        <w:rPr>
          <w:rFonts w:cstheme="minorHAnsi"/>
          <w:bCs/>
          <w:sz w:val="20"/>
          <w:szCs w:val="20"/>
        </w:rPr>
        <w:t xml:space="preserve"> </w:t>
      </w:r>
      <w:r w:rsidR="00976DA8" w:rsidRPr="00E97290">
        <w:rPr>
          <w:rFonts w:cstheme="minorHAnsi"/>
          <w:b/>
          <w:sz w:val="20"/>
          <w:szCs w:val="20"/>
        </w:rPr>
        <w:t>Catalogna</w:t>
      </w:r>
      <w:r w:rsidR="00976DA8" w:rsidRPr="00513457">
        <w:rPr>
          <w:rFonts w:cstheme="minorHAnsi"/>
          <w:bCs/>
          <w:sz w:val="20"/>
          <w:szCs w:val="20"/>
        </w:rPr>
        <w:t xml:space="preserve"> ha </w:t>
      </w:r>
      <w:r w:rsidR="0088592E">
        <w:rPr>
          <w:rFonts w:cstheme="minorHAnsi"/>
          <w:bCs/>
          <w:sz w:val="20"/>
          <w:szCs w:val="20"/>
        </w:rPr>
        <w:t>accolto</w:t>
      </w:r>
      <w:r w:rsidR="00976DA8" w:rsidRPr="00513457">
        <w:rPr>
          <w:rFonts w:cstheme="minorHAnsi"/>
          <w:bCs/>
          <w:sz w:val="20"/>
          <w:szCs w:val="20"/>
        </w:rPr>
        <w:t xml:space="preserve"> </w:t>
      </w:r>
      <w:r w:rsidR="00976DA8" w:rsidRPr="00E97290">
        <w:rPr>
          <w:rFonts w:cstheme="minorHAnsi"/>
          <w:b/>
          <w:sz w:val="20"/>
          <w:szCs w:val="20"/>
        </w:rPr>
        <w:t>14,9 milioni di visitatori stranieri</w:t>
      </w:r>
      <w:r w:rsidR="00976DA8" w:rsidRPr="00513457">
        <w:rPr>
          <w:rFonts w:cstheme="minorHAnsi"/>
          <w:bCs/>
          <w:sz w:val="20"/>
          <w:szCs w:val="20"/>
        </w:rPr>
        <w:t xml:space="preserve">, </w:t>
      </w:r>
      <w:r w:rsidR="0088592E">
        <w:rPr>
          <w:rFonts w:cstheme="minorHAnsi"/>
          <w:bCs/>
          <w:sz w:val="20"/>
          <w:szCs w:val="20"/>
        </w:rPr>
        <w:t xml:space="preserve">pari a </w:t>
      </w:r>
      <w:r w:rsidR="0088592E" w:rsidRPr="00E97290">
        <w:rPr>
          <w:rFonts w:cstheme="minorHAnsi"/>
          <w:b/>
          <w:sz w:val="20"/>
          <w:szCs w:val="20"/>
        </w:rPr>
        <w:t>+</w:t>
      </w:r>
      <w:r w:rsidR="00976DA8" w:rsidRPr="00E97290">
        <w:rPr>
          <w:rFonts w:cstheme="minorHAnsi"/>
          <w:b/>
          <w:sz w:val="20"/>
          <w:szCs w:val="20"/>
        </w:rPr>
        <w:t>19,9%</w:t>
      </w:r>
      <w:r w:rsidR="00976DA8" w:rsidRPr="00513457">
        <w:rPr>
          <w:rFonts w:cstheme="minorHAnsi"/>
          <w:bCs/>
          <w:sz w:val="20"/>
          <w:szCs w:val="20"/>
        </w:rPr>
        <w:t xml:space="preserve"> rispetto</w:t>
      </w:r>
      <w:r w:rsidR="0088592E">
        <w:rPr>
          <w:rFonts w:cstheme="minorHAnsi"/>
          <w:bCs/>
          <w:sz w:val="20"/>
          <w:szCs w:val="20"/>
        </w:rPr>
        <w:t xml:space="preserve"> </w:t>
      </w:r>
      <w:r w:rsidR="00374D2D">
        <w:rPr>
          <w:rFonts w:cstheme="minorHAnsi"/>
          <w:bCs/>
          <w:sz w:val="20"/>
          <w:szCs w:val="20"/>
        </w:rPr>
        <w:t xml:space="preserve">al periodo gennaio-luglio 2022, </w:t>
      </w:r>
      <w:r w:rsidR="00AE0131">
        <w:rPr>
          <w:rFonts w:cstheme="minorHAnsi"/>
          <w:bCs/>
          <w:sz w:val="20"/>
          <w:szCs w:val="20"/>
        </w:rPr>
        <w:t xml:space="preserve">con una netta maggioranza di </w:t>
      </w:r>
      <w:r w:rsidR="00484339" w:rsidRPr="00E97290">
        <w:rPr>
          <w:rFonts w:cstheme="minorHAnsi"/>
          <w:b/>
          <w:sz w:val="20"/>
          <w:szCs w:val="20"/>
        </w:rPr>
        <w:t>turisti</w:t>
      </w:r>
      <w:r w:rsidR="00AE0131">
        <w:rPr>
          <w:rFonts w:cstheme="minorHAnsi"/>
          <w:bCs/>
          <w:sz w:val="20"/>
          <w:szCs w:val="20"/>
        </w:rPr>
        <w:t xml:space="preserve">, </w:t>
      </w:r>
      <w:r w:rsidR="008819C5">
        <w:rPr>
          <w:rFonts w:cstheme="minorHAnsi"/>
          <w:bCs/>
          <w:sz w:val="20"/>
          <w:szCs w:val="20"/>
        </w:rPr>
        <w:t>che si attestano a 10,2 milioni, pari al 68,6%</w:t>
      </w:r>
      <w:r w:rsidR="00AE0131">
        <w:rPr>
          <w:rFonts w:cstheme="minorHAnsi"/>
          <w:bCs/>
          <w:sz w:val="20"/>
          <w:szCs w:val="20"/>
        </w:rPr>
        <w:t xml:space="preserve"> degli arrivi</w:t>
      </w:r>
      <w:r w:rsidR="002761FC">
        <w:rPr>
          <w:rFonts w:cstheme="minorHAnsi"/>
          <w:bCs/>
          <w:sz w:val="20"/>
          <w:szCs w:val="20"/>
        </w:rPr>
        <w:t xml:space="preserve">, </w:t>
      </w:r>
      <w:r w:rsidR="00AE0131">
        <w:rPr>
          <w:rFonts w:cstheme="minorHAnsi"/>
          <w:bCs/>
          <w:sz w:val="20"/>
          <w:szCs w:val="20"/>
        </w:rPr>
        <w:t xml:space="preserve">seguiti dagli </w:t>
      </w:r>
      <w:r w:rsidR="002761FC" w:rsidRPr="00E97290">
        <w:rPr>
          <w:rFonts w:cstheme="minorHAnsi"/>
          <w:b/>
          <w:sz w:val="20"/>
          <w:szCs w:val="20"/>
        </w:rPr>
        <w:t>escursionisti</w:t>
      </w:r>
      <w:r w:rsidR="002761FC">
        <w:rPr>
          <w:rFonts w:cstheme="minorHAnsi"/>
          <w:bCs/>
          <w:sz w:val="20"/>
          <w:szCs w:val="20"/>
        </w:rPr>
        <w:t>, con 4,7 milioni di arrivi</w:t>
      </w:r>
      <w:r w:rsidR="00FA1592">
        <w:rPr>
          <w:rFonts w:cstheme="minorHAnsi"/>
          <w:bCs/>
          <w:sz w:val="20"/>
          <w:szCs w:val="20"/>
        </w:rPr>
        <w:t xml:space="preserve">, pari al 31,4%. </w:t>
      </w:r>
      <w:r w:rsidR="00E64483">
        <w:rPr>
          <w:rFonts w:cstheme="minorHAnsi"/>
          <w:bCs/>
          <w:sz w:val="20"/>
          <w:szCs w:val="20"/>
        </w:rPr>
        <w:t>“</w:t>
      </w:r>
      <w:r w:rsidR="00E64483">
        <w:rPr>
          <w:rFonts w:cstheme="minorHAnsi"/>
          <w:bCs/>
          <w:i/>
          <w:iCs/>
          <w:sz w:val="20"/>
          <w:szCs w:val="20"/>
        </w:rPr>
        <w:t>Come testimoniano i dati recentemente diffusi</w:t>
      </w:r>
      <w:r w:rsidR="00E64483">
        <w:rPr>
          <w:rFonts w:cstheme="minorHAnsi"/>
          <w:bCs/>
          <w:sz w:val="20"/>
          <w:szCs w:val="20"/>
        </w:rPr>
        <w:t xml:space="preserve"> – sottolinea </w:t>
      </w:r>
      <w:r w:rsidR="00E64483" w:rsidRPr="00A93138">
        <w:rPr>
          <w:rFonts w:cstheme="minorHAnsi"/>
          <w:b/>
          <w:sz w:val="20"/>
          <w:szCs w:val="20"/>
        </w:rPr>
        <w:t xml:space="preserve">Marta </w:t>
      </w:r>
      <w:proofErr w:type="spellStart"/>
      <w:r w:rsidR="00E64483" w:rsidRPr="00A93138">
        <w:rPr>
          <w:rFonts w:cstheme="minorHAnsi"/>
          <w:b/>
          <w:sz w:val="20"/>
          <w:szCs w:val="20"/>
        </w:rPr>
        <w:t>Teixidor</w:t>
      </w:r>
      <w:proofErr w:type="spellEnd"/>
      <w:r w:rsidR="00E64483" w:rsidRPr="00A93138">
        <w:rPr>
          <w:rFonts w:cstheme="minorHAnsi"/>
          <w:b/>
          <w:sz w:val="20"/>
          <w:szCs w:val="20"/>
        </w:rPr>
        <w:t>, Direttrice dell’Ente del Turismo della Catalogna</w:t>
      </w:r>
      <w:r w:rsidR="00E64483">
        <w:rPr>
          <w:rFonts w:cstheme="minorHAnsi"/>
          <w:b/>
          <w:sz w:val="20"/>
          <w:szCs w:val="20"/>
        </w:rPr>
        <w:t xml:space="preserve"> in Italia</w:t>
      </w:r>
      <w:r w:rsidR="00E64483">
        <w:rPr>
          <w:rFonts w:cstheme="minorHAnsi"/>
          <w:bCs/>
          <w:sz w:val="20"/>
          <w:szCs w:val="20"/>
        </w:rPr>
        <w:t xml:space="preserve"> –</w:t>
      </w:r>
      <w:r w:rsidR="00E64483" w:rsidRPr="004802E4">
        <w:rPr>
          <w:rFonts w:cstheme="minorHAnsi"/>
          <w:bCs/>
          <w:i/>
          <w:iCs/>
          <w:sz w:val="20"/>
          <w:szCs w:val="20"/>
        </w:rPr>
        <w:t xml:space="preserve"> </w:t>
      </w:r>
      <w:r w:rsidR="0013277F">
        <w:rPr>
          <w:rFonts w:cstheme="minorHAnsi"/>
          <w:bCs/>
          <w:i/>
          <w:iCs/>
          <w:sz w:val="20"/>
          <w:szCs w:val="20"/>
        </w:rPr>
        <w:t>i</w:t>
      </w:r>
      <w:r w:rsidR="00E64483">
        <w:rPr>
          <w:rFonts w:cstheme="minorHAnsi"/>
          <w:bCs/>
          <w:i/>
          <w:iCs/>
          <w:sz w:val="20"/>
          <w:szCs w:val="20"/>
        </w:rPr>
        <w:t xml:space="preserve"> flussi turistici stranieri </w:t>
      </w:r>
      <w:r w:rsidR="0013277F">
        <w:rPr>
          <w:rFonts w:cstheme="minorHAnsi"/>
          <w:bCs/>
          <w:i/>
          <w:iCs/>
          <w:sz w:val="20"/>
          <w:szCs w:val="20"/>
        </w:rPr>
        <w:t xml:space="preserve">in arrivo nella nostra regione sono </w:t>
      </w:r>
      <w:r w:rsidR="00E64483">
        <w:rPr>
          <w:rFonts w:cstheme="minorHAnsi"/>
          <w:bCs/>
          <w:i/>
          <w:iCs/>
          <w:sz w:val="20"/>
          <w:szCs w:val="20"/>
        </w:rPr>
        <w:t>in deciso aumento</w:t>
      </w:r>
      <w:r w:rsidR="00121BD0">
        <w:rPr>
          <w:rFonts w:cstheme="minorHAnsi"/>
          <w:bCs/>
          <w:i/>
          <w:iCs/>
          <w:sz w:val="20"/>
          <w:szCs w:val="20"/>
        </w:rPr>
        <w:t>, anche se si riferiscono ai primi sette mesi dell’anno e manca ancora il dato di agosto</w:t>
      </w:r>
      <w:r w:rsidR="00AE0131">
        <w:rPr>
          <w:rFonts w:cstheme="minorHAnsi"/>
          <w:bCs/>
          <w:i/>
          <w:iCs/>
          <w:sz w:val="20"/>
          <w:szCs w:val="20"/>
        </w:rPr>
        <w:t>. Numeri che ci</w:t>
      </w:r>
      <w:r w:rsidR="00E64483">
        <w:rPr>
          <w:rFonts w:cstheme="minorHAnsi"/>
          <w:bCs/>
          <w:i/>
          <w:iCs/>
          <w:sz w:val="20"/>
          <w:szCs w:val="20"/>
        </w:rPr>
        <w:t xml:space="preserve"> permettono</w:t>
      </w:r>
      <w:r w:rsidR="00AE0131">
        <w:rPr>
          <w:rFonts w:cstheme="minorHAnsi"/>
          <w:bCs/>
          <w:i/>
          <w:iCs/>
          <w:sz w:val="20"/>
          <w:szCs w:val="20"/>
        </w:rPr>
        <w:t>,</w:t>
      </w:r>
      <w:r w:rsidR="00E64483">
        <w:rPr>
          <w:rFonts w:cstheme="minorHAnsi"/>
          <w:bCs/>
          <w:i/>
          <w:iCs/>
          <w:sz w:val="20"/>
          <w:szCs w:val="20"/>
        </w:rPr>
        <w:t xml:space="preserve"> </w:t>
      </w:r>
      <w:r w:rsidR="00FB1BAA">
        <w:rPr>
          <w:rFonts w:cstheme="minorHAnsi"/>
          <w:bCs/>
          <w:i/>
          <w:iCs/>
          <w:sz w:val="20"/>
          <w:szCs w:val="20"/>
        </w:rPr>
        <w:t>comunque</w:t>
      </w:r>
      <w:r w:rsidR="00AE0131">
        <w:rPr>
          <w:rFonts w:cstheme="minorHAnsi"/>
          <w:bCs/>
          <w:i/>
          <w:iCs/>
          <w:sz w:val="20"/>
          <w:szCs w:val="20"/>
        </w:rPr>
        <w:t>,</w:t>
      </w:r>
      <w:r w:rsidR="00FB1BAA">
        <w:rPr>
          <w:rFonts w:cstheme="minorHAnsi"/>
          <w:bCs/>
          <w:i/>
          <w:iCs/>
          <w:sz w:val="20"/>
          <w:szCs w:val="20"/>
        </w:rPr>
        <w:t xml:space="preserve"> di essere ottimisti e </w:t>
      </w:r>
      <w:r w:rsidR="00E64483">
        <w:rPr>
          <w:rFonts w:cstheme="minorHAnsi"/>
          <w:bCs/>
          <w:i/>
          <w:iCs/>
          <w:sz w:val="20"/>
          <w:szCs w:val="20"/>
        </w:rPr>
        <w:t xml:space="preserve">di guardare al futuro con fiducia. Siamo orgogliosi degli arrivi confermati dai diversi mercati che continuano ad apprezzare la nostra terra, </w:t>
      </w:r>
      <w:r w:rsidR="00E64483" w:rsidRPr="00A93138">
        <w:rPr>
          <w:rFonts w:cstheme="minorHAnsi"/>
          <w:bCs/>
          <w:i/>
          <w:iCs/>
          <w:sz w:val="20"/>
          <w:szCs w:val="20"/>
        </w:rPr>
        <w:t>ricca di storia, cultura e tradizioni, testimoni di un territorio generoso e prodigo di esperienze, sempre diverse e dense di significato</w:t>
      </w:r>
      <w:r w:rsidR="00E64483">
        <w:rPr>
          <w:rFonts w:cstheme="minorHAnsi"/>
          <w:bCs/>
          <w:sz w:val="20"/>
          <w:szCs w:val="20"/>
        </w:rPr>
        <w:t>”</w:t>
      </w:r>
      <w:r w:rsidR="00E64483" w:rsidRPr="00A93138">
        <w:rPr>
          <w:rFonts w:cstheme="minorHAnsi"/>
          <w:bCs/>
          <w:sz w:val="20"/>
          <w:szCs w:val="20"/>
        </w:rPr>
        <w:t>.</w:t>
      </w:r>
      <w:r w:rsidR="008A7457">
        <w:rPr>
          <w:rFonts w:cstheme="minorHAnsi"/>
          <w:bCs/>
          <w:sz w:val="20"/>
          <w:szCs w:val="20"/>
        </w:rPr>
        <w:t xml:space="preserve"> </w:t>
      </w:r>
      <w:r w:rsidR="002A045C">
        <w:rPr>
          <w:rFonts w:cstheme="minorHAnsi"/>
          <w:bCs/>
          <w:sz w:val="20"/>
          <w:szCs w:val="20"/>
        </w:rPr>
        <w:t>In</w:t>
      </w:r>
      <w:r w:rsidR="002A045C" w:rsidRPr="00513457">
        <w:rPr>
          <w:rFonts w:cstheme="minorHAnsi"/>
          <w:bCs/>
          <w:sz w:val="20"/>
          <w:szCs w:val="20"/>
        </w:rPr>
        <w:t xml:space="preserve"> tutta la Spagna, </w:t>
      </w:r>
      <w:r w:rsidR="00AE0131">
        <w:rPr>
          <w:rFonts w:cstheme="minorHAnsi"/>
          <w:bCs/>
          <w:sz w:val="20"/>
          <w:szCs w:val="20"/>
        </w:rPr>
        <w:t xml:space="preserve">tra </w:t>
      </w:r>
      <w:r w:rsidR="002A045C">
        <w:rPr>
          <w:rFonts w:cstheme="minorHAnsi"/>
          <w:bCs/>
          <w:sz w:val="20"/>
          <w:szCs w:val="20"/>
        </w:rPr>
        <w:t xml:space="preserve">gennaio </w:t>
      </w:r>
      <w:r w:rsidR="00AE0131">
        <w:rPr>
          <w:rFonts w:cstheme="minorHAnsi"/>
          <w:bCs/>
          <w:sz w:val="20"/>
          <w:szCs w:val="20"/>
        </w:rPr>
        <w:t>e</w:t>
      </w:r>
      <w:r w:rsidR="002A045C">
        <w:rPr>
          <w:rFonts w:cstheme="minorHAnsi"/>
          <w:bCs/>
          <w:sz w:val="20"/>
          <w:szCs w:val="20"/>
        </w:rPr>
        <w:t xml:space="preserve"> luglio 2023, </w:t>
      </w:r>
      <w:r w:rsidR="00564E03">
        <w:rPr>
          <w:rFonts w:cstheme="minorHAnsi"/>
          <w:bCs/>
          <w:sz w:val="20"/>
          <w:szCs w:val="20"/>
        </w:rPr>
        <w:t>i turisti stranieri in arrivo sono stat</w:t>
      </w:r>
      <w:r w:rsidR="00B0121A">
        <w:rPr>
          <w:rFonts w:cstheme="minorHAnsi"/>
          <w:bCs/>
          <w:sz w:val="20"/>
          <w:szCs w:val="20"/>
        </w:rPr>
        <w:t>i</w:t>
      </w:r>
      <w:r w:rsidR="002A045C" w:rsidRPr="00513457">
        <w:rPr>
          <w:rFonts w:cstheme="minorHAnsi"/>
          <w:bCs/>
          <w:sz w:val="20"/>
          <w:szCs w:val="20"/>
        </w:rPr>
        <w:t xml:space="preserve"> 47,6 milioni, il 20,9% in più rispetto allo stesso periodo del 2022</w:t>
      </w:r>
      <w:r w:rsidR="00564E03">
        <w:rPr>
          <w:rFonts w:cstheme="minorHAnsi"/>
          <w:bCs/>
          <w:sz w:val="20"/>
          <w:szCs w:val="20"/>
        </w:rPr>
        <w:t xml:space="preserve"> e, n</w:t>
      </w:r>
      <w:r w:rsidR="002A045C" w:rsidRPr="00513457">
        <w:rPr>
          <w:rFonts w:cstheme="minorHAnsi"/>
          <w:bCs/>
          <w:sz w:val="20"/>
          <w:szCs w:val="20"/>
        </w:rPr>
        <w:t xml:space="preserve">ella </w:t>
      </w:r>
      <w:r w:rsidR="00AE0131">
        <w:rPr>
          <w:rFonts w:cstheme="minorHAnsi"/>
          <w:bCs/>
          <w:sz w:val="20"/>
          <w:szCs w:val="20"/>
        </w:rPr>
        <w:t xml:space="preserve">stessa </w:t>
      </w:r>
      <w:r w:rsidR="002A045C" w:rsidRPr="00513457">
        <w:rPr>
          <w:rFonts w:cstheme="minorHAnsi"/>
          <w:bCs/>
          <w:sz w:val="20"/>
          <w:szCs w:val="20"/>
        </w:rPr>
        <w:t xml:space="preserve">classifica statale, la </w:t>
      </w:r>
      <w:r w:rsidR="002A045C" w:rsidRPr="007405D2">
        <w:rPr>
          <w:rFonts w:cstheme="minorHAnsi"/>
          <w:b/>
          <w:sz w:val="20"/>
          <w:szCs w:val="20"/>
        </w:rPr>
        <w:t xml:space="preserve">Catalogna è leader nel volume </w:t>
      </w:r>
      <w:r w:rsidR="00F47249" w:rsidRPr="007405D2">
        <w:rPr>
          <w:rFonts w:cstheme="minorHAnsi"/>
          <w:b/>
          <w:sz w:val="20"/>
          <w:szCs w:val="20"/>
        </w:rPr>
        <w:t>di arrivi di</w:t>
      </w:r>
      <w:r w:rsidR="002A045C" w:rsidRPr="007405D2">
        <w:rPr>
          <w:rFonts w:cstheme="minorHAnsi"/>
          <w:b/>
          <w:sz w:val="20"/>
          <w:szCs w:val="20"/>
        </w:rPr>
        <w:t xml:space="preserve"> turisti </w:t>
      </w:r>
      <w:r w:rsidR="00AE0131">
        <w:rPr>
          <w:rFonts w:cstheme="minorHAnsi"/>
          <w:b/>
          <w:sz w:val="20"/>
          <w:szCs w:val="20"/>
        </w:rPr>
        <w:t>internazionali</w:t>
      </w:r>
      <w:r w:rsidR="00AE0131">
        <w:rPr>
          <w:rFonts w:cstheme="minorHAnsi"/>
          <w:bCs/>
          <w:sz w:val="20"/>
          <w:szCs w:val="20"/>
        </w:rPr>
        <w:t xml:space="preserve"> con </w:t>
      </w:r>
      <w:r w:rsidR="00AE0131" w:rsidRPr="00AE0131">
        <w:rPr>
          <w:rFonts w:cstheme="minorHAnsi"/>
          <w:b/>
          <w:sz w:val="20"/>
          <w:szCs w:val="20"/>
        </w:rPr>
        <w:t xml:space="preserve">il </w:t>
      </w:r>
      <w:r w:rsidR="002A045C" w:rsidRPr="00AE0131">
        <w:rPr>
          <w:rFonts w:cstheme="minorHAnsi"/>
          <w:b/>
          <w:sz w:val="20"/>
          <w:szCs w:val="20"/>
        </w:rPr>
        <w:t>21,5% del totale</w:t>
      </w:r>
      <w:r w:rsidR="002A045C" w:rsidRPr="00513457">
        <w:rPr>
          <w:rFonts w:cstheme="minorHAnsi"/>
          <w:bCs/>
          <w:sz w:val="20"/>
          <w:szCs w:val="20"/>
        </w:rPr>
        <w:t>.</w:t>
      </w:r>
      <w:r w:rsidR="008A7457">
        <w:rPr>
          <w:rFonts w:cstheme="minorHAnsi"/>
          <w:bCs/>
          <w:sz w:val="20"/>
          <w:szCs w:val="20"/>
        </w:rPr>
        <w:t xml:space="preserve"> </w:t>
      </w:r>
      <w:r w:rsidR="00F47249" w:rsidRPr="00513457">
        <w:rPr>
          <w:rFonts w:cstheme="minorHAnsi"/>
          <w:bCs/>
          <w:sz w:val="20"/>
          <w:szCs w:val="20"/>
        </w:rPr>
        <w:t xml:space="preserve">Per quanto riguarda la </w:t>
      </w:r>
      <w:r w:rsidR="00F47249" w:rsidRPr="007405D2">
        <w:rPr>
          <w:rFonts w:cstheme="minorHAnsi"/>
          <w:b/>
          <w:sz w:val="20"/>
          <w:szCs w:val="20"/>
        </w:rPr>
        <w:t xml:space="preserve">spesa dei turisti </w:t>
      </w:r>
      <w:r w:rsidR="00310D41" w:rsidRPr="007405D2">
        <w:rPr>
          <w:rFonts w:cstheme="minorHAnsi"/>
          <w:b/>
          <w:sz w:val="20"/>
          <w:szCs w:val="20"/>
        </w:rPr>
        <w:t>nei primi sette mesi del</w:t>
      </w:r>
      <w:r w:rsidR="00F47249" w:rsidRPr="007405D2">
        <w:rPr>
          <w:rFonts w:cstheme="minorHAnsi"/>
          <w:b/>
          <w:sz w:val="20"/>
          <w:szCs w:val="20"/>
        </w:rPr>
        <w:t xml:space="preserve"> 2023 in Catalogna</w:t>
      </w:r>
      <w:r w:rsidR="00F47249" w:rsidRPr="00513457">
        <w:rPr>
          <w:rFonts w:cstheme="minorHAnsi"/>
          <w:bCs/>
          <w:sz w:val="20"/>
          <w:szCs w:val="20"/>
        </w:rPr>
        <w:t xml:space="preserve">, il volume totale sale a </w:t>
      </w:r>
      <w:r w:rsidR="00F47249" w:rsidRPr="007405D2">
        <w:rPr>
          <w:rFonts w:cstheme="minorHAnsi"/>
          <w:b/>
          <w:sz w:val="20"/>
          <w:szCs w:val="20"/>
        </w:rPr>
        <w:t>11.555 milioni di euro</w:t>
      </w:r>
      <w:r w:rsidR="00F47249" w:rsidRPr="00513457">
        <w:rPr>
          <w:rFonts w:cstheme="minorHAnsi"/>
          <w:bCs/>
          <w:sz w:val="20"/>
          <w:szCs w:val="20"/>
        </w:rPr>
        <w:t xml:space="preserve">, il </w:t>
      </w:r>
      <w:r w:rsidR="00F47249" w:rsidRPr="007405D2">
        <w:rPr>
          <w:rFonts w:cstheme="minorHAnsi"/>
          <w:b/>
          <w:sz w:val="20"/>
          <w:szCs w:val="20"/>
        </w:rPr>
        <w:t>30,6% in più</w:t>
      </w:r>
      <w:r w:rsidR="00F47249" w:rsidRPr="00513457">
        <w:rPr>
          <w:rFonts w:cstheme="minorHAnsi"/>
          <w:bCs/>
          <w:sz w:val="20"/>
          <w:szCs w:val="20"/>
        </w:rPr>
        <w:t xml:space="preserve"> rispetto allo stesso periodo del 2022 </w:t>
      </w:r>
      <w:r w:rsidR="00500797">
        <w:rPr>
          <w:rFonts w:cstheme="minorHAnsi"/>
          <w:bCs/>
          <w:sz w:val="20"/>
          <w:szCs w:val="20"/>
        </w:rPr>
        <w:t xml:space="preserve">e la regione spagnola si conferma nuovamente </w:t>
      </w:r>
      <w:r w:rsidR="00500797" w:rsidRPr="007405D2">
        <w:rPr>
          <w:rFonts w:cstheme="minorHAnsi"/>
          <w:b/>
          <w:sz w:val="20"/>
          <w:szCs w:val="20"/>
        </w:rPr>
        <w:t>leader nella classifica statale per spesa turistica estera</w:t>
      </w:r>
      <w:r w:rsidR="00292A07">
        <w:rPr>
          <w:rFonts w:cstheme="minorHAnsi"/>
          <w:bCs/>
          <w:sz w:val="20"/>
          <w:szCs w:val="20"/>
        </w:rPr>
        <w:t xml:space="preserve"> con il </w:t>
      </w:r>
      <w:r w:rsidR="00292A07" w:rsidRPr="007405D2">
        <w:rPr>
          <w:rFonts w:cstheme="minorHAnsi"/>
          <w:b/>
          <w:sz w:val="20"/>
          <w:szCs w:val="20"/>
        </w:rPr>
        <w:t xml:space="preserve">19,3% </w:t>
      </w:r>
      <w:r w:rsidR="00310D41" w:rsidRPr="007405D2">
        <w:rPr>
          <w:rFonts w:cstheme="minorHAnsi"/>
          <w:b/>
          <w:sz w:val="20"/>
          <w:szCs w:val="20"/>
        </w:rPr>
        <w:t>sulla</w:t>
      </w:r>
      <w:r w:rsidR="00292A07" w:rsidRPr="007405D2">
        <w:rPr>
          <w:rFonts w:cstheme="minorHAnsi"/>
          <w:b/>
          <w:sz w:val="20"/>
          <w:szCs w:val="20"/>
        </w:rPr>
        <w:t xml:space="preserve"> quota di spesa totale</w:t>
      </w:r>
      <w:r w:rsidR="00292A07">
        <w:rPr>
          <w:rFonts w:cstheme="minorHAnsi"/>
          <w:bCs/>
          <w:sz w:val="20"/>
          <w:szCs w:val="20"/>
        </w:rPr>
        <w:t>.</w:t>
      </w:r>
    </w:p>
    <w:p w14:paraId="2A693FF4" w14:textId="77777777" w:rsidR="007D2C8B" w:rsidRDefault="007D2C8B" w:rsidP="00292A07">
      <w:pPr>
        <w:jc w:val="both"/>
        <w:rPr>
          <w:rFonts w:cstheme="minorHAnsi"/>
          <w:bCs/>
          <w:sz w:val="20"/>
          <w:szCs w:val="20"/>
        </w:rPr>
      </w:pPr>
    </w:p>
    <w:p w14:paraId="1B53991A" w14:textId="77777777" w:rsidR="007D2C8B" w:rsidRPr="007D2C8B" w:rsidRDefault="007D2C8B" w:rsidP="00292A07">
      <w:pPr>
        <w:jc w:val="both"/>
        <w:rPr>
          <w:rFonts w:cstheme="minorHAnsi"/>
          <w:b/>
          <w:color w:val="FFC000"/>
        </w:rPr>
      </w:pPr>
      <w:r w:rsidRPr="007D2C8B">
        <w:rPr>
          <w:rFonts w:cstheme="minorHAnsi"/>
          <w:b/>
          <w:color w:val="FFC000"/>
        </w:rPr>
        <w:t>Luglio 2023</w:t>
      </w:r>
    </w:p>
    <w:p w14:paraId="5861627D" w14:textId="23A73F47" w:rsidR="00292A07" w:rsidRPr="00513457" w:rsidRDefault="003119BD" w:rsidP="00292A07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Nel solo mese di </w:t>
      </w:r>
      <w:r w:rsidRPr="007405D2">
        <w:rPr>
          <w:rFonts w:cstheme="minorHAnsi"/>
          <w:b/>
          <w:sz w:val="20"/>
          <w:szCs w:val="20"/>
        </w:rPr>
        <w:t>luglio 2023</w:t>
      </w:r>
      <w:r>
        <w:rPr>
          <w:rFonts w:cstheme="minorHAnsi"/>
          <w:bCs/>
          <w:sz w:val="20"/>
          <w:szCs w:val="20"/>
        </w:rPr>
        <w:t>, l</w:t>
      </w:r>
      <w:r w:rsidR="00292A07" w:rsidRPr="00513457">
        <w:rPr>
          <w:rFonts w:cstheme="minorHAnsi"/>
          <w:bCs/>
          <w:sz w:val="20"/>
          <w:szCs w:val="20"/>
        </w:rPr>
        <w:t xml:space="preserve">a </w:t>
      </w:r>
      <w:r w:rsidR="00292A07" w:rsidRPr="007405D2">
        <w:rPr>
          <w:rFonts w:cstheme="minorHAnsi"/>
          <w:b/>
          <w:sz w:val="20"/>
          <w:szCs w:val="20"/>
        </w:rPr>
        <w:t>Catalogna</w:t>
      </w:r>
      <w:r w:rsidR="00292A07" w:rsidRPr="00513457">
        <w:rPr>
          <w:rFonts w:cstheme="minorHAnsi"/>
          <w:bCs/>
          <w:sz w:val="20"/>
          <w:szCs w:val="20"/>
        </w:rPr>
        <w:t xml:space="preserve"> ha </w:t>
      </w:r>
      <w:r w:rsidR="009C66E0">
        <w:rPr>
          <w:rFonts w:cstheme="minorHAnsi"/>
          <w:bCs/>
          <w:sz w:val="20"/>
          <w:szCs w:val="20"/>
        </w:rPr>
        <w:t>registrato</w:t>
      </w:r>
      <w:r w:rsidR="00292A07" w:rsidRPr="00513457">
        <w:rPr>
          <w:rFonts w:cstheme="minorHAnsi"/>
          <w:bCs/>
          <w:sz w:val="20"/>
          <w:szCs w:val="20"/>
        </w:rPr>
        <w:t xml:space="preserve"> </w:t>
      </w:r>
      <w:r w:rsidR="00292A07" w:rsidRPr="007405D2">
        <w:rPr>
          <w:rFonts w:cstheme="minorHAnsi"/>
          <w:b/>
          <w:sz w:val="20"/>
          <w:szCs w:val="20"/>
        </w:rPr>
        <w:t>3,2 milioni di visitatori stranieri</w:t>
      </w:r>
      <w:r w:rsidR="00292A07" w:rsidRPr="00513457">
        <w:rPr>
          <w:rFonts w:cstheme="minorHAnsi"/>
          <w:bCs/>
          <w:sz w:val="20"/>
          <w:szCs w:val="20"/>
        </w:rPr>
        <w:t xml:space="preserve">, il </w:t>
      </w:r>
      <w:r w:rsidR="00292A07" w:rsidRPr="007405D2">
        <w:rPr>
          <w:rFonts w:cstheme="minorHAnsi"/>
          <w:b/>
          <w:sz w:val="20"/>
          <w:szCs w:val="20"/>
        </w:rPr>
        <w:t>13,6% in più</w:t>
      </w:r>
      <w:r w:rsidR="00292A07" w:rsidRPr="00513457">
        <w:rPr>
          <w:rFonts w:cstheme="minorHAnsi"/>
          <w:bCs/>
          <w:sz w:val="20"/>
          <w:szCs w:val="20"/>
        </w:rPr>
        <w:t xml:space="preserve"> rispetto all</w:t>
      </w:r>
      <w:r w:rsidR="009C66E0">
        <w:rPr>
          <w:rFonts w:cstheme="minorHAnsi"/>
          <w:bCs/>
          <w:sz w:val="20"/>
          <w:szCs w:val="20"/>
        </w:rPr>
        <w:t>o stesso mese dell’</w:t>
      </w:r>
      <w:r w:rsidR="00292A07" w:rsidRPr="00513457">
        <w:rPr>
          <w:rFonts w:cstheme="minorHAnsi"/>
          <w:bCs/>
          <w:sz w:val="20"/>
          <w:szCs w:val="20"/>
        </w:rPr>
        <w:t>anno precedente</w:t>
      </w:r>
      <w:r w:rsidR="009C66E0">
        <w:rPr>
          <w:rFonts w:cstheme="minorHAnsi"/>
          <w:bCs/>
          <w:sz w:val="20"/>
          <w:szCs w:val="20"/>
        </w:rPr>
        <w:t>, ch</w:t>
      </w:r>
      <w:r w:rsidR="00292A07" w:rsidRPr="00513457">
        <w:rPr>
          <w:rFonts w:cstheme="minorHAnsi"/>
          <w:bCs/>
          <w:sz w:val="20"/>
          <w:szCs w:val="20"/>
        </w:rPr>
        <w:t xml:space="preserve">e in termini assoluti si traduce in </w:t>
      </w:r>
      <w:r w:rsidR="00292A07" w:rsidRPr="007405D2">
        <w:rPr>
          <w:rFonts w:cstheme="minorHAnsi"/>
          <w:b/>
          <w:sz w:val="20"/>
          <w:szCs w:val="20"/>
        </w:rPr>
        <w:t>387.742 viaggi in più</w:t>
      </w:r>
      <w:r w:rsidR="00C263EE">
        <w:rPr>
          <w:rFonts w:cstheme="minorHAnsi"/>
          <w:bCs/>
          <w:sz w:val="20"/>
          <w:szCs w:val="20"/>
        </w:rPr>
        <w:t>, mostrando</w:t>
      </w:r>
      <w:r w:rsidR="00AF462E">
        <w:rPr>
          <w:rFonts w:cstheme="minorHAnsi"/>
          <w:bCs/>
          <w:sz w:val="20"/>
          <w:szCs w:val="20"/>
        </w:rPr>
        <w:t xml:space="preserve"> quindi un crescente fluss</w:t>
      </w:r>
      <w:r w:rsidR="0032075E">
        <w:rPr>
          <w:rFonts w:cstheme="minorHAnsi"/>
          <w:bCs/>
          <w:sz w:val="20"/>
          <w:szCs w:val="20"/>
        </w:rPr>
        <w:t>o</w:t>
      </w:r>
      <w:r w:rsidR="00AF462E">
        <w:rPr>
          <w:rFonts w:cstheme="minorHAnsi"/>
          <w:bCs/>
          <w:sz w:val="20"/>
          <w:szCs w:val="20"/>
        </w:rPr>
        <w:t xml:space="preserve"> di arrivi e, se si guarda indietro a</w:t>
      </w:r>
      <w:r w:rsidR="00523150">
        <w:rPr>
          <w:rFonts w:cstheme="minorHAnsi"/>
          <w:bCs/>
          <w:sz w:val="20"/>
          <w:szCs w:val="20"/>
        </w:rPr>
        <w:t xml:space="preserve"> luglio </w:t>
      </w:r>
      <w:r w:rsidR="00AF462E">
        <w:rPr>
          <w:rFonts w:cstheme="minorHAnsi"/>
          <w:bCs/>
          <w:sz w:val="20"/>
          <w:szCs w:val="20"/>
        </w:rPr>
        <w:t xml:space="preserve">2019 – anno </w:t>
      </w:r>
      <w:r w:rsidR="00ED57BF">
        <w:rPr>
          <w:rFonts w:cstheme="minorHAnsi"/>
          <w:bCs/>
          <w:sz w:val="20"/>
          <w:szCs w:val="20"/>
        </w:rPr>
        <w:t>che ha preceduto la pandemia –</w:t>
      </w:r>
      <w:r w:rsidR="00AE0131">
        <w:rPr>
          <w:rFonts w:cstheme="minorHAnsi"/>
          <w:bCs/>
          <w:sz w:val="20"/>
          <w:szCs w:val="20"/>
        </w:rPr>
        <w:t xml:space="preserve"> </w:t>
      </w:r>
      <w:r w:rsidR="00ED57BF">
        <w:rPr>
          <w:rFonts w:cstheme="minorHAnsi"/>
          <w:bCs/>
          <w:sz w:val="20"/>
          <w:szCs w:val="20"/>
        </w:rPr>
        <w:t xml:space="preserve">gli ingressi </w:t>
      </w:r>
      <w:r w:rsidR="00523150">
        <w:rPr>
          <w:rFonts w:cstheme="minorHAnsi"/>
          <w:bCs/>
          <w:sz w:val="20"/>
          <w:szCs w:val="20"/>
        </w:rPr>
        <w:t xml:space="preserve">di turisti </w:t>
      </w:r>
      <w:r w:rsidR="00292A07" w:rsidRPr="00513457">
        <w:rPr>
          <w:rFonts w:cstheme="minorHAnsi"/>
          <w:bCs/>
          <w:sz w:val="20"/>
          <w:szCs w:val="20"/>
        </w:rPr>
        <w:t>svizzer</w:t>
      </w:r>
      <w:r w:rsidR="00523150">
        <w:rPr>
          <w:rFonts w:cstheme="minorHAnsi"/>
          <w:bCs/>
          <w:sz w:val="20"/>
          <w:szCs w:val="20"/>
        </w:rPr>
        <w:t>i</w:t>
      </w:r>
      <w:r w:rsidR="00292A07" w:rsidRPr="00513457">
        <w:rPr>
          <w:rFonts w:cstheme="minorHAnsi"/>
          <w:bCs/>
          <w:sz w:val="20"/>
          <w:szCs w:val="20"/>
        </w:rPr>
        <w:t>, belg</w:t>
      </w:r>
      <w:r w:rsidR="00523150">
        <w:rPr>
          <w:rFonts w:cstheme="minorHAnsi"/>
          <w:bCs/>
          <w:sz w:val="20"/>
          <w:szCs w:val="20"/>
        </w:rPr>
        <w:t>i</w:t>
      </w:r>
      <w:r w:rsidR="00292A07" w:rsidRPr="00513457">
        <w:rPr>
          <w:rFonts w:cstheme="minorHAnsi"/>
          <w:bCs/>
          <w:sz w:val="20"/>
          <w:szCs w:val="20"/>
        </w:rPr>
        <w:t>, italian</w:t>
      </w:r>
      <w:r w:rsidR="00523150">
        <w:rPr>
          <w:rFonts w:cstheme="minorHAnsi"/>
          <w:bCs/>
          <w:sz w:val="20"/>
          <w:szCs w:val="20"/>
        </w:rPr>
        <w:t>i</w:t>
      </w:r>
      <w:r w:rsidR="00292A07" w:rsidRPr="00513457">
        <w:rPr>
          <w:rFonts w:cstheme="minorHAnsi"/>
          <w:bCs/>
          <w:sz w:val="20"/>
          <w:szCs w:val="20"/>
        </w:rPr>
        <w:t>, portoghes</w:t>
      </w:r>
      <w:r w:rsidR="00523150">
        <w:rPr>
          <w:rFonts w:cstheme="minorHAnsi"/>
          <w:bCs/>
          <w:sz w:val="20"/>
          <w:szCs w:val="20"/>
        </w:rPr>
        <w:t>i</w:t>
      </w:r>
      <w:r w:rsidR="00292A07" w:rsidRPr="00513457">
        <w:rPr>
          <w:rFonts w:cstheme="minorHAnsi"/>
          <w:bCs/>
          <w:sz w:val="20"/>
          <w:szCs w:val="20"/>
        </w:rPr>
        <w:t>, nordic</w:t>
      </w:r>
      <w:r w:rsidR="00FD372B">
        <w:rPr>
          <w:rFonts w:cstheme="minorHAnsi"/>
          <w:bCs/>
          <w:sz w:val="20"/>
          <w:szCs w:val="20"/>
        </w:rPr>
        <w:t>i</w:t>
      </w:r>
      <w:r w:rsidR="00292A07" w:rsidRPr="00513457">
        <w:rPr>
          <w:rFonts w:cstheme="minorHAnsi"/>
          <w:bCs/>
          <w:sz w:val="20"/>
          <w:szCs w:val="20"/>
        </w:rPr>
        <w:t xml:space="preserve"> e american</w:t>
      </w:r>
      <w:r w:rsidR="00FD372B">
        <w:rPr>
          <w:rFonts w:cstheme="minorHAnsi"/>
          <w:bCs/>
          <w:sz w:val="20"/>
          <w:szCs w:val="20"/>
        </w:rPr>
        <w:t>i</w:t>
      </w:r>
      <w:r w:rsidR="00292A07" w:rsidRPr="00513457">
        <w:rPr>
          <w:rFonts w:cstheme="minorHAnsi"/>
          <w:bCs/>
          <w:sz w:val="20"/>
          <w:szCs w:val="20"/>
        </w:rPr>
        <w:t xml:space="preserve"> supera</w:t>
      </w:r>
      <w:r w:rsidR="00FD372B">
        <w:rPr>
          <w:rFonts w:cstheme="minorHAnsi"/>
          <w:bCs/>
          <w:sz w:val="20"/>
          <w:szCs w:val="20"/>
        </w:rPr>
        <w:t>no</w:t>
      </w:r>
      <w:r w:rsidR="00292A07" w:rsidRPr="00513457">
        <w:rPr>
          <w:rFonts w:cstheme="minorHAnsi"/>
          <w:bCs/>
          <w:sz w:val="20"/>
          <w:szCs w:val="20"/>
        </w:rPr>
        <w:t xml:space="preserve"> già </w:t>
      </w:r>
      <w:r w:rsidR="00FD372B">
        <w:rPr>
          <w:rFonts w:cstheme="minorHAnsi"/>
          <w:bCs/>
          <w:sz w:val="20"/>
          <w:szCs w:val="20"/>
        </w:rPr>
        <w:t>i dati</w:t>
      </w:r>
      <w:r w:rsidR="00292A07" w:rsidRPr="00513457">
        <w:rPr>
          <w:rFonts w:cstheme="minorHAnsi"/>
          <w:bCs/>
          <w:sz w:val="20"/>
          <w:szCs w:val="20"/>
        </w:rPr>
        <w:t xml:space="preserve"> di allora.</w:t>
      </w:r>
    </w:p>
    <w:p w14:paraId="688B4B89" w14:textId="2AA84916" w:rsidR="00292A07" w:rsidRDefault="0032075E" w:rsidP="00600633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</w:t>
      </w:r>
      <w:r w:rsidR="00292A07" w:rsidRPr="00513457">
        <w:rPr>
          <w:rFonts w:cstheme="minorHAnsi"/>
          <w:bCs/>
          <w:sz w:val="20"/>
          <w:szCs w:val="20"/>
        </w:rPr>
        <w:t xml:space="preserve"> luglio la Spagna nel suo insieme ha accolto 10,1 milioni di turisti stranieri, l</w:t>
      </w:r>
      <w:r>
        <w:rPr>
          <w:rFonts w:cstheme="minorHAnsi"/>
          <w:bCs/>
          <w:sz w:val="20"/>
          <w:szCs w:val="20"/>
        </w:rPr>
        <w:t>’</w:t>
      </w:r>
      <w:r w:rsidR="00292A07" w:rsidRPr="00513457">
        <w:rPr>
          <w:rFonts w:cstheme="minorHAnsi"/>
          <w:bCs/>
          <w:sz w:val="20"/>
          <w:szCs w:val="20"/>
        </w:rPr>
        <w:t xml:space="preserve">11,4% in più su base annua. Nella classifica statale, la </w:t>
      </w:r>
      <w:r w:rsidR="00292A07" w:rsidRPr="00EC4ECE">
        <w:rPr>
          <w:rFonts w:cstheme="minorHAnsi"/>
          <w:b/>
          <w:sz w:val="20"/>
          <w:szCs w:val="20"/>
        </w:rPr>
        <w:t xml:space="preserve">Catalogna è stata la seconda destinazione in termini di quota </w:t>
      </w:r>
      <w:r w:rsidR="001F2D4A" w:rsidRPr="001F2D4A">
        <w:rPr>
          <w:rFonts w:cstheme="minorHAnsi"/>
          <w:b/>
          <w:sz w:val="20"/>
          <w:szCs w:val="20"/>
        </w:rPr>
        <w:t xml:space="preserve">di viaggi turistici stranieri </w:t>
      </w:r>
      <w:r w:rsidR="001F2D4A" w:rsidRPr="001F2D4A">
        <w:rPr>
          <w:rFonts w:cstheme="minorHAnsi"/>
          <w:bCs/>
          <w:sz w:val="20"/>
          <w:szCs w:val="20"/>
        </w:rPr>
        <w:t xml:space="preserve">(22,9%), dietro </w:t>
      </w:r>
      <w:r w:rsidR="00AE0131">
        <w:rPr>
          <w:rFonts w:cstheme="minorHAnsi"/>
          <w:bCs/>
          <w:sz w:val="20"/>
          <w:szCs w:val="20"/>
        </w:rPr>
        <w:t>solo a</w:t>
      </w:r>
      <w:r w:rsidR="001F2D4A" w:rsidRPr="001F2D4A">
        <w:rPr>
          <w:rFonts w:cstheme="minorHAnsi"/>
          <w:bCs/>
          <w:sz w:val="20"/>
          <w:szCs w:val="20"/>
        </w:rPr>
        <w:t>lle Isole Baleari (24,1%).</w:t>
      </w:r>
      <w:r w:rsidR="008A7457">
        <w:rPr>
          <w:rFonts w:cstheme="minorHAnsi"/>
          <w:bCs/>
          <w:sz w:val="20"/>
          <w:szCs w:val="20"/>
        </w:rPr>
        <w:t xml:space="preserve"> </w:t>
      </w:r>
      <w:r w:rsidR="00292A07" w:rsidRPr="00513457">
        <w:rPr>
          <w:rFonts w:cstheme="minorHAnsi"/>
          <w:bCs/>
          <w:sz w:val="20"/>
          <w:szCs w:val="20"/>
        </w:rPr>
        <w:t xml:space="preserve">La </w:t>
      </w:r>
      <w:r w:rsidR="00292A07" w:rsidRPr="00600633">
        <w:rPr>
          <w:rFonts w:cstheme="minorHAnsi"/>
          <w:b/>
          <w:sz w:val="20"/>
          <w:szCs w:val="20"/>
        </w:rPr>
        <w:t>spesa totale dei turisti stranieri in Catalogna</w:t>
      </w:r>
      <w:r w:rsidR="00292A07" w:rsidRPr="00513457">
        <w:rPr>
          <w:rFonts w:cstheme="minorHAnsi"/>
          <w:bCs/>
          <w:sz w:val="20"/>
          <w:szCs w:val="20"/>
        </w:rPr>
        <w:t xml:space="preserve"> nel mese di luglio sale a </w:t>
      </w:r>
      <w:r w:rsidR="00292A07" w:rsidRPr="00600633">
        <w:rPr>
          <w:rFonts w:cstheme="minorHAnsi"/>
          <w:b/>
          <w:sz w:val="20"/>
          <w:szCs w:val="20"/>
        </w:rPr>
        <w:t>2</w:t>
      </w:r>
      <w:r w:rsidR="00B0121A" w:rsidRPr="00600633">
        <w:rPr>
          <w:rFonts w:cstheme="minorHAnsi"/>
          <w:b/>
          <w:sz w:val="20"/>
          <w:szCs w:val="20"/>
        </w:rPr>
        <w:t>.</w:t>
      </w:r>
      <w:r w:rsidR="00292A07" w:rsidRPr="00600633">
        <w:rPr>
          <w:rFonts w:cstheme="minorHAnsi"/>
          <w:b/>
          <w:sz w:val="20"/>
          <w:szCs w:val="20"/>
        </w:rPr>
        <w:t>924,9 milioni di euro</w:t>
      </w:r>
      <w:r w:rsidR="00292A07" w:rsidRPr="00513457">
        <w:rPr>
          <w:rFonts w:cstheme="minorHAnsi"/>
          <w:bCs/>
          <w:sz w:val="20"/>
          <w:szCs w:val="20"/>
        </w:rPr>
        <w:t xml:space="preserve">, il </w:t>
      </w:r>
      <w:r w:rsidR="00292A07" w:rsidRPr="00600633">
        <w:rPr>
          <w:rFonts w:cstheme="minorHAnsi"/>
          <w:b/>
          <w:sz w:val="20"/>
          <w:szCs w:val="20"/>
        </w:rPr>
        <w:t>12,7% in più su base annua</w:t>
      </w:r>
      <w:r w:rsidR="00292A07" w:rsidRPr="00513457">
        <w:rPr>
          <w:rFonts w:cstheme="minorHAnsi"/>
          <w:bCs/>
          <w:sz w:val="20"/>
          <w:szCs w:val="20"/>
        </w:rPr>
        <w:t>, e in valori assoluti significa 329,3 milioni di euro in più.</w:t>
      </w:r>
      <w:r w:rsidR="00600633">
        <w:rPr>
          <w:rFonts w:cstheme="minorHAnsi"/>
          <w:bCs/>
          <w:sz w:val="20"/>
          <w:szCs w:val="20"/>
        </w:rPr>
        <w:t xml:space="preserve"> </w:t>
      </w:r>
      <w:r w:rsidR="00600633" w:rsidRPr="00600633">
        <w:rPr>
          <w:rFonts w:cstheme="minorHAnsi"/>
          <w:bCs/>
          <w:sz w:val="20"/>
          <w:szCs w:val="20"/>
        </w:rPr>
        <w:t xml:space="preserve">Nella classifica statale, la Catalogna occupa la </w:t>
      </w:r>
      <w:r w:rsidR="00600633" w:rsidRPr="00600633">
        <w:rPr>
          <w:rFonts w:cstheme="minorHAnsi"/>
          <w:b/>
          <w:sz w:val="20"/>
          <w:szCs w:val="20"/>
        </w:rPr>
        <w:t>seconda posizione in termini di quota di spesa totale</w:t>
      </w:r>
      <w:r w:rsidR="00600633">
        <w:rPr>
          <w:rFonts w:cstheme="minorHAnsi"/>
          <w:bCs/>
          <w:sz w:val="20"/>
          <w:szCs w:val="20"/>
        </w:rPr>
        <w:t xml:space="preserve"> </w:t>
      </w:r>
      <w:r w:rsidR="00600633" w:rsidRPr="00600633">
        <w:rPr>
          <w:rFonts w:cstheme="minorHAnsi"/>
          <w:bCs/>
          <w:sz w:val="20"/>
          <w:szCs w:val="20"/>
        </w:rPr>
        <w:t>(21,1%), dietro alle Isole Baleari (23,7%).</w:t>
      </w:r>
      <w:r w:rsidR="00292A07" w:rsidRPr="00513457">
        <w:rPr>
          <w:rFonts w:cstheme="minorHAnsi"/>
          <w:bCs/>
          <w:sz w:val="20"/>
          <w:szCs w:val="20"/>
        </w:rPr>
        <w:t xml:space="preserve"> La spesa complessiva del turismo </w:t>
      </w:r>
      <w:proofErr w:type="spellStart"/>
      <w:r w:rsidR="00292A07" w:rsidRPr="00513457">
        <w:rPr>
          <w:rFonts w:cstheme="minorHAnsi"/>
          <w:bCs/>
          <w:sz w:val="20"/>
          <w:szCs w:val="20"/>
        </w:rPr>
        <w:t>outbound</w:t>
      </w:r>
      <w:proofErr w:type="spellEnd"/>
      <w:r w:rsidR="00292A07" w:rsidRPr="00513457">
        <w:rPr>
          <w:rFonts w:cstheme="minorHAnsi"/>
          <w:bCs/>
          <w:sz w:val="20"/>
          <w:szCs w:val="20"/>
        </w:rPr>
        <w:t xml:space="preserve"> svizzero, americano, belga, francese e italiano </w:t>
      </w:r>
      <w:r w:rsidR="008E572E">
        <w:rPr>
          <w:rFonts w:cstheme="minorHAnsi"/>
          <w:bCs/>
          <w:sz w:val="20"/>
          <w:szCs w:val="20"/>
        </w:rPr>
        <w:t>mostra un aumento</w:t>
      </w:r>
      <w:r w:rsidR="00E3088D">
        <w:rPr>
          <w:rFonts w:cstheme="minorHAnsi"/>
          <w:bCs/>
          <w:sz w:val="20"/>
          <w:szCs w:val="20"/>
        </w:rPr>
        <w:t xml:space="preserve"> </w:t>
      </w:r>
      <w:r w:rsidR="00292A07" w:rsidRPr="00513457">
        <w:rPr>
          <w:rFonts w:cstheme="minorHAnsi"/>
          <w:bCs/>
          <w:sz w:val="20"/>
          <w:szCs w:val="20"/>
        </w:rPr>
        <w:t xml:space="preserve">rispetto </w:t>
      </w:r>
      <w:r w:rsidR="00E3088D">
        <w:rPr>
          <w:rFonts w:cstheme="minorHAnsi"/>
          <w:bCs/>
          <w:sz w:val="20"/>
          <w:szCs w:val="20"/>
        </w:rPr>
        <w:t>al 2022.</w:t>
      </w:r>
    </w:p>
    <w:p w14:paraId="724D56BC" w14:textId="77777777" w:rsidR="008E572E" w:rsidRDefault="008E572E" w:rsidP="00292A07">
      <w:pPr>
        <w:jc w:val="both"/>
        <w:rPr>
          <w:rFonts w:cstheme="minorHAnsi"/>
          <w:bCs/>
          <w:sz w:val="20"/>
          <w:szCs w:val="20"/>
        </w:rPr>
      </w:pPr>
    </w:p>
    <w:p w14:paraId="292505C3" w14:textId="5291AC30" w:rsidR="008E572E" w:rsidRPr="00072BFB" w:rsidRDefault="00072BFB" w:rsidP="00292A07">
      <w:pPr>
        <w:jc w:val="both"/>
        <w:rPr>
          <w:rFonts w:cstheme="minorHAnsi"/>
          <w:b/>
          <w:color w:val="FFC000"/>
        </w:rPr>
      </w:pPr>
      <w:r w:rsidRPr="00072BFB">
        <w:rPr>
          <w:rFonts w:cstheme="minorHAnsi"/>
          <w:b/>
          <w:color w:val="FFC000"/>
        </w:rPr>
        <w:t>Il mercato italiano</w:t>
      </w:r>
    </w:p>
    <w:p w14:paraId="56C60E2A" w14:textId="29461468" w:rsidR="00072BFB" w:rsidRPr="00C435E7" w:rsidRDefault="00072BFB" w:rsidP="00072BFB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Ottima la performance dell’</w:t>
      </w:r>
      <w:r w:rsidRPr="00A747CD">
        <w:rPr>
          <w:rFonts w:cstheme="minorHAnsi"/>
          <w:b/>
          <w:sz w:val="20"/>
          <w:szCs w:val="20"/>
        </w:rPr>
        <w:t>Italia</w:t>
      </w:r>
      <w:r>
        <w:rPr>
          <w:rFonts w:cstheme="minorHAnsi"/>
          <w:bCs/>
          <w:sz w:val="20"/>
          <w:szCs w:val="20"/>
        </w:rPr>
        <w:t xml:space="preserve"> nei primi sette mesi del 2023, che si posiziona </w:t>
      </w:r>
      <w:r w:rsidRPr="00A747CD">
        <w:rPr>
          <w:rFonts w:cstheme="minorHAnsi"/>
          <w:b/>
          <w:sz w:val="20"/>
          <w:szCs w:val="20"/>
        </w:rPr>
        <w:t xml:space="preserve">al </w:t>
      </w:r>
      <w:r>
        <w:rPr>
          <w:rFonts w:cstheme="minorHAnsi"/>
          <w:b/>
          <w:sz w:val="20"/>
          <w:szCs w:val="20"/>
        </w:rPr>
        <w:t>4</w:t>
      </w:r>
      <w:r w:rsidRPr="00A747CD">
        <w:rPr>
          <w:rFonts w:cstheme="minorHAnsi"/>
          <w:b/>
          <w:sz w:val="20"/>
          <w:szCs w:val="20"/>
        </w:rPr>
        <w:t>° posto a livello mondiale</w:t>
      </w:r>
      <w:r>
        <w:rPr>
          <w:rFonts w:cstheme="minorHAnsi"/>
          <w:bCs/>
          <w:sz w:val="20"/>
          <w:szCs w:val="20"/>
        </w:rPr>
        <w:t xml:space="preserve">, generando il </w:t>
      </w:r>
      <w:r w:rsidRPr="00A747CD">
        <w:rPr>
          <w:rFonts w:cstheme="minorHAnsi"/>
          <w:b/>
          <w:sz w:val="20"/>
          <w:szCs w:val="20"/>
        </w:rPr>
        <w:t>7</w:t>
      </w:r>
      <w:r w:rsidR="00692F25">
        <w:rPr>
          <w:rFonts w:cstheme="minorHAnsi"/>
          <w:b/>
          <w:sz w:val="20"/>
          <w:szCs w:val="20"/>
        </w:rPr>
        <w:t>,1</w:t>
      </w:r>
      <w:r w:rsidRPr="00A747CD">
        <w:rPr>
          <w:rFonts w:cstheme="minorHAnsi"/>
          <w:b/>
          <w:sz w:val="20"/>
          <w:szCs w:val="20"/>
        </w:rPr>
        <w:t>%</w:t>
      </w:r>
      <w:r>
        <w:rPr>
          <w:rFonts w:cstheme="minorHAnsi"/>
          <w:bCs/>
          <w:sz w:val="20"/>
          <w:szCs w:val="20"/>
        </w:rPr>
        <w:t xml:space="preserve"> del totale degli arrivi internazional</w:t>
      </w:r>
      <w:r w:rsidR="00692F25">
        <w:rPr>
          <w:rFonts w:cstheme="minorHAnsi"/>
          <w:bCs/>
          <w:sz w:val="20"/>
          <w:szCs w:val="20"/>
        </w:rPr>
        <w:t>i</w:t>
      </w:r>
      <w:r>
        <w:rPr>
          <w:rFonts w:cstheme="minorHAnsi"/>
          <w:bCs/>
          <w:sz w:val="20"/>
          <w:szCs w:val="20"/>
        </w:rPr>
        <w:t xml:space="preserve"> per un totale di </w:t>
      </w:r>
      <w:r w:rsidR="00692F25">
        <w:rPr>
          <w:rFonts w:cstheme="minorHAnsi"/>
          <w:b/>
          <w:sz w:val="20"/>
          <w:szCs w:val="20"/>
        </w:rPr>
        <w:t>727.548</w:t>
      </w:r>
      <w:r w:rsidRPr="00820AA8">
        <w:rPr>
          <w:rFonts w:cstheme="minorHAnsi"/>
          <w:b/>
          <w:sz w:val="20"/>
          <w:szCs w:val="20"/>
        </w:rPr>
        <w:t xml:space="preserve"> turisti</w:t>
      </w:r>
      <w:r>
        <w:rPr>
          <w:rFonts w:cstheme="minorHAnsi"/>
          <w:bCs/>
          <w:sz w:val="20"/>
          <w:szCs w:val="20"/>
        </w:rPr>
        <w:t xml:space="preserve"> provenienti dal Belpaese, per un incremento del </w:t>
      </w:r>
      <w:r w:rsidR="00A968B8" w:rsidRPr="001C6537">
        <w:rPr>
          <w:rFonts w:cstheme="minorHAnsi"/>
          <w:b/>
          <w:sz w:val="20"/>
          <w:szCs w:val="20"/>
        </w:rPr>
        <w:t>40,2</w:t>
      </w:r>
      <w:r w:rsidRPr="001C6537">
        <w:rPr>
          <w:rFonts w:cstheme="minorHAnsi"/>
          <w:b/>
          <w:sz w:val="20"/>
          <w:szCs w:val="20"/>
        </w:rPr>
        <w:t>% rispetto al</w:t>
      </w:r>
      <w:r w:rsidR="007D4630" w:rsidRPr="001C6537">
        <w:rPr>
          <w:rFonts w:cstheme="minorHAnsi"/>
          <w:b/>
          <w:sz w:val="20"/>
          <w:szCs w:val="20"/>
        </w:rPr>
        <w:t>lo stesso periodo del 2022</w:t>
      </w:r>
      <w:r w:rsidR="00D62424">
        <w:rPr>
          <w:rFonts w:cstheme="minorHAnsi"/>
          <w:bCs/>
          <w:sz w:val="20"/>
          <w:szCs w:val="20"/>
        </w:rPr>
        <w:t xml:space="preserve"> (ovvero, 208.651 turisti italiani in più)</w:t>
      </w:r>
      <w:r>
        <w:rPr>
          <w:rFonts w:cstheme="minorHAnsi"/>
          <w:bCs/>
          <w:sz w:val="20"/>
          <w:szCs w:val="20"/>
        </w:rPr>
        <w:t>. “</w:t>
      </w:r>
      <w:r w:rsidRPr="00EA1E55">
        <w:rPr>
          <w:rFonts w:cstheme="minorHAnsi"/>
          <w:bCs/>
          <w:i/>
          <w:iCs/>
          <w:sz w:val="20"/>
          <w:szCs w:val="20"/>
        </w:rPr>
        <w:t xml:space="preserve">L’Italia è, per vicinanza e per </w:t>
      </w:r>
      <w:r>
        <w:rPr>
          <w:rFonts w:cstheme="minorHAnsi"/>
          <w:bCs/>
          <w:i/>
          <w:iCs/>
          <w:sz w:val="20"/>
          <w:szCs w:val="20"/>
        </w:rPr>
        <w:t>cultura</w:t>
      </w:r>
      <w:r w:rsidRPr="00EA1E55">
        <w:rPr>
          <w:rFonts w:cstheme="minorHAnsi"/>
          <w:bCs/>
          <w:i/>
          <w:iCs/>
          <w:sz w:val="20"/>
          <w:szCs w:val="20"/>
        </w:rPr>
        <w:t xml:space="preserve">, </w:t>
      </w:r>
      <w:r>
        <w:rPr>
          <w:rFonts w:cstheme="minorHAnsi"/>
          <w:bCs/>
          <w:i/>
          <w:iCs/>
          <w:sz w:val="20"/>
          <w:szCs w:val="20"/>
        </w:rPr>
        <w:t>tra i</w:t>
      </w:r>
      <w:r w:rsidRPr="00EA1E55">
        <w:rPr>
          <w:rFonts w:cstheme="minorHAnsi"/>
          <w:bCs/>
          <w:i/>
          <w:iCs/>
          <w:sz w:val="20"/>
          <w:szCs w:val="20"/>
        </w:rPr>
        <w:t xml:space="preserve"> mercati </w:t>
      </w:r>
      <w:r>
        <w:rPr>
          <w:rFonts w:cstheme="minorHAnsi"/>
          <w:bCs/>
          <w:i/>
          <w:iCs/>
          <w:sz w:val="20"/>
          <w:szCs w:val="20"/>
        </w:rPr>
        <w:t xml:space="preserve">più importanti e </w:t>
      </w:r>
      <w:r w:rsidRPr="00EA1E55">
        <w:rPr>
          <w:rFonts w:cstheme="minorHAnsi"/>
          <w:bCs/>
          <w:i/>
          <w:iCs/>
          <w:sz w:val="20"/>
          <w:szCs w:val="20"/>
        </w:rPr>
        <w:t>di rilievo per la Catalogna</w:t>
      </w:r>
      <w:r w:rsidR="00334CA6">
        <w:rPr>
          <w:rFonts w:cstheme="minorHAnsi"/>
          <w:bCs/>
          <w:i/>
          <w:i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– continua </w:t>
      </w:r>
      <w:proofErr w:type="spellStart"/>
      <w:r w:rsidRPr="00EA1E55">
        <w:rPr>
          <w:rFonts w:cstheme="minorHAnsi"/>
          <w:b/>
          <w:sz w:val="20"/>
          <w:szCs w:val="20"/>
        </w:rPr>
        <w:t>Teixidor</w:t>
      </w:r>
      <w:proofErr w:type="spellEnd"/>
      <w:r>
        <w:rPr>
          <w:rFonts w:cstheme="minorHAnsi"/>
          <w:bCs/>
          <w:sz w:val="20"/>
          <w:szCs w:val="20"/>
        </w:rPr>
        <w:t xml:space="preserve"> – </w:t>
      </w:r>
      <w:r w:rsidR="00334CA6">
        <w:rPr>
          <w:rFonts w:cstheme="minorHAnsi"/>
          <w:bCs/>
          <w:i/>
          <w:iCs/>
          <w:sz w:val="20"/>
          <w:szCs w:val="20"/>
        </w:rPr>
        <w:t>come confermano i dati che mostrano che d</w:t>
      </w:r>
      <w:r w:rsidR="00732B1E" w:rsidRPr="00CC3FD7">
        <w:rPr>
          <w:rFonts w:cstheme="minorHAnsi"/>
          <w:bCs/>
          <w:i/>
          <w:iCs/>
          <w:sz w:val="20"/>
          <w:szCs w:val="20"/>
        </w:rPr>
        <w:t>a gennaio a luglio 2023 si è già registrato un netto</w:t>
      </w:r>
      <w:r w:rsidR="00CC3FD7">
        <w:rPr>
          <w:rFonts w:cstheme="minorHAnsi"/>
          <w:bCs/>
          <w:sz w:val="20"/>
          <w:szCs w:val="20"/>
        </w:rPr>
        <w:t xml:space="preserve"> </w:t>
      </w:r>
      <w:r w:rsidR="00CC3FD7" w:rsidRPr="00334CA6">
        <w:rPr>
          <w:rFonts w:cstheme="minorHAnsi"/>
          <w:bCs/>
          <w:i/>
          <w:iCs/>
          <w:sz w:val="20"/>
          <w:szCs w:val="20"/>
        </w:rPr>
        <w:t>aumento</w:t>
      </w:r>
      <w:r w:rsidR="00CC3FD7">
        <w:rPr>
          <w:rFonts w:cstheme="minorHAnsi"/>
          <w:bCs/>
          <w:sz w:val="20"/>
          <w:szCs w:val="20"/>
        </w:rPr>
        <w:t xml:space="preserve"> </w:t>
      </w:r>
      <w:r w:rsidR="00334CA6">
        <w:rPr>
          <w:rFonts w:cstheme="minorHAnsi"/>
          <w:bCs/>
          <w:i/>
          <w:iCs/>
          <w:sz w:val="20"/>
          <w:szCs w:val="20"/>
        </w:rPr>
        <w:t>di italiani in arrivo nella nostra regione rispetto ai numeri</w:t>
      </w:r>
      <w:r w:rsidR="006675BF">
        <w:rPr>
          <w:rFonts w:cstheme="minorHAnsi"/>
          <w:bCs/>
          <w:i/>
          <w:iCs/>
          <w:sz w:val="20"/>
          <w:szCs w:val="20"/>
        </w:rPr>
        <w:t xml:space="preserve"> totali del </w:t>
      </w:r>
      <w:r w:rsidRPr="00EA1E55">
        <w:rPr>
          <w:rFonts w:cstheme="minorHAnsi"/>
          <w:bCs/>
          <w:i/>
          <w:iCs/>
          <w:sz w:val="20"/>
          <w:szCs w:val="20"/>
        </w:rPr>
        <w:t>2019</w:t>
      </w:r>
      <w:r>
        <w:rPr>
          <w:rFonts w:cstheme="minorHAnsi"/>
          <w:bCs/>
          <w:i/>
          <w:iCs/>
          <w:sz w:val="20"/>
          <w:szCs w:val="20"/>
        </w:rPr>
        <w:t xml:space="preserve"> (</w:t>
      </w:r>
      <w:proofErr w:type="spellStart"/>
      <w:r>
        <w:rPr>
          <w:rFonts w:cstheme="minorHAnsi"/>
          <w:bCs/>
          <w:i/>
          <w:iCs/>
          <w:sz w:val="20"/>
          <w:szCs w:val="20"/>
        </w:rPr>
        <w:t>pre</w:t>
      </w:r>
      <w:proofErr w:type="spellEnd"/>
      <w:r>
        <w:rPr>
          <w:rFonts w:cstheme="minorHAnsi"/>
          <w:bCs/>
          <w:i/>
          <w:iCs/>
          <w:sz w:val="20"/>
          <w:szCs w:val="20"/>
        </w:rPr>
        <w:t>-pandemia)</w:t>
      </w:r>
      <w:r w:rsidRPr="00EA1E55">
        <w:rPr>
          <w:rFonts w:cstheme="minorHAnsi"/>
          <w:bCs/>
          <w:i/>
          <w:iCs/>
          <w:sz w:val="20"/>
          <w:szCs w:val="20"/>
        </w:rPr>
        <w:t xml:space="preserve">, </w:t>
      </w:r>
      <w:r w:rsidR="00B54E7A">
        <w:rPr>
          <w:rFonts w:cstheme="minorHAnsi"/>
          <w:bCs/>
          <w:i/>
          <w:iCs/>
          <w:sz w:val="20"/>
          <w:szCs w:val="20"/>
        </w:rPr>
        <w:t xml:space="preserve">posizionandosi al 4° posto </w:t>
      </w:r>
      <w:r w:rsidR="00FD7D99">
        <w:rPr>
          <w:rFonts w:cstheme="minorHAnsi"/>
          <w:bCs/>
          <w:i/>
          <w:iCs/>
          <w:sz w:val="20"/>
          <w:szCs w:val="20"/>
        </w:rPr>
        <w:t>a livello mondiale per arrivi</w:t>
      </w:r>
      <w:r>
        <w:rPr>
          <w:rFonts w:cstheme="minorHAnsi"/>
          <w:bCs/>
          <w:sz w:val="20"/>
          <w:szCs w:val="20"/>
        </w:rPr>
        <w:t>”.</w:t>
      </w:r>
    </w:p>
    <w:p w14:paraId="42DDB2E4" w14:textId="438A3638" w:rsidR="00292A07" w:rsidRPr="00513457" w:rsidRDefault="006E66FB" w:rsidP="00292A07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lastRenderedPageBreak/>
        <w:t xml:space="preserve">Nei primi sette mesi del 2023, la </w:t>
      </w:r>
      <w:r w:rsidRPr="001C6537">
        <w:rPr>
          <w:rFonts w:cstheme="minorHAnsi"/>
          <w:b/>
          <w:sz w:val="20"/>
          <w:szCs w:val="20"/>
        </w:rPr>
        <w:t>s</w:t>
      </w:r>
      <w:r w:rsidR="00292A07" w:rsidRPr="001C6537">
        <w:rPr>
          <w:rFonts w:cstheme="minorHAnsi"/>
          <w:b/>
          <w:sz w:val="20"/>
          <w:szCs w:val="20"/>
        </w:rPr>
        <w:t>pesa dei turisti italiani</w:t>
      </w:r>
      <w:r w:rsidRPr="001C6537">
        <w:rPr>
          <w:rFonts w:cstheme="minorHAnsi"/>
          <w:b/>
          <w:sz w:val="20"/>
          <w:szCs w:val="20"/>
        </w:rPr>
        <w:t xml:space="preserve"> è stata di</w:t>
      </w:r>
      <w:r w:rsidR="00292A07" w:rsidRPr="001C6537">
        <w:rPr>
          <w:rFonts w:cstheme="minorHAnsi"/>
          <w:b/>
          <w:sz w:val="20"/>
          <w:szCs w:val="20"/>
        </w:rPr>
        <w:t xml:space="preserve"> </w:t>
      </w:r>
      <w:r w:rsidR="00E71848" w:rsidRPr="001C6537">
        <w:rPr>
          <w:rFonts w:cstheme="minorHAnsi"/>
          <w:b/>
          <w:sz w:val="20"/>
          <w:szCs w:val="20"/>
        </w:rPr>
        <w:t>469,4 milioni di euro</w:t>
      </w:r>
      <w:r w:rsidR="00E71848" w:rsidRPr="00513457">
        <w:rPr>
          <w:rFonts w:cstheme="minorHAnsi"/>
          <w:bCs/>
          <w:sz w:val="20"/>
          <w:szCs w:val="20"/>
        </w:rPr>
        <w:t xml:space="preserve"> (4,1% del totale)</w:t>
      </w:r>
      <w:r w:rsidR="00053685">
        <w:rPr>
          <w:rFonts w:cstheme="minorHAnsi"/>
          <w:bCs/>
          <w:sz w:val="20"/>
          <w:szCs w:val="20"/>
        </w:rPr>
        <w:t>, con</w:t>
      </w:r>
      <w:r w:rsidR="00E71848" w:rsidRPr="00513457">
        <w:rPr>
          <w:rFonts w:cstheme="minorHAnsi"/>
          <w:bCs/>
          <w:sz w:val="20"/>
          <w:szCs w:val="20"/>
        </w:rPr>
        <w:t xml:space="preserve"> </w:t>
      </w:r>
      <w:r w:rsidR="00E71848" w:rsidRPr="001C6537">
        <w:rPr>
          <w:rFonts w:cstheme="minorHAnsi"/>
          <w:b/>
          <w:sz w:val="20"/>
          <w:szCs w:val="20"/>
        </w:rPr>
        <w:t>spesa media</w:t>
      </w:r>
      <w:r w:rsidR="00053685" w:rsidRPr="001C6537">
        <w:rPr>
          <w:rFonts w:cstheme="minorHAnsi"/>
          <w:b/>
          <w:sz w:val="20"/>
          <w:szCs w:val="20"/>
        </w:rPr>
        <w:t xml:space="preserve"> </w:t>
      </w:r>
      <w:r w:rsidR="00996682" w:rsidRPr="001C6537">
        <w:rPr>
          <w:rFonts w:cstheme="minorHAnsi"/>
          <w:b/>
          <w:sz w:val="20"/>
          <w:szCs w:val="20"/>
        </w:rPr>
        <w:t>per l’intero soggiorno in terra catalana di</w:t>
      </w:r>
      <w:r w:rsidR="00E71848" w:rsidRPr="001C6537">
        <w:rPr>
          <w:rFonts w:cstheme="minorHAnsi"/>
          <w:b/>
          <w:sz w:val="20"/>
          <w:szCs w:val="20"/>
        </w:rPr>
        <w:t xml:space="preserve"> 645,2</w:t>
      </w:r>
      <w:r w:rsidR="00053685" w:rsidRPr="001C6537">
        <w:rPr>
          <w:rFonts w:cstheme="minorHAnsi"/>
          <w:b/>
          <w:sz w:val="20"/>
          <w:szCs w:val="20"/>
        </w:rPr>
        <w:t xml:space="preserve"> euro</w:t>
      </w:r>
      <w:r w:rsidR="00053685">
        <w:rPr>
          <w:rFonts w:cstheme="minorHAnsi"/>
          <w:bCs/>
          <w:sz w:val="20"/>
          <w:szCs w:val="20"/>
        </w:rPr>
        <w:t xml:space="preserve"> e una</w:t>
      </w:r>
      <w:r w:rsidR="00E71848" w:rsidRPr="00513457">
        <w:rPr>
          <w:rFonts w:cstheme="minorHAnsi"/>
          <w:bCs/>
          <w:sz w:val="20"/>
          <w:szCs w:val="20"/>
        </w:rPr>
        <w:t xml:space="preserve"> </w:t>
      </w:r>
      <w:r w:rsidR="00E71848" w:rsidRPr="001C6537">
        <w:rPr>
          <w:rFonts w:cstheme="minorHAnsi"/>
          <w:b/>
          <w:sz w:val="20"/>
          <w:szCs w:val="20"/>
        </w:rPr>
        <w:t xml:space="preserve">spesa media giornaliera </w:t>
      </w:r>
      <w:r w:rsidR="00053685" w:rsidRPr="001C6537">
        <w:rPr>
          <w:rFonts w:cstheme="minorHAnsi"/>
          <w:b/>
          <w:sz w:val="20"/>
          <w:szCs w:val="20"/>
        </w:rPr>
        <w:t xml:space="preserve">di </w:t>
      </w:r>
      <w:r w:rsidR="00E71848" w:rsidRPr="001C6537">
        <w:rPr>
          <w:rFonts w:cstheme="minorHAnsi"/>
          <w:b/>
          <w:sz w:val="20"/>
          <w:szCs w:val="20"/>
        </w:rPr>
        <w:t>146</w:t>
      </w:r>
      <w:r w:rsidR="00D820FF" w:rsidRPr="001C6537">
        <w:rPr>
          <w:rFonts w:cstheme="minorHAnsi"/>
          <w:b/>
          <w:sz w:val="20"/>
          <w:szCs w:val="20"/>
        </w:rPr>
        <w:t>.</w:t>
      </w:r>
      <w:r w:rsidR="00E71848" w:rsidRPr="001C6537">
        <w:rPr>
          <w:rFonts w:cstheme="minorHAnsi"/>
          <w:b/>
          <w:sz w:val="20"/>
          <w:szCs w:val="20"/>
        </w:rPr>
        <w:t>2</w:t>
      </w:r>
      <w:r w:rsidR="00996682" w:rsidRPr="001C6537">
        <w:rPr>
          <w:rFonts w:cstheme="minorHAnsi"/>
          <w:b/>
          <w:sz w:val="20"/>
          <w:szCs w:val="20"/>
        </w:rPr>
        <w:t xml:space="preserve"> euro</w:t>
      </w:r>
      <w:r w:rsidR="00996682">
        <w:rPr>
          <w:rFonts w:cstheme="minorHAnsi"/>
          <w:bCs/>
          <w:sz w:val="20"/>
          <w:szCs w:val="20"/>
        </w:rPr>
        <w:t xml:space="preserve">, posizionando l’Italia al </w:t>
      </w:r>
      <w:r w:rsidR="00996682" w:rsidRPr="001C6537">
        <w:rPr>
          <w:rFonts w:cstheme="minorHAnsi"/>
          <w:b/>
          <w:sz w:val="20"/>
          <w:szCs w:val="20"/>
        </w:rPr>
        <w:t xml:space="preserve">5° posto </w:t>
      </w:r>
      <w:r w:rsidR="001F1F6B" w:rsidRPr="001C6537">
        <w:rPr>
          <w:rFonts w:cstheme="minorHAnsi"/>
          <w:b/>
          <w:sz w:val="20"/>
          <w:szCs w:val="20"/>
        </w:rPr>
        <w:t>a livello mondiale</w:t>
      </w:r>
      <w:r w:rsidR="001F1F6B">
        <w:rPr>
          <w:rFonts w:cstheme="minorHAnsi"/>
          <w:bCs/>
          <w:sz w:val="20"/>
          <w:szCs w:val="20"/>
        </w:rPr>
        <w:t xml:space="preserve">. Nel solo mese di </w:t>
      </w:r>
      <w:r w:rsidR="001F1F6B" w:rsidRPr="001C6537">
        <w:rPr>
          <w:rFonts w:cstheme="minorHAnsi"/>
          <w:b/>
          <w:sz w:val="20"/>
          <w:szCs w:val="20"/>
        </w:rPr>
        <w:t>luglio</w:t>
      </w:r>
      <w:r w:rsidR="001F1F6B">
        <w:rPr>
          <w:rFonts w:cstheme="minorHAnsi"/>
          <w:bCs/>
          <w:sz w:val="20"/>
          <w:szCs w:val="20"/>
        </w:rPr>
        <w:t xml:space="preserve">, la spesa degli italiani è stata di </w:t>
      </w:r>
      <w:r w:rsidR="00292A07" w:rsidRPr="001C6537">
        <w:rPr>
          <w:rFonts w:cstheme="minorHAnsi"/>
          <w:b/>
          <w:sz w:val="20"/>
          <w:szCs w:val="20"/>
        </w:rPr>
        <w:t>94,4 milioni di euro</w:t>
      </w:r>
      <w:r w:rsidR="001F1F6B">
        <w:rPr>
          <w:rFonts w:cstheme="minorHAnsi"/>
          <w:bCs/>
          <w:sz w:val="20"/>
          <w:szCs w:val="20"/>
        </w:rPr>
        <w:t>.</w:t>
      </w:r>
    </w:p>
    <w:p w14:paraId="208CF5D6" w14:textId="77777777" w:rsidR="00CD2EF7" w:rsidRDefault="00CD2EF7" w:rsidP="00976DA8">
      <w:pPr>
        <w:jc w:val="both"/>
        <w:rPr>
          <w:rFonts w:cstheme="minorHAnsi"/>
          <w:bCs/>
          <w:sz w:val="20"/>
          <w:szCs w:val="20"/>
        </w:rPr>
      </w:pPr>
    </w:p>
    <w:p w14:paraId="49A5817A" w14:textId="2DF32D1D" w:rsidR="00976DA8" w:rsidRPr="00CE6328" w:rsidRDefault="00CE6328" w:rsidP="00976DA8">
      <w:pPr>
        <w:jc w:val="both"/>
        <w:rPr>
          <w:rFonts w:cstheme="minorHAnsi"/>
          <w:b/>
          <w:color w:val="FFC000"/>
        </w:rPr>
      </w:pPr>
      <w:r w:rsidRPr="00CE6328">
        <w:rPr>
          <w:rFonts w:cstheme="minorHAnsi"/>
          <w:b/>
          <w:color w:val="FFC000"/>
        </w:rPr>
        <w:t>Focus 2024</w:t>
      </w:r>
      <w:r w:rsidR="00976DA8" w:rsidRPr="00CE6328">
        <w:rPr>
          <w:rFonts w:cstheme="minorHAnsi"/>
          <w:b/>
          <w:color w:val="FFC000"/>
        </w:rPr>
        <w:tab/>
      </w:r>
    </w:p>
    <w:p w14:paraId="15745364" w14:textId="31FC0EC5" w:rsidR="000B670D" w:rsidRDefault="00DB552C" w:rsidP="00DB552C">
      <w:pPr>
        <w:jc w:val="both"/>
        <w:rPr>
          <w:rFonts w:cstheme="minorHAns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Oltre alle classiche e più frequentate mete della Catalogna per vacanze mare, sole e relax, l’ente</w:t>
      </w:r>
      <w:r w:rsidRPr="000222E9">
        <w:rPr>
          <w:rFonts w:cstheme="minorHAnsi"/>
          <w:bCs/>
          <w:sz w:val="20"/>
          <w:szCs w:val="20"/>
        </w:rPr>
        <w:t xml:space="preserve"> </w:t>
      </w:r>
      <w:r w:rsidRPr="001D0F17">
        <w:rPr>
          <w:rFonts w:cstheme="minorHAnsi"/>
          <w:bCs/>
          <w:sz w:val="20"/>
          <w:szCs w:val="20"/>
        </w:rPr>
        <w:t>continua a lavorare sulla promozione del territorio</w:t>
      </w:r>
      <w:r>
        <w:rPr>
          <w:rFonts w:cstheme="minorHAnsi"/>
          <w:bCs/>
          <w:sz w:val="20"/>
          <w:szCs w:val="20"/>
        </w:rPr>
        <w:t xml:space="preserve"> per favorirne la destagionalizzazione</w:t>
      </w:r>
      <w:r>
        <w:rPr>
          <w:rFonts w:ascii="Calibri" w:hAnsi="Calibri" w:cs="Calibri"/>
          <w:bCs/>
          <w:sz w:val="20"/>
          <w:szCs w:val="20"/>
        </w:rPr>
        <w:t xml:space="preserve">, </w:t>
      </w:r>
      <w:r>
        <w:rPr>
          <w:rFonts w:cstheme="minorHAnsi"/>
          <w:bCs/>
          <w:sz w:val="20"/>
          <w:szCs w:val="20"/>
        </w:rPr>
        <w:t>con diverse attività in programma nel corso del 202</w:t>
      </w:r>
      <w:r w:rsidR="00D40D73">
        <w:rPr>
          <w:rFonts w:cstheme="minorHAnsi"/>
          <w:bCs/>
          <w:sz w:val="20"/>
          <w:szCs w:val="20"/>
        </w:rPr>
        <w:t>4</w:t>
      </w:r>
      <w:r>
        <w:rPr>
          <w:rFonts w:cstheme="minorHAnsi"/>
          <w:bCs/>
          <w:sz w:val="20"/>
          <w:szCs w:val="20"/>
        </w:rPr>
        <w:t xml:space="preserve"> che puntano a focalizzare l’attenzione </w:t>
      </w:r>
      <w:r w:rsidR="00AE0131">
        <w:rPr>
          <w:rFonts w:cstheme="minorHAnsi"/>
          <w:bCs/>
          <w:sz w:val="20"/>
          <w:szCs w:val="20"/>
        </w:rPr>
        <w:t>su</w:t>
      </w:r>
      <w:r>
        <w:rPr>
          <w:rFonts w:cstheme="minorHAnsi"/>
          <w:bCs/>
          <w:sz w:val="20"/>
          <w:szCs w:val="20"/>
        </w:rPr>
        <w:t xml:space="preserve"> </w:t>
      </w:r>
      <w:r w:rsidRPr="000222E9">
        <w:rPr>
          <w:rFonts w:cstheme="minorHAnsi"/>
          <w:b/>
          <w:sz w:val="20"/>
          <w:szCs w:val="20"/>
        </w:rPr>
        <w:t>cicloturismo</w:t>
      </w:r>
      <w:r w:rsidR="00D40D73">
        <w:rPr>
          <w:rFonts w:cstheme="minorHAnsi"/>
          <w:b/>
          <w:sz w:val="20"/>
          <w:szCs w:val="20"/>
        </w:rPr>
        <w:t xml:space="preserve"> </w:t>
      </w:r>
      <w:r w:rsidR="00D40D73">
        <w:rPr>
          <w:rFonts w:cstheme="minorHAnsi"/>
          <w:bCs/>
          <w:sz w:val="20"/>
          <w:szCs w:val="20"/>
        </w:rPr>
        <w:t xml:space="preserve">e </w:t>
      </w:r>
      <w:r w:rsidR="00D40D73" w:rsidRPr="00D40D73">
        <w:rPr>
          <w:rFonts w:cstheme="minorHAnsi"/>
          <w:b/>
          <w:sz w:val="20"/>
          <w:szCs w:val="20"/>
        </w:rPr>
        <w:t>outdoor</w:t>
      </w:r>
      <w:r w:rsidR="00D40D73">
        <w:rPr>
          <w:rFonts w:cstheme="minorHAnsi"/>
          <w:bCs/>
          <w:sz w:val="20"/>
          <w:szCs w:val="20"/>
        </w:rPr>
        <w:t xml:space="preserve"> in generale</w:t>
      </w:r>
      <w:r>
        <w:rPr>
          <w:rFonts w:cstheme="minorHAnsi"/>
          <w:bCs/>
          <w:sz w:val="20"/>
          <w:szCs w:val="20"/>
        </w:rPr>
        <w:t xml:space="preserve">, </w:t>
      </w:r>
      <w:r w:rsidRPr="000222E9">
        <w:rPr>
          <w:rFonts w:cstheme="minorHAnsi"/>
          <w:b/>
          <w:sz w:val="20"/>
          <w:szCs w:val="20"/>
        </w:rPr>
        <w:t>cultura</w:t>
      </w:r>
      <w:r w:rsidR="000F5BE7">
        <w:rPr>
          <w:rFonts w:cstheme="minorHAnsi"/>
          <w:bCs/>
          <w:sz w:val="20"/>
          <w:szCs w:val="20"/>
        </w:rPr>
        <w:t xml:space="preserve">, </w:t>
      </w:r>
      <w:r w:rsidR="000F5BE7" w:rsidRPr="00431D64">
        <w:rPr>
          <w:rFonts w:cstheme="minorHAnsi"/>
          <w:b/>
          <w:sz w:val="20"/>
          <w:szCs w:val="20"/>
        </w:rPr>
        <w:t>turismo enogastronomico</w:t>
      </w:r>
      <w:r w:rsidR="000F5BE7">
        <w:rPr>
          <w:rFonts w:cstheme="minorHAnsi"/>
          <w:bCs/>
          <w:sz w:val="20"/>
          <w:szCs w:val="20"/>
        </w:rPr>
        <w:t xml:space="preserve"> (fiore all’occhiello della destinazione grazie al ricco patrimonio </w:t>
      </w:r>
      <w:r w:rsidR="00431D64">
        <w:rPr>
          <w:rFonts w:cstheme="minorHAnsi"/>
          <w:bCs/>
          <w:sz w:val="20"/>
          <w:szCs w:val="20"/>
        </w:rPr>
        <w:t xml:space="preserve">gastronomico ed enologico), </w:t>
      </w:r>
      <w:r w:rsidR="00431D64" w:rsidRPr="00D034C2">
        <w:rPr>
          <w:rFonts w:cstheme="minorHAnsi"/>
          <w:b/>
          <w:sz w:val="20"/>
          <w:szCs w:val="20"/>
        </w:rPr>
        <w:t>settore MICE</w:t>
      </w:r>
      <w:r w:rsidR="00D034C2">
        <w:rPr>
          <w:rFonts w:cstheme="minorHAnsi"/>
          <w:bCs/>
          <w:sz w:val="20"/>
          <w:szCs w:val="20"/>
        </w:rPr>
        <w:t xml:space="preserve"> e</w:t>
      </w:r>
      <w:r w:rsidR="00AE0131">
        <w:rPr>
          <w:rFonts w:cstheme="minorHAnsi"/>
          <w:bCs/>
          <w:sz w:val="20"/>
          <w:szCs w:val="20"/>
        </w:rPr>
        <w:t>, infine, su</w:t>
      </w:r>
      <w:r w:rsidR="00D034C2">
        <w:rPr>
          <w:rFonts w:cstheme="minorHAnsi"/>
          <w:bCs/>
          <w:sz w:val="20"/>
          <w:szCs w:val="20"/>
        </w:rPr>
        <w:t xml:space="preserve"> quello </w:t>
      </w:r>
      <w:r w:rsidR="00D034C2" w:rsidRPr="00D034C2">
        <w:rPr>
          <w:rFonts w:cstheme="minorHAnsi"/>
          <w:b/>
          <w:sz w:val="20"/>
          <w:szCs w:val="20"/>
        </w:rPr>
        <w:t>nautico</w:t>
      </w:r>
      <w:r w:rsidR="00D034C2">
        <w:rPr>
          <w:rFonts w:cstheme="minorHAnsi"/>
          <w:bCs/>
          <w:sz w:val="20"/>
          <w:szCs w:val="20"/>
        </w:rPr>
        <w:t xml:space="preserve">, che vedrà la Catalogna </w:t>
      </w:r>
      <w:r w:rsidR="002267F2">
        <w:rPr>
          <w:rFonts w:cstheme="minorHAnsi"/>
          <w:bCs/>
          <w:sz w:val="20"/>
          <w:szCs w:val="20"/>
        </w:rPr>
        <w:t>– e la sua capitale Barcellona –protagonist</w:t>
      </w:r>
      <w:r w:rsidR="00AE0131">
        <w:rPr>
          <w:rFonts w:cstheme="minorHAnsi"/>
          <w:bCs/>
          <w:sz w:val="20"/>
          <w:szCs w:val="20"/>
        </w:rPr>
        <w:t>e</w:t>
      </w:r>
      <w:r w:rsidR="002267F2">
        <w:rPr>
          <w:rFonts w:cstheme="minorHAnsi"/>
          <w:bCs/>
          <w:sz w:val="20"/>
          <w:szCs w:val="20"/>
        </w:rPr>
        <w:t xml:space="preserve"> de</w:t>
      </w:r>
      <w:r>
        <w:rPr>
          <w:rFonts w:cstheme="minorHAnsi"/>
          <w:bCs/>
          <w:sz w:val="20"/>
          <w:szCs w:val="20"/>
        </w:rPr>
        <w:t>ll’</w:t>
      </w:r>
      <w:proofErr w:type="spellStart"/>
      <w:r w:rsidRPr="00C51907">
        <w:rPr>
          <w:rFonts w:cstheme="minorHAnsi"/>
          <w:b/>
          <w:sz w:val="20"/>
          <w:szCs w:val="20"/>
        </w:rPr>
        <w:t>America’s</w:t>
      </w:r>
      <w:proofErr w:type="spellEnd"/>
      <w:r w:rsidRPr="00C51907">
        <w:rPr>
          <w:rFonts w:cstheme="minorHAnsi"/>
          <w:b/>
          <w:sz w:val="20"/>
          <w:szCs w:val="20"/>
        </w:rPr>
        <w:t xml:space="preserve"> Cup</w:t>
      </w:r>
      <w:r>
        <w:rPr>
          <w:rFonts w:cstheme="minorHAnsi"/>
          <w:bCs/>
          <w:sz w:val="20"/>
          <w:szCs w:val="20"/>
        </w:rPr>
        <w:t xml:space="preserve"> dal 22 agosto al </w:t>
      </w:r>
      <w:r w:rsidR="006E6448">
        <w:rPr>
          <w:rFonts w:cstheme="minorHAnsi"/>
          <w:bCs/>
          <w:sz w:val="20"/>
          <w:szCs w:val="20"/>
        </w:rPr>
        <w:t>20</w:t>
      </w:r>
      <w:r>
        <w:rPr>
          <w:rFonts w:cstheme="minorHAnsi"/>
          <w:bCs/>
          <w:sz w:val="20"/>
          <w:szCs w:val="20"/>
        </w:rPr>
        <w:t xml:space="preserve"> ottobre</w:t>
      </w:r>
      <w:r w:rsidR="000B670D">
        <w:rPr>
          <w:rFonts w:cstheme="minorHAnsi"/>
          <w:bCs/>
          <w:sz w:val="20"/>
          <w:szCs w:val="20"/>
        </w:rPr>
        <w:t xml:space="preserve"> 2024</w:t>
      </w:r>
      <w:r w:rsidR="006E0A53">
        <w:rPr>
          <w:rFonts w:cstheme="minorHAnsi"/>
          <w:bCs/>
          <w:sz w:val="20"/>
          <w:szCs w:val="20"/>
        </w:rPr>
        <w:t xml:space="preserve">, evento di portata </w:t>
      </w:r>
      <w:r w:rsidR="00AE0131">
        <w:rPr>
          <w:rFonts w:cstheme="minorHAnsi"/>
          <w:bCs/>
          <w:sz w:val="20"/>
          <w:szCs w:val="20"/>
        </w:rPr>
        <w:t>mondiale</w:t>
      </w:r>
      <w:r w:rsidR="006E0A53">
        <w:rPr>
          <w:rFonts w:cstheme="minorHAnsi"/>
          <w:bCs/>
          <w:sz w:val="20"/>
          <w:szCs w:val="20"/>
        </w:rPr>
        <w:t>.</w:t>
      </w:r>
    </w:p>
    <w:p w14:paraId="3848FD91" w14:textId="77777777" w:rsidR="000B670D" w:rsidRPr="00E05ADE" w:rsidRDefault="000B670D" w:rsidP="00DB552C">
      <w:pPr>
        <w:jc w:val="both"/>
        <w:rPr>
          <w:rFonts w:cstheme="minorHAnsi"/>
          <w:bCs/>
          <w:sz w:val="10"/>
          <w:szCs w:val="10"/>
        </w:rPr>
      </w:pPr>
    </w:p>
    <w:p w14:paraId="50DADD2E" w14:textId="76282BCA" w:rsidR="00E05ADE" w:rsidRDefault="00E05ADE" w:rsidP="00E05ADE">
      <w:pPr>
        <w:jc w:val="both"/>
        <w:rPr>
          <w:rFonts w:cstheme="minorHAnsi"/>
          <w:bCs/>
          <w:sz w:val="20"/>
          <w:szCs w:val="20"/>
        </w:rPr>
      </w:pPr>
      <w:r w:rsidRPr="004E324D">
        <w:rPr>
          <w:rFonts w:cstheme="minorHAnsi"/>
          <w:bCs/>
          <w:sz w:val="20"/>
          <w:szCs w:val="20"/>
        </w:rPr>
        <w:t>Per il</w:t>
      </w:r>
      <w:r>
        <w:rPr>
          <w:rFonts w:cstheme="minorHAnsi"/>
          <w:bCs/>
          <w:sz w:val="20"/>
          <w:szCs w:val="20"/>
        </w:rPr>
        <w:t xml:space="preserve"> 2024 </w:t>
      </w:r>
      <w:r w:rsidRPr="004E324D">
        <w:rPr>
          <w:rFonts w:cstheme="minorHAnsi"/>
          <w:bCs/>
          <w:sz w:val="20"/>
          <w:szCs w:val="20"/>
        </w:rPr>
        <w:t>non mancheranno</w:t>
      </w:r>
      <w:r>
        <w:rPr>
          <w:rFonts w:cstheme="minorHAnsi"/>
          <w:bCs/>
          <w:sz w:val="20"/>
          <w:szCs w:val="20"/>
        </w:rPr>
        <w:t>, infine,</w:t>
      </w:r>
      <w:r w:rsidRPr="004E324D">
        <w:rPr>
          <w:rFonts w:cstheme="minorHAnsi"/>
          <w:bCs/>
          <w:sz w:val="20"/>
          <w:szCs w:val="20"/>
        </w:rPr>
        <w:t xml:space="preserve"> attività volte a promuovere e approfondire la conoscenza della destinazione </w:t>
      </w:r>
      <w:r>
        <w:rPr>
          <w:rFonts w:cstheme="minorHAnsi"/>
          <w:bCs/>
          <w:sz w:val="20"/>
          <w:szCs w:val="20"/>
        </w:rPr>
        <w:t>dedicate ai</w:t>
      </w:r>
      <w:r w:rsidRPr="004E324D">
        <w:rPr>
          <w:rFonts w:cstheme="minorHAnsi"/>
          <w:bCs/>
          <w:sz w:val="20"/>
          <w:szCs w:val="20"/>
        </w:rPr>
        <w:t xml:space="preserve"> professionisti del settore</w:t>
      </w:r>
      <w:r>
        <w:rPr>
          <w:rFonts w:cstheme="minorHAnsi"/>
          <w:bCs/>
          <w:sz w:val="20"/>
          <w:szCs w:val="20"/>
        </w:rPr>
        <w:t xml:space="preserve">: </w:t>
      </w:r>
      <w:r w:rsidRPr="006019E3">
        <w:rPr>
          <w:rFonts w:cstheme="minorHAnsi"/>
          <w:b/>
          <w:sz w:val="20"/>
          <w:szCs w:val="20"/>
        </w:rPr>
        <w:t>incontri B2B</w:t>
      </w:r>
      <w:r>
        <w:rPr>
          <w:rFonts w:cstheme="minorHAnsi"/>
          <w:bCs/>
          <w:sz w:val="20"/>
          <w:szCs w:val="20"/>
        </w:rPr>
        <w:t xml:space="preserve"> che prevedono la partecipazione dell’Ente in concomitanza ai </w:t>
      </w:r>
      <w:r w:rsidRPr="006019E3">
        <w:rPr>
          <w:rFonts w:cstheme="minorHAnsi"/>
          <w:b/>
          <w:sz w:val="20"/>
          <w:szCs w:val="20"/>
        </w:rPr>
        <w:t>workshop organizzati da una serie di aeroporti italiani</w:t>
      </w:r>
      <w:r>
        <w:rPr>
          <w:rFonts w:cstheme="minorHAnsi"/>
          <w:bCs/>
          <w:sz w:val="20"/>
          <w:szCs w:val="20"/>
        </w:rPr>
        <w:t xml:space="preserve">, la presenza alla </w:t>
      </w:r>
      <w:r w:rsidRPr="006019E3">
        <w:rPr>
          <w:rFonts w:cstheme="minorHAnsi"/>
          <w:b/>
          <w:sz w:val="20"/>
          <w:szCs w:val="20"/>
        </w:rPr>
        <w:t>Fiera di cicloturismo di Bologna</w:t>
      </w:r>
      <w:r>
        <w:rPr>
          <w:rFonts w:cstheme="minorHAnsi"/>
          <w:bCs/>
          <w:sz w:val="20"/>
          <w:szCs w:val="20"/>
        </w:rPr>
        <w:t>, o</w:t>
      </w:r>
      <w:r w:rsidRPr="00226530">
        <w:rPr>
          <w:rFonts w:cstheme="minorHAnsi"/>
          <w:bCs/>
          <w:sz w:val="20"/>
          <w:szCs w:val="20"/>
        </w:rPr>
        <w:t xml:space="preserve">ltre </w:t>
      </w:r>
      <w:r>
        <w:rPr>
          <w:rFonts w:cstheme="minorHAnsi"/>
          <w:bCs/>
          <w:sz w:val="20"/>
          <w:szCs w:val="20"/>
        </w:rPr>
        <w:t xml:space="preserve">a </w:t>
      </w:r>
      <w:r w:rsidRPr="00226530">
        <w:rPr>
          <w:rFonts w:cstheme="minorHAnsi"/>
          <w:bCs/>
          <w:sz w:val="20"/>
          <w:szCs w:val="20"/>
        </w:rPr>
        <w:t xml:space="preserve">presentazioni </w:t>
      </w:r>
      <w:r>
        <w:rPr>
          <w:rFonts w:cstheme="minorHAnsi"/>
          <w:bCs/>
          <w:sz w:val="20"/>
          <w:szCs w:val="20"/>
        </w:rPr>
        <w:t xml:space="preserve">e promozioni dell’offerta turistica con il </w:t>
      </w:r>
      <w:r w:rsidRPr="00226530">
        <w:rPr>
          <w:rFonts w:cstheme="minorHAnsi"/>
          <w:bCs/>
          <w:sz w:val="20"/>
          <w:szCs w:val="20"/>
        </w:rPr>
        <w:t xml:space="preserve">trade </w:t>
      </w:r>
      <w:r>
        <w:rPr>
          <w:rFonts w:cstheme="minorHAnsi"/>
          <w:bCs/>
          <w:sz w:val="20"/>
          <w:szCs w:val="20"/>
        </w:rPr>
        <w:t xml:space="preserve">e con la stampa di settore. </w:t>
      </w:r>
    </w:p>
    <w:p w14:paraId="77641496" w14:textId="7ACA7EE5" w:rsidR="00E05ADE" w:rsidRPr="00226530" w:rsidRDefault="00E05ADE" w:rsidP="00E05ADE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“</w:t>
      </w:r>
      <w:r>
        <w:rPr>
          <w:rFonts w:cstheme="minorHAnsi"/>
          <w:bCs/>
          <w:i/>
          <w:iCs/>
          <w:sz w:val="20"/>
          <w:szCs w:val="20"/>
        </w:rPr>
        <w:t>Sono numerose</w:t>
      </w:r>
      <w:r w:rsidRPr="00820AA8">
        <w:rPr>
          <w:rFonts w:cstheme="minorHAnsi"/>
          <w:bCs/>
          <w:i/>
          <w:iCs/>
          <w:sz w:val="20"/>
          <w:szCs w:val="20"/>
        </w:rPr>
        <w:t xml:space="preserve"> le attività che abbiamo in calendario per il 202</w:t>
      </w:r>
      <w:r w:rsidR="003D2875">
        <w:rPr>
          <w:rFonts w:cstheme="minorHAnsi"/>
          <w:bCs/>
          <w:i/>
          <w:iCs/>
          <w:sz w:val="20"/>
          <w:szCs w:val="20"/>
        </w:rPr>
        <w:t>4</w:t>
      </w:r>
      <w:r>
        <w:rPr>
          <w:rFonts w:cstheme="minorHAnsi"/>
          <w:bCs/>
          <w:sz w:val="20"/>
          <w:szCs w:val="20"/>
        </w:rPr>
        <w:t xml:space="preserve"> – conclude </w:t>
      </w:r>
      <w:r w:rsidRPr="008254E8">
        <w:rPr>
          <w:rFonts w:cstheme="minorHAnsi"/>
          <w:b/>
          <w:sz w:val="20"/>
          <w:szCs w:val="20"/>
        </w:rPr>
        <w:t xml:space="preserve">Marta </w:t>
      </w:r>
      <w:proofErr w:type="spellStart"/>
      <w:r w:rsidRPr="008254E8">
        <w:rPr>
          <w:rFonts w:cstheme="minorHAnsi"/>
          <w:b/>
          <w:sz w:val="20"/>
          <w:szCs w:val="20"/>
        </w:rPr>
        <w:t>Teixidor</w:t>
      </w:r>
      <w:proofErr w:type="spellEnd"/>
      <w:r w:rsidRPr="008254E8">
        <w:rPr>
          <w:rFonts w:cstheme="minorHAnsi"/>
          <w:b/>
          <w:sz w:val="20"/>
          <w:szCs w:val="20"/>
        </w:rPr>
        <w:t xml:space="preserve">, Direttrice dell’Ente del </w:t>
      </w:r>
      <w:r>
        <w:rPr>
          <w:rFonts w:cstheme="minorHAnsi"/>
          <w:b/>
          <w:sz w:val="20"/>
          <w:szCs w:val="20"/>
        </w:rPr>
        <w:t>T</w:t>
      </w:r>
      <w:r w:rsidRPr="008254E8">
        <w:rPr>
          <w:rFonts w:cstheme="minorHAnsi"/>
          <w:b/>
          <w:sz w:val="20"/>
          <w:szCs w:val="20"/>
        </w:rPr>
        <w:t>urismo della Catalogna</w:t>
      </w:r>
      <w:r>
        <w:rPr>
          <w:rFonts w:cstheme="minorHAnsi"/>
          <w:bCs/>
          <w:sz w:val="20"/>
          <w:szCs w:val="20"/>
        </w:rPr>
        <w:t xml:space="preserve"> – </w:t>
      </w:r>
      <w:r w:rsidRPr="005F741B">
        <w:rPr>
          <w:rFonts w:cstheme="minorHAnsi"/>
          <w:bCs/>
          <w:i/>
          <w:iCs/>
          <w:sz w:val="20"/>
          <w:szCs w:val="20"/>
        </w:rPr>
        <w:t>e molte altre bollono in pentola</w:t>
      </w:r>
      <w:r>
        <w:rPr>
          <w:rFonts w:cstheme="minorHAnsi"/>
          <w:bCs/>
          <w:i/>
          <w:iCs/>
          <w:sz w:val="20"/>
          <w:szCs w:val="20"/>
        </w:rPr>
        <w:t>. C</w:t>
      </w:r>
      <w:r w:rsidRPr="005F741B">
        <w:rPr>
          <w:rFonts w:cstheme="minorHAnsi"/>
          <w:bCs/>
          <w:i/>
          <w:iCs/>
          <w:sz w:val="20"/>
          <w:szCs w:val="20"/>
        </w:rPr>
        <w:t xml:space="preserve">ertamente non mancherà la partecipazione della destinazione a fiere e workshop di settore, che ci </w:t>
      </w:r>
      <w:r w:rsidR="00621EB5">
        <w:rPr>
          <w:rFonts w:cstheme="minorHAnsi"/>
          <w:bCs/>
          <w:i/>
          <w:iCs/>
          <w:sz w:val="20"/>
          <w:szCs w:val="20"/>
        </w:rPr>
        <w:t>assicurano</w:t>
      </w:r>
      <w:r w:rsidRPr="005F741B">
        <w:rPr>
          <w:rFonts w:cstheme="minorHAnsi"/>
          <w:bCs/>
          <w:i/>
          <w:iCs/>
          <w:sz w:val="20"/>
          <w:szCs w:val="20"/>
        </w:rPr>
        <w:t xml:space="preserve"> un contatto diretto con i professionisti del comparto turistico italiano </w:t>
      </w:r>
      <w:r w:rsidR="00621EB5">
        <w:rPr>
          <w:rFonts w:cstheme="minorHAnsi"/>
          <w:bCs/>
          <w:i/>
          <w:iCs/>
          <w:sz w:val="20"/>
          <w:szCs w:val="20"/>
        </w:rPr>
        <w:t>cui intendiamo trasmettere</w:t>
      </w:r>
      <w:r w:rsidRPr="005F741B">
        <w:rPr>
          <w:rFonts w:cstheme="minorHAnsi"/>
          <w:bCs/>
          <w:i/>
          <w:iCs/>
          <w:sz w:val="20"/>
          <w:szCs w:val="20"/>
        </w:rPr>
        <w:t xml:space="preserve"> il messaggio che, oltre a Barcellona e alla costa, che sono e restano chiaramente il nostro core-business, ci sono alternative altrettanto interessanti per diversificare l’offerta e destagionalizzarla</w:t>
      </w:r>
      <w:r w:rsidR="001A3DE5">
        <w:rPr>
          <w:rFonts w:cstheme="minorHAnsi"/>
          <w:bCs/>
          <w:i/>
          <w:iCs/>
          <w:sz w:val="20"/>
          <w:szCs w:val="20"/>
        </w:rPr>
        <w:t xml:space="preserve">, </w:t>
      </w:r>
      <w:r w:rsidR="00621EB5">
        <w:rPr>
          <w:rFonts w:cstheme="minorHAnsi"/>
          <w:bCs/>
          <w:i/>
          <w:iCs/>
          <w:sz w:val="20"/>
          <w:szCs w:val="20"/>
        </w:rPr>
        <w:t>tenendo</w:t>
      </w:r>
      <w:r w:rsidR="00F82829">
        <w:rPr>
          <w:rFonts w:cstheme="minorHAnsi"/>
          <w:bCs/>
          <w:i/>
          <w:iCs/>
          <w:sz w:val="20"/>
          <w:szCs w:val="20"/>
        </w:rPr>
        <w:t xml:space="preserve"> uno sguardo </w:t>
      </w:r>
      <w:r w:rsidR="00621EB5">
        <w:rPr>
          <w:rFonts w:cstheme="minorHAnsi"/>
          <w:bCs/>
          <w:i/>
          <w:iCs/>
          <w:sz w:val="20"/>
          <w:szCs w:val="20"/>
        </w:rPr>
        <w:t>puntato</w:t>
      </w:r>
      <w:r w:rsidR="00F82829">
        <w:rPr>
          <w:rFonts w:cstheme="minorHAnsi"/>
          <w:bCs/>
          <w:i/>
          <w:iCs/>
          <w:sz w:val="20"/>
          <w:szCs w:val="20"/>
        </w:rPr>
        <w:t xml:space="preserve"> a</w:t>
      </w:r>
      <w:r w:rsidR="001A3DE5">
        <w:rPr>
          <w:rFonts w:cstheme="minorHAnsi"/>
          <w:bCs/>
          <w:i/>
          <w:iCs/>
          <w:sz w:val="20"/>
          <w:szCs w:val="20"/>
        </w:rPr>
        <w:t xml:space="preserve">l cicloturismo e </w:t>
      </w:r>
      <w:r w:rsidR="00F82829">
        <w:rPr>
          <w:rFonts w:cstheme="minorHAnsi"/>
          <w:bCs/>
          <w:i/>
          <w:iCs/>
          <w:sz w:val="20"/>
          <w:szCs w:val="20"/>
        </w:rPr>
        <w:t>a</w:t>
      </w:r>
      <w:r w:rsidR="001A3DE5">
        <w:rPr>
          <w:rFonts w:cstheme="minorHAnsi"/>
          <w:bCs/>
          <w:i/>
          <w:iCs/>
          <w:sz w:val="20"/>
          <w:szCs w:val="20"/>
        </w:rPr>
        <w:t>l turismo nautico</w:t>
      </w:r>
      <w:r w:rsidR="00F82829">
        <w:rPr>
          <w:rFonts w:cstheme="minorHAnsi"/>
          <w:bCs/>
          <w:i/>
          <w:iCs/>
          <w:sz w:val="20"/>
          <w:szCs w:val="20"/>
        </w:rPr>
        <w:t xml:space="preserve">, in previsione </w:t>
      </w:r>
      <w:r w:rsidR="00621EB5">
        <w:rPr>
          <w:rFonts w:cstheme="minorHAnsi"/>
          <w:bCs/>
          <w:i/>
          <w:iCs/>
          <w:sz w:val="20"/>
          <w:szCs w:val="20"/>
        </w:rPr>
        <w:t>della prossima edizione</w:t>
      </w:r>
      <w:r w:rsidR="00F82829">
        <w:rPr>
          <w:rFonts w:cstheme="minorHAnsi"/>
          <w:bCs/>
          <w:i/>
          <w:iCs/>
          <w:sz w:val="20"/>
          <w:szCs w:val="20"/>
        </w:rPr>
        <w:t xml:space="preserve"> </w:t>
      </w:r>
      <w:r w:rsidR="00621EB5">
        <w:rPr>
          <w:rFonts w:cstheme="minorHAnsi"/>
          <w:bCs/>
          <w:i/>
          <w:iCs/>
          <w:sz w:val="20"/>
          <w:szCs w:val="20"/>
        </w:rPr>
        <w:t>del</w:t>
      </w:r>
      <w:r w:rsidR="00F82829">
        <w:rPr>
          <w:rFonts w:cstheme="minorHAnsi"/>
          <w:bCs/>
          <w:i/>
          <w:iCs/>
          <w:sz w:val="20"/>
          <w:szCs w:val="20"/>
        </w:rPr>
        <w:t>l’</w:t>
      </w:r>
      <w:proofErr w:type="spellStart"/>
      <w:r w:rsidR="00F82829">
        <w:rPr>
          <w:rFonts w:cstheme="minorHAnsi"/>
          <w:bCs/>
          <w:i/>
          <w:iCs/>
          <w:sz w:val="20"/>
          <w:szCs w:val="20"/>
        </w:rPr>
        <w:t>America’s</w:t>
      </w:r>
      <w:proofErr w:type="spellEnd"/>
      <w:r w:rsidR="00F82829">
        <w:rPr>
          <w:rFonts w:cstheme="minorHAnsi"/>
          <w:bCs/>
          <w:i/>
          <w:iCs/>
          <w:sz w:val="20"/>
          <w:szCs w:val="20"/>
        </w:rPr>
        <w:t xml:space="preserve"> Cup</w:t>
      </w:r>
      <w:r w:rsidR="00621EB5">
        <w:rPr>
          <w:rFonts w:cstheme="minorHAnsi"/>
          <w:bCs/>
          <w:i/>
          <w:iCs/>
          <w:sz w:val="20"/>
          <w:szCs w:val="20"/>
        </w:rPr>
        <w:t xml:space="preserve">. </w:t>
      </w:r>
      <w:r w:rsidR="002F774D">
        <w:rPr>
          <w:rFonts w:cstheme="minorHAnsi"/>
          <w:bCs/>
          <w:i/>
          <w:iCs/>
          <w:sz w:val="20"/>
          <w:szCs w:val="20"/>
        </w:rPr>
        <w:t xml:space="preserve">E </w:t>
      </w:r>
      <w:r w:rsidR="00621EB5">
        <w:rPr>
          <w:rFonts w:cstheme="minorHAnsi"/>
          <w:bCs/>
          <w:i/>
          <w:iCs/>
          <w:sz w:val="20"/>
          <w:szCs w:val="20"/>
        </w:rPr>
        <w:t>non dimentichiamo</w:t>
      </w:r>
      <w:r w:rsidR="008240E6">
        <w:rPr>
          <w:rFonts w:cstheme="minorHAnsi"/>
          <w:bCs/>
          <w:i/>
          <w:iCs/>
          <w:sz w:val="20"/>
          <w:szCs w:val="20"/>
        </w:rPr>
        <w:t xml:space="preserve"> l’enogastronomia</w:t>
      </w:r>
      <w:r w:rsidR="00621EB5">
        <w:rPr>
          <w:rFonts w:cstheme="minorHAnsi"/>
          <w:bCs/>
          <w:i/>
          <w:iCs/>
          <w:sz w:val="20"/>
          <w:szCs w:val="20"/>
        </w:rPr>
        <w:t xml:space="preserve"> con la </w:t>
      </w:r>
      <w:r w:rsidR="007D2C8B">
        <w:rPr>
          <w:rFonts w:cstheme="minorHAnsi"/>
          <w:bCs/>
          <w:i/>
          <w:iCs/>
          <w:sz w:val="20"/>
          <w:szCs w:val="20"/>
        </w:rPr>
        <w:t xml:space="preserve">Catalogna </w:t>
      </w:r>
      <w:r w:rsidR="006E6448">
        <w:rPr>
          <w:rFonts w:cstheme="minorHAnsi"/>
          <w:bCs/>
          <w:i/>
          <w:iCs/>
          <w:sz w:val="20"/>
          <w:szCs w:val="20"/>
        </w:rPr>
        <w:t xml:space="preserve">quale Regione Mondiale della </w:t>
      </w:r>
      <w:r w:rsidR="007D2C8B" w:rsidRPr="007D2C8B">
        <w:rPr>
          <w:rFonts w:cstheme="minorHAnsi"/>
          <w:bCs/>
          <w:i/>
          <w:iCs/>
          <w:sz w:val="20"/>
          <w:szCs w:val="20"/>
        </w:rPr>
        <w:t>Gastronomica Europea 202</w:t>
      </w:r>
      <w:r w:rsidR="007D2C8B">
        <w:rPr>
          <w:rFonts w:cstheme="minorHAnsi"/>
          <w:bCs/>
          <w:i/>
          <w:iCs/>
          <w:sz w:val="20"/>
          <w:szCs w:val="20"/>
        </w:rPr>
        <w:t>5</w:t>
      </w:r>
      <w:r>
        <w:rPr>
          <w:rFonts w:cstheme="minorHAnsi"/>
          <w:bCs/>
          <w:sz w:val="20"/>
          <w:szCs w:val="20"/>
        </w:rPr>
        <w:t>”.</w:t>
      </w:r>
    </w:p>
    <w:p w14:paraId="4A43468C" w14:textId="77777777" w:rsidR="006E0A53" w:rsidRDefault="006E0A53" w:rsidP="00DB552C">
      <w:pPr>
        <w:jc w:val="both"/>
        <w:rPr>
          <w:rFonts w:cstheme="minorHAnsi"/>
          <w:bCs/>
          <w:sz w:val="20"/>
          <w:szCs w:val="20"/>
        </w:rPr>
      </w:pPr>
    </w:p>
    <w:p w14:paraId="536A575A" w14:textId="77777777" w:rsidR="00B87E4F" w:rsidRDefault="00B87E4F" w:rsidP="00AC6540">
      <w:pPr>
        <w:jc w:val="both"/>
        <w:rPr>
          <w:rFonts w:cstheme="minorHAnsi"/>
          <w:bCs/>
          <w:sz w:val="20"/>
          <w:szCs w:val="20"/>
        </w:rPr>
      </w:pPr>
    </w:p>
    <w:p w14:paraId="69FD2333" w14:textId="77777777" w:rsidR="00513457" w:rsidRPr="00513457" w:rsidRDefault="00513457" w:rsidP="00513457">
      <w:pPr>
        <w:jc w:val="both"/>
        <w:rPr>
          <w:rFonts w:cstheme="minorHAnsi"/>
          <w:bCs/>
          <w:sz w:val="20"/>
          <w:szCs w:val="20"/>
        </w:rPr>
      </w:pPr>
    </w:p>
    <w:p w14:paraId="2F3C54B0" w14:textId="77777777" w:rsidR="00513457" w:rsidRPr="00513457" w:rsidRDefault="00513457" w:rsidP="00513457">
      <w:pPr>
        <w:jc w:val="both"/>
        <w:rPr>
          <w:rFonts w:cstheme="minorHAnsi"/>
          <w:bCs/>
          <w:sz w:val="20"/>
          <w:szCs w:val="20"/>
        </w:rPr>
      </w:pPr>
    </w:p>
    <w:p w14:paraId="3E99D5CE" w14:textId="77777777" w:rsidR="00C1682C" w:rsidRDefault="00C1682C" w:rsidP="0075409B">
      <w:pPr>
        <w:jc w:val="both"/>
        <w:rPr>
          <w:rFonts w:cstheme="minorHAnsi"/>
          <w:bCs/>
          <w:sz w:val="20"/>
          <w:szCs w:val="20"/>
        </w:rPr>
      </w:pPr>
    </w:p>
    <w:p w14:paraId="1533DED1" w14:textId="77777777" w:rsidR="00133255" w:rsidRPr="000222E9" w:rsidRDefault="00133255" w:rsidP="0075409B">
      <w:pPr>
        <w:jc w:val="both"/>
        <w:rPr>
          <w:rFonts w:cstheme="minorHAnsi"/>
          <w:bCs/>
          <w:sz w:val="20"/>
          <w:szCs w:val="20"/>
        </w:rPr>
      </w:pPr>
    </w:p>
    <w:p w14:paraId="012ECD0A" w14:textId="6FE6D191" w:rsidR="00F530A2" w:rsidRPr="00D7435C" w:rsidRDefault="00764259" w:rsidP="00D7435C">
      <w:pPr>
        <w:shd w:val="clear" w:color="auto" w:fill="FFC000"/>
        <w:jc w:val="center"/>
        <w:rPr>
          <w:rFonts w:cstheme="minorHAnsi"/>
          <w:b/>
          <w:bCs/>
          <w:sz w:val="20"/>
          <w:szCs w:val="20"/>
        </w:rPr>
      </w:pPr>
      <w:r w:rsidRPr="00D7435C">
        <w:rPr>
          <w:rFonts w:cstheme="minorHAnsi"/>
          <w:b/>
          <w:sz w:val="20"/>
          <w:szCs w:val="20"/>
        </w:rPr>
        <w:t>Per informazioni</w:t>
      </w:r>
      <w:r w:rsidR="0062417F" w:rsidRPr="00D7435C">
        <w:rPr>
          <w:rFonts w:cstheme="minorHAnsi"/>
          <w:b/>
          <w:sz w:val="20"/>
          <w:szCs w:val="20"/>
        </w:rPr>
        <w:t>:</w:t>
      </w:r>
      <w:r w:rsidR="009E50A1" w:rsidRPr="00D7435C">
        <w:rPr>
          <w:rFonts w:cstheme="minorHAnsi"/>
          <w:b/>
          <w:sz w:val="20"/>
          <w:szCs w:val="20"/>
        </w:rPr>
        <w:t xml:space="preserve"> </w:t>
      </w:r>
      <w:hyperlink r:id="rId12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</w:rPr>
          <w:t>www.catalunyaexperience.it/</w:t>
        </w:r>
      </w:hyperlink>
      <w:r w:rsidR="008A0FD3" w:rsidRPr="00D7435C">
        <w:rPr>
          <w:rFonts w:cstheme="minorHAnsi"/>
          <w:b/>
          <w:bCs/>
          <w:sz w:val="20"/>
          <w:szCs w:val="20"/>
        </w:rPr>
        <w:t xml:space="preserve"> </w:t>
      </w:r>
    </w:p>
    <w:p w14:paraId="1A7349E5" w14:textId="7099DE20" w:rsidR="00F530A2" w:rsidRPr="00D7435C" w:rsidRDefault="00F530A2" w:rsidP="00D7435C">
      <w:pPr>
        <w:shd w:val="clear" w:color="auto" w:fill="FFC000"/>
        <w:jc w:val="center"/>
        <w:rPr>
          <w:rFonts w:cstheme="minorHAnsi"/>
          <w:b/>
          <w:bCs/>
          <w:sz w:val="20"/>
          <w:szCs w:val="20"/>
          <w:lang w:val="en-GB"/>
        </w:rPr>
      </w:pPr>
      <w:r w:rsidRPr="00D7435C">
        <w:rPr>
          <w:rFonts w:cstheme="minorHAnsi"/>
          <w:b/>
          <w:sz w:val="20"/>
          <w:szCs w:val="20"/>
          <w:lang w:val="en-GB"/>
        </w:rPr>
        <w:t>Facebook</w:t>
      </w:r>
      <w:r w:rsidR="005E2C96" w:rsidRPr="00D7435C">
        <w:rPr>
          <w:rFonts w:cstheme="minorHAnsi"/>
          <w:b/>
          <w:sz w:val="20"/>
          <w:szCs w:val="20"/>
          <w:lang w:val="en-GB"/>
        </w:rPr>
        <w:t>:</w:t>
      </w:r>
      <w:r w:rsidRPr="00D7435C">
        <w:rPr>
          <w:rFonts w:cstheme="minorHAnsi"/>
          <w:b/>
          <w:sz w:val="20"/>
          <w:szCs w:val="20"/>
          <w:lang w:val="en-GB"/>
        </w:rPr>
        <w:t xml:space="preserve"> </w:t>
      </w:r>
      <w:hyperlink r:id="rId13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@catalunyaexperience.it</w:t>
        </w:r>
      </w:hyperlink>
      <w:r w:rsidRPr="00D7435C">
        <w:rPr>
          <w:rFonts w:cstheme="minorHAnsi"/>
          <w:b/>
          <w:bCs/>
          <w:sz w:val="20"/>
          <w:szCs w:val="20"/>
          <w:lang w:val="en-GB"/>
        </w:rPr>
        <w:t>; Instagram</w:t>
      </w:r>
      <w:r w:rsidR="005E2C96" w:rsidRPr="00D7435C">
        <w:rPr>
          <w:rFonts w:cstheme="minorHAnsi"/>
          <w:b/>
          <w:bCs/>
          <w:sz w:val="20"/>
          <w:szCs w:val="20"/>
          <w:lang w:val="en-GB"/>
        </w:rPr>
        <w:t>:</w:t>
      </w:r>
      <w:r w:rsidRPr="00D7435C">
        <w:rPr>
          <w:rFonts w:cstheme="minorHAnsi"/>
          <w:b/>
          <w:bCs/>
          <w:sz w:val="20"/>
          <w:szCs w:val="20"/>
          <w:lang w:val="en-GB"/>
        </w:rPr>
        <w:t xml:space="preserve"> </w:t>
      </w:r>
      <w:hyperlink r:id="rId14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@catalunyaexperience_it</w:t>
        </w:r>
      </w:hyperlink>
      <w:r w:rsidRPr="00D7435C">
        <w:rPr>
          <w:rFonts w:cstheme="minorHAnsi"/>
          <w:b/>
          <w:bCs/>
          <w:sz w:val="20"/>
          <w:szCs w:val="20"/>
          <w:lang w:val="en-GB"/>
        </w:rPr>
        <w:t>; Twitter</w:t>
      </w:r>
      <w:r w:rsidR="005E2C96" w:rsidRPr="00D7435C">
        <w:rPr>
          <w:rFonts w:cstheme="minorHAnsi"/>
          <w:b/>
          <w:bCs/>
          <w:sz w:val="20"/>
          <w:szCs w:val="20"/>
          <w:lang w:val="en-GB"/>
        </w:rPr>
        <w:t>:</w:t>
      </w:r>
      <w:r w:rsidRPr="00D7435C">
        <w:rPr>
          <w:rFonts w:cstheme="minorHAnsi"/>
          <w:b/>
          <w:bCs/>
          <w:sz w:val="20"/>
          <w:szCs w:val="20"/>
          <w:lang w:val="en-GB"/>
        </w:rPr>
        <w:t xml:space="preserve"> </w:t>
      </w:r>
      <w:hyperlink r:id="rId15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@catexperience</w:t>
        </w:r>
      </w:hyperlink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; </w:t>
      </w:r>
      <w:r w:rsidR="00ED5F03">
        <w:rPr>
          <w:rFonts w:cstheme="minorHAnsi"/>
          <w:b/>
          <w:bCs/>
          <w:sz w:val="20"/>
          <w:szCs w:val="20"/>
          <w:lang w:val="en-GB"/>
        </w:rPr>
        <w:br/>
      </w:r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Pinterest: </w:t>
      </w:r>
      <w:hyperlink r:id="rId16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@catexperience</w:t>
        </w:r>
      </w:hyperlink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; YouTube: </w:t>
      </w:r>
      <w:hyperlink r:id="rId17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</w:t>
        </w:r>
      </w:hyperlink>
    </w:p>
    <w:p w14:paraId="43EA51F8" w14:textId="04AA727B" w:rsidR="008A0FD3" w:rsidRPr="00D7435C" w:rsidRDefault="008A0FD3" w:rsidP="00D7435C">
      <w:pPr>
        <w:shd w:val="clear" w:color="auto" w:fill="FFC000"/>
        <w:jc w:val="center"/>
        <w:rPr>
          <w:rFonts w:cstheme="minorHAnsi"/>
          <w:b/>
          <w:sz w:val="20"/>
          <w:szCs w:val="20"/>
        </w:rPr>
      </w:pPr>
      <w:r w:rsidRPr="00D7435C">
        <w:rPr>
          <w:rFonts w:cstheme="minorHAnsi"/>
          <w:b/>
          <w:sz w:val="20"/>
          <w:szCs w:val="20"/>
        </w:rPr>
        <w:t>#CatalunyaExperience</w:t>
      </w:r>
    </w:p>
    <w:p w14:paraId="6D774897" w14:textId="324F6AC0" w:rsidR="00684579" w:rsidRPr="0078333A" w:rsidRDefault="00684579" w:rsidP="000A2DB7">
      <w:pPr>
        <w:jc w:val="both"/>
        <w:rPr>
          <w:rFonts w:cstheme="minorHAnsi"/>
          <w:bCs/>
          <w:sz w:val="20"/>
          <w:szCs w:val="20"/>
        </w:rPr>
      </w:pPr>
    </w:p>
    <w:p w14:paraId="7D7B23DC" w14:textId="45DD31DA" w:rsidR="000C11AF" w:rsidRPr="0078333A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cstheme="minorHAnsi"/>
          <w:bCs/>
          <w:sz w:val="10"/>
          <w:szCs w:val="10"/>
        </w:rPr>
      </w:pPr>
    </w:p>
    <w:p w14:paraId="3B3F8E0F" w14:textId="77777777" w:rsidR="00D7435C" w:rsidRDefault="00D7435C" w:rsidP="00A36A21">
      <w:pPr>
        <w:rPr>
          <w:rFonts w:cstheme="minorHAnsi"/>
          <w:b/>
          <w:sz w:val="10"/>
          <w:szCs w:val="10"/>
        </w:rPr>
      </w:pPr>
    </w:p>
    <w:p w14:paraId="73E0B2F0" w14:textId="7A3E1518" w:rsidR="00A36A21" w:rsidRPr="0078333A" w:rsidRDefault="00A36A21" w:rsidP="00A36A21">
      <w:pPr>
        <w:rPr>
          <w:rFonts w:cstheme="minorHAnsi"/>
          <w:b/>
          <w:sz w:val="10"/>
          <w:szCs w:val="10"/>
        </w:rPr>
      </w:pPr>
      <w:r w:rsidRPr="0078333A">
        <w:rPr>
          <w:rFonts w:cstheme="minorHAnsi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9264" behindDoc="0" locked="0" layoutInCell="1" allowOverlap="1" wp14:anchorId="6CFAB5FC" wp14:editId="69246D25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78333A" w:rsidRDefault="00A36A21" w:rsidP="00A36A21">
      <w:pPr>
        <w:jc w:val="center"/>
        <w:rPr>
          <w:rFonts w:cstheme="minorHAnsi"/>
          <w:sz w:val="16"/>
          <w:szCs w:val="16"/>
          <w:lang w:eastAsia="it-IT"/>
        </w:rPr>
      </w:pPr>
    </w:p>
    <w:p w14:paraId="6A20D0A2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07F0BA36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3924578D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423F7CF6" w14:textId="7EAAED30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78333A">
        <w:rPr>
          <w:rFonts w:cstheme="minorHAnsi"/>
          <w:b/>
          <w:sz w:val="16"/>
          <w:szCs w:val="16"/>
        </w:rPr>
        <w:t xml:space="preserve">UFFICIO STAMPA </w:t>
      </w:r>
      <w:r w:rsidR="00820A27" w:rsidRPr="0078333A">
        <w:rPr>
          <w:rFonts w:cstheme="minorHAnsi"/>
          <w:b/>
          <w:sz w:val="16"/>
          <w:szCs w:val="16"/>
        </w:rPr>
        <w:t>CATALOGNA</w:t>
      </w:r>
    </w:p>
    <w:p w14:paraId="18A9C0D0" w14:textId="41FF4FCF" w:rsidR="00A36A21" w:rsidRPr="0078333A" w:rsidRDefault="00D7435C" w:rsidP="00A36A21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>MEDIA CONTACT</w:t>
      </w:r>
      <w:r w:rsidR="00A36A21" w:rsidRPr="0078333A">
        <w:rPr>
          <w:rFonts w:cstheme="minorHAnsi"/>
          <w:b/>
          <w:sz w:val="16"/>
          <w:szCs w:val="16"/>
        </w:rPr>
        <w:t>: FRANCESCA SANTANDREA –</w:t>
      </w:r>
      <w:r w:rsidR="00A36A21" w:rsidRPr="0078333A">
        <w:rPr>
          <w:rFonts w:cstheme="minorHAnsi"/>
          <w:sz w:val="16"/>
          <w:szCs w:val="16"/>
        </w:rPr>
        <w:t xml:space="preserve"> Corso </w:t>
      </w:r>
      <w:r w:rsidR="000C11AF" w:rsidRPr="0078333A">
        <w:rPr>
          <w:rFonts w:cstheme="minorHAnsi"/>
          <w:sz w:val="16"/>
          <w:szCs w:val="16"/>
        </w:rPr>
        <w:t>Valdocco, 2</w:t>
      </w:r>
      <w:r w:rsidR="00A36A21" w:rsidRPr="0078333A">
        <w:rPr>
          <w:rFonts w:cstheme="minorHAnsi"/>
          <w:sz w:val="16"/>
          <w:szCs w:val="16"/>
        </w:rPr>
        <w:t xml:space="preserve"> – 10122 Torino</w:t>
      </w:r>
      <w:r w:rsidR="000C11AF" w:rsidRPr="0078333A">
        <w:rPr>
          <w:rFonts w:cstheme="minorHAnsi"/>
          <w:sz w:val="16"/>
          <w:szCs w:val="16"/>
        </w:rPr>
        <w:t xml:space="preserve"> c/o COPERNICO GARIBALDI</w:t>
      </w:r>
    </w:p>
    <w:p w14:paraId="5EABF70B" w14:textId="3C293997" w:rsidR="003F5038" w:rsidRPr="0078333A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proofErr w:type="gramStart"/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proofErr w:type="gramEnd"/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+39 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19">
        <w:r w:rsidRPr="0078333A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20">
        <w:r w:rsidRPr="0078333A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</w:p>
    <w:sectPr w:rsidR="003F5038" w:rsidRPr="0078333A" w:rsidSect="00C41B51">
      <w:headerReference w:type="default" r:id="rId21"/>
      <w:pgSz w:w="11906" w:h="16838"/>
      <w:pgMar w:top="977" w:right="850" w:bottom="851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4D27" w14:textId="77777777" w:rsidR="00F73F41" w:rsidRDefault="00F73F41" w:rsidP="001E4179">
      <w:r>
        <w:separator/>
      </w:r>
    </w:p>
  </w:endnote>
  <w:endnote w:type="continuationSeparator" w:id="0">
    <w:p w14:paraId="18C9AC38" w14:textId="77777777" w:rsidR="00F73F41" w:rsidRDefault="00F73F41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C2A2" w14:textId="77777777" w:rsidR="00F73F41" w:rsidRDefault="00F73F41" w:rsidP="001E4179">
      <w:r>
        <w:separator/>
      </w:r>
    </w:p>
  </w:footnote>
  <w:footnote w:type="continuationSeparator" w:id="0">
    <w:p w14:paraId="1656F2F5" w14:textId="77777777" w:rsidR="00F73F41" w:rsidRDefault="00F73F41" w:rsidP="001E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E712" w14:textId="745BD8DB" w:rsidR="00A41C41" w:rsidRDefault="00A41C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639"/>
    <w:multiLevelType w:val="multilevel"/>
    <w:tmpl w:val="7102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7411"/>
    <w:multiLevelType w:val="multilevel"/>
    <w:tmpl w:val="F760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F5C60"/>
    <w:multiLevelType w:val="multilevel"/>
    <w:tmpl w:val="2BA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F712C"/>
    <w:multiLevelType w:val="multilevel"/>
    <w:tmpl w:val="D828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86105"/>
    <w:multiLevelType w:val="multilevel"/>
    <w:tmpl w:val="95A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512103"/>
    <w:multiLevelType w:val="multilevel"/>
    <w:tmpl w:val="5D9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E19C7"/>
    <w:multiLevelType w:val="hybridMultilevel"/>
    <w:tmpl w:val="385A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27FB0"/>
    <w:multiLevelType w:val="hybridMultilevel"/>
    <w:tmpl w:val="A9BE7AF0"/>
    <w:lvl w:ilvl="0" w:tplc="CFD6C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6816"/>
    <w:multiLevelType w:val="multilevel"/>
    <w:tmpl w:val="ABD8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747E5CFD"/>
    <w:multiLevelType w:val="hybridMultilevel"/>
    <w:tmpl w:val="4322F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46687">
    <w:abstractNumId w:val="0"/>
  </w:num>
  <w:num w:numId="2" w16cid:durableId="1790735716">
    <w:abstractNumId w:val="22"/>
  </w:num>
  <w:num w:numId="3" w16cid:durableId="1360548872">
    <w:abstractNumId w:val="8"/>
  </w:num>
  <w:num w:numId="4" w16cid:durableId="984165444">
    <w:abstractNumId w:val="23"/>
  </w:num>
  <w:num w:numId="5" w16cid:durableId="905140716">
    <w:abstractNumId w:val="3"/>
  </w:num>
  <w:num w:numId="6" w16cid:durableId="901675760">
    <w:abstractNumId w:val="17"/>
  </w:num>
  <w:num w:numId="7" w16cid:durableId="1032806748">
    <w:abstractNumId w:val="12"/>
  </w:num>
  <w:num w:numId="8" w16cid:durableId="1307928987">
    <w:abstractNumId w:val="7"/>
  </w:num>
  <w:num w:numId="9" w16cid:durableId="1483083901">
    <w:abstractNumId w:val="25"/>
  </w:num>
  <w:num w:numId="10" w16cid:durableId="1308974491">
    <w:abstractNumId w:val="14"/>
  </w:num>
  <w:num w:numId="11" w16cid:durableId="173345617">
    <w:abstractNumId w:val="19"/>
  </w:num>
  <w:num w:numId="12" w16cid:durableId="2012290321">
    <w:abstractNumId w:val="13"/>
  </w:num>
  <w:num w:numId="13" w16cid:durableId="343174113">
    <w:abstractNumId w:val="1"/>
  </w:num>
  <w:num w:numId="14" w16cid:durableId="537359080">
    <w:abstractNumId w:val="20"/>
  </w:num>
  <w:num w:numId="15" w16cid:durableId="213663653">
    <w:abstractNumId w:val="9"/>
  </w:num>
  <w:num w:numId="16" w16cid:durableId="156384320">
    <w:abstractNumId w:val="18"/>
  </w:num>
  <w:num w:numId="17" w16cid:durableId="1867283695">
    <w:abstractNumId w:val="16"/>
  </w:num>
  <w:num w:numId="18" w16cid:durableId="284123429">
    <w:abstractNumId w:val="5"/>
  </w:num>
  <w:num w:numId="19" w16cid:durableId="380054877">
    <w:abstractNumId w:val="11"/>
  </w:num>
  <w:num w:numId="20" w16cid:durableId="171140557">
    <w:abstractNumId w:val="10"/>
  </w:num>
  <w:num w:numId="21" w16cid:durableId="429742398">
    <w:abstractNumId w:val="21"/>
  </w:num>
  <w:num w:numId="22" w16cid:durableId="988217969">
    <w:abstractNumId w:val="4"/>
  </w:num>
  <w:num w:numId="23" w16cid:durableId="1442608938">
    <w:abstractNumId w:val="6"/>
  </w:num>
  <w:num w:numId="24" w16cid:durableId="1608611469">
    <w:abstractNumId w:val="2"/>
  </w:num>
  <w:num w:numId="25" w16cid:durableId="1704162619">
    <w:abstractNumId w:val="24"/>
  </w:num>
  <w:num w:numId="26" w16cid:durableId="9224206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1E52"/>
    <w:rsid w:val="000031F4"/>
    <w:rsid w:val="000043FE"/>
    <w:rsid w:val="00004FE0"/>
    <w:rsid w:val="00006D89"/>
    <w:rsid w:val="00007E4B"/>
    <w:rsid w:val="000105E7"/>
    <w:rsid w:val="00010D19"/>
    <w:rsid w:val="00010E5C"/>
    <w:rsid w:val="000130F8"/>
    <w:rsid w:val="0001376B"/>
    <w:rsid w:val="00015488"/>
    <w:rsid w:val="000173E9"/>
    <w:rsid w:val="000222E9"/>
    <w:rsid w:val="000273D3"/>
    <w:rsid w:val="000319BE"/>
    <w:rsid w:val="000336A9"/>
    <w:rsid w:val="00034645"/>
    <w:rsid w:val="00034C43"/>
    <w:rsid w:val="00035B50"/>
    <w:rsid w:val="00035FAF"/>
    <w:rsid w:val="0004021D"/>
    <w:rsid w:val="00042BBE"/>
    <w:rsid w:val="0004538A"/>
    <w:rsid w:val="00045399"/>
    <w:rsid w:val="00045947"/>
    <w:rsid w:val="000468F5"/>
    <w:rsid w:val="000470CF"/>
    <w:rsid w:val="00047F48"/>
    <w:rsid w:val="00050204"/>
    <w:rsid w:val="0005078E"/>
    <w:rsid w:val="00050ED6"/>
    <w:rsid w:val="0005114F"/>
    <w:rsid w:val="000528FF"/>
    <w:rsid w:val="00053685"/>
    <w:rsid w:val="00054EF0"/>
    <w:rsid w:val="000561BD"/>
    <w:rsid w:val="00061B51"/>
    <w:rsid w:val="00064074"/>
    <w:rsid w:val="00066E2B"/>
    <w:rsid w:val="0007262E"/>
    <w:rsid w:val="00072BFB"/>
    <w:rsid w:val="00077103"/>
    <w:rsid w:val="00080E7C"/>
    <w:rsid w:val="000811E8"/>
    <w:rsid w:val="0008212E"/>
    <w:rsid w:val="0008477A"/>
    <w:rsid w:val="00091C97"/>
    <w:rsid w:val="00092979"/>
    <w:rsid w:val="00094D19"/>
    <w:rsid w:val="000A0C53"/>
    <w:rsid w:val="000A2AC0"/>
    <w:rsid w:val="000A2DB7"/>
    <w:rsid w:val="000A3517"/>
    <w:rsid w:val="000A3AFF"/>
    <w:rsid w:val="000A490D"/>
    <w:rsid w:val="000A4E44"/>
    <w:rsid w:val="000A61F9"/>
    <w:rsid w:val="000A68F8"/>
    <w:rsid w:val="000A6ECD"/>
    <w:rsid w:val="000A7706"/>
    <w:rsid w:val="000A7D67"/>
    <w:rsid w:val="000B0F4F"/>
    <w:rsid w:val="000B0F5B"/>
    <w:rsid w:val="000B176D"/>
    <w:rsid w:val="000B2649"/>
    <w:rsid w:val="000B31BD"/>
    <w:rsid w:val="000B38E8"/>
    <w:rsid w:val="000B670D"/>
    <w:rsid w:val="000B6A72"/>
    <w:rsid w:val="000B6DD1"/>
    <w:rsid w:val="000B77B6"/>
    <w:rsid w:val="000C11AF"/>
    <w:rsid w:val="000C3F1C"/>
    <w:rsid w:val="000C4D64"/>
    <w:rsid w:val="000C4F2E"/>
    <w:rsid w:val="000C59FF"/>
    <w:rsid w:val="000C5A59"/>
    <w:rsid w:val="000C5FC8"/>
    <w:rsid w:val="000C66B2"/>
    <w:rsid w:val="000C68A8"/>
    <w:rsid w:val="000C6FE1"/>
    <w:rsid w:val="000C727B"/>
    <w:rsid w:val="000C72C7"/>
    <w:rsid w:val="000D0D3C"/>
    <w:rsid w:val="000D13D5"/>
    <w:rsid w:val="000D38E6"/>
    <w:rsid w:val="000D3E74"/>
    <w:rsid w:val="000D478E"/>
    <w:rsid w:val="000D5D5A"/>
    <w:rsid w:val="000D62E9"/>
    <w:rsid w:val="000D64A5"/>
    <w:rsid w:val="000D7D1D"/>
    <w:rsid w:val="000E248B"/>
    <w:rsid w:val="000E5751"/>
    <w:rsid w:val="000E66A6"/>
    <w:rsid w:val="000E69B9"/>
    <w:rsid w:val="000E7CA4"/>
    <w:rsid w:val="000E7EB9"/>
    <w:rsid w:val="000F0987"/>
    <w:rsid w:val="000F2358"/>
    <w:rsid w:val="000F262C"/>
    <w:rsid w:val="000F5BE7"/>
    <w:rsid w:val="000F5D72"/>
    <w:rsid w:val="000F6068"/>
    <w:rsid w:val="000F757A"/>
    <w:rsid w:val="00100891"/>
    <w:rsid w:val="0010128B"/>
    <w:rsid w:val="00102B6A"/>
    <w:rsid w:val="00104A62"/>
    <w:rsid w:val="00106214"/>
    <w:rsid w:val="001063FD"/>
    <w:rsid w:val="001118A0"/>
    <w:rsid w:val="00115F4E"/>
    <w:rsid w:val="0011655B"/>
    <w:rsid w:val="00120B8C"/>
    <w:rsid w:val="001218AC"/>
    <w:rsid w:val="00121BD0"/>
    <w:rsid w:val="00123299"/>
    <w:rsid w:val="00126267"/>
    <w:rsid w:val="00126541"/>
    <w:rsid w:val="0012777C"/>
    <w:rsid w:val="00132627"/>
    <w:rsid w:val="0013277F"/>
    <w:rsid w:val="00133255"/>
    <w:rsid w:val="00133CE9"/>
    <w:rsid w:val="00134162"/>
    <w:rsid w:val="00136340"/>
    <w:rsid w:val="00136B61"/>
    <w:rsid w:val="001424C0"/>
    <w:rsid w:val="00143873"/>
    <w:rsid w:val="00146227"/>
    <w:rsid w:val="001508E7"/>
    <w:rsid w:val="00150D45"/>
    <w:rsid w:val="00155BCD"/>
    <w:rsid w:val="001574C9"/>
    <w:rsid w:val="001576D8"/>
    <w:rsid w:val="00157839"/>
    <w:rsid w:val="00160526"/>
    <w:rsid w:val="00161A67"/>
    <w:rsid w:val="00161F32"/>
    <w:rsid w:val="00161F67"/>
    <w:rsid w:val="00162507"/>
    <w:rsid w:val="001670E3"/>
    <w:rsid w:val="00172945"/>
    <w:rsid w:val="00174EB2"/>
    <w:rsid w:val="0017522A"/>
    <w:rsid w:val="00181743"/>
    <w:rsid w:val="001826B4"/>
    <w:rsid w:val="00182B67"/>
    <w:rsid w:val="001832E3"/>
    <w:rsid w:val="00183A24"/>
    <w:rsid w:val="0018576A"/>
    <w:rsid w:val="00185A07"/>
    <w:rsid w:val="00191CDD"/>
    <w:rsid w:val="00194780"/>
    <w:rsid w:val="00194B5D"/>
    <w:rsid w:val="00195908"/>
    <w:rsid w:val="00195E98"/>
    <w:rsid w:val="001A197D"/>
    <w:rsid w:val="001A2390"/>
    <w:rsid w:val="001A3D91"/>
    <w:rsid w:val="001A3DE5"/>
    <w:rsid w:val="001A4C8D"/>
    <w:rsid w:val="001A6903"/>
    <w:rsid w:val="001A6CB9"/>
    <w:rsid w:val="001A7633"/>
    <w:rsid w:val="001B0BF1"/>
    <w:rsid w:val="001B117B"/>
    <w:rsid w:val="001B308A"/>
    <w:rsid w:val="001B3373"/>
    <w:rsid w:val="001B616C"/>
    <w:rsid w:val="001C0D1D"/>
    <w:rsid w:val="001C0D27"/>
    <w:rsid w:val="001C0E6D"/>
    <w:rsid w:val="001C19D2"/>
    <w:rsid w:val="001C22DC"/>
    <w:rsid w:val="001C5234"/>
    <w:rsid w:val="001C576A"/>
    <w:rsid w:val="001C6537"/>
    <w:rsid w:val="001C7607"/>
    <w:rsid w:val="001D0F17"/>
    <w:rsid w:val="001D1386"/>
    <w:rsid w:val="001D177F"/>
    <w:rsid w:val="001D3F34"/>
    <w:rsid w:val="001D475A"/>
    <w:rsid w:val="001D4F85"/>
    <w:rsid w:val="001E046A"/>
    <w:rsid w:val="001E0F28"/>
    <w:rsid w:val="001E15EB"/>
    <w:rsid w:val="001E18AF"/>
    <w:rsid w:val="001E3441"/>
    <w:rsid w:val="001E3A7E"/>
    <w:rsid w:val="001E4179"/>
    <w:rsid w:val="001E5665"/>
    <w:rsid w:val="001E5A5C"/>
    <w:rsid w:val="001E65EB"/>
    <w:rsid w:val="001E68E3"/>
    <w:rsid w:val="001E75AA"/>
    <w:rsid w:val="001F1411"/>
    <w:rsid w:val="001F1F6B"/>
    <w:rsid w:val="001F2864"/>
    <w:rsid w:val="001F2D4A"/>
    <w:rsid w:val="001F3404"/>
    <w:rsid w:val="001F3D79"/>
    <w:rsid w:val="001F6164"/>
    <w:rsid w:val="001F633C"/>
    <w:rsid w:val="001F6662"/>
    <w:rsid w:val="001F7856"/>
    <w:rsid w:val="00202820"/>
    <w:rsid w:val="00202FA9"/>
    <w:rsid w:val="002035BF"/>
    <w:rsid w:val="00203888"/>
    <w:rsid w:val="00206D1F"/>
    <w:rsid w:val="00206F69"/>
    <w:rsid w:val="00207E39"/>
    <w:rsid w:val="00210B41"/>
    <w:rsid w:val="00214269"/>
    <w:rsid w:val="002207A4"/>
    <w:rsid w:val="00220BF2"/>
    <w:rsid w:val="0022156D"/>
    <w:rsid w:val="00224CFE"/>
    <w:rsid w:val="00226398"/>
    <w:rsid w:val="00226530"/>
    <w:rsid w:val="002267F2"/>
    <w:rsid w:val="00226D63"/>
    <w:rsid w:val="0023400D"/>
    <w:rsid w:val="00235FE9"/>
    <w:rsid w:val="002365C8"/>
    <w:rsid w:val="002373FD"/>
    <w:rsid w:val="00241E06"/>
    <w:rsid w:val="00242905"/>
    <w:rsid w:val="00244595"/>
    <w:rsid w:val="00244FF6"/>
    <w:rsid w:val="0024613D"/>
    <w:rsid w:val="002477E1"/>
    <w:rsid w:val="00247DEC"/>
    <w:rsid w:val="002501BA"/>
    <w:rsid w:val="0025039E"/>
    <w:rsid w:val="00251E5A"/>
    <w:rsid w:val="002523A3"/>
    <w:rsid w:val="00253A5C"/>
    <w:rsid w:val="00253B20"/>
    <w:rsid w:val="00256466"/>
    <w:rsid w:val="00256C9F"/>
    <w:rsid w:val="002604D3"/>
    <w:rsid w:val="00260DEB"/>
    <w:rsid w:val="00263D92"/>
    <w:rsid w:val="00264D68"/>
    <w:rsid w:val="00264D94"/>
    <w:rsid w:val="0026664A"/>
    <w:rsid w:val="0026674A"/>
    <w:rsid w:val="00272F7F"/>
    <w:rsid w:val="002740BF"/>
    <w:rsid w:val="002761FC"/>
    <w:rsid w:val="00280676"/>
    <w:rsid w:val="00280C86"/>
    <w:rsid w:val="00281C4D"/>
    <w:rsid w:val="00281ECE"/>
    <w:rsid w:val="0028296B"/>
    <w:rsid w:val="002831A3"/>
    <w:rsid w:val="00283AD3"/>
    <w:rsid w:val="0028747C"/>
    <w:rsid w:val="00290182"/>
    <w:rsid w:val="00291727"/>
    <w:rsid w:val="00292A07"/>
    <w:rsid w:val="00293EB9"/>
    <w:rsid w:val="002A045C"/>
    <w:rsid w:val="002A05FD"/>
    <w:rsid w:val="002A0D94"/>
    <w:rsid w:val="002A1504"/>
    <w:rsid w:val="002A1EB7"/>
    <w:rsid w:val="002A204A"/>
    <w:rsid w:val="002A2A32"/>
    <w:rsid w:val="002A3778"/>
    <w:rsid w:val="002A3840"/>
    <w:rsid w:val="002A3957"/>
    <w:rsid w:val="002A4BAB"/>
    <w:rsid w:val="002A4F0F"/>
    <w:rsid w:val="002A77BC"/>
    <w:rsid w:val="002B024D"/>
    <w:rsid w:val="002B0586"/>
    <w:rsid w:val="002B0671"/>
    <w:rsid w:val="002B0C75"/>
    <w:rsid w:val="002B4314"/>
    <w:rsid w:val="002B6F06"/>
    <w:rsid w:val="002C249B"/>
    <w:rsid w:val="002C3E45"/>
    <w:rsid w:val="002C4522"/>
    <w:rsid w:val="002C55C0"/>
    <w:rsid w:val="002C60B5"/>
    <w:rsid w:val="002C6327"/>
    <w:rsid w:val="002C6C2A"/>
    <w:rsid w:val="002C6D3B"/>
    <w:rsid w:val="002D0F37"/>
    <w:rsid w:val="002D2B19"/>
    <w:rsid w:val="002D57B5"/>
    <w:rsid w:val="002D5FBC"/>
    <w:rsid w:val="002D65B5"/>
    <w:rsid w:val="002D6C57"/>
    <w:rsid w:val="002D7A84"/>
    <w:rsid w:val="002E02F9"/>
    <w:rsid w:val="002E3A1F"/>
    <w:rsid w:val="002E538F"/>
    <w:rsid w:val="002E70CC"/>
    <w:rsid w:val="002E7556"/>
    <w:rsid w:val="002F231F"/>
    <w:rsid w:val="002F484B"/>
    <w:rsid w:val="002F4C8A"/>
    <w:rsid w:val="002F655C"/>
    <w:rsid w:val="002F65FB"/>
    <w:rsid w:val="002F774D"/>
    <w:rsid w:val="00300720"/>
    <w:rsid w:val="00301EB3"/>
    <w:rsid w:val="0030226A"/>
    <w:rsid w:val="00302518"/>
    <w:rsid w:val="00303762"/>
    <w:rsid w:val="00303855"/>
    <w:rsid w:val="00310D41"/>
    <w:rsid w:val="003119BD"/>
    <w:rsid w:val="00314575"/>
    <w:rsid w:val="00315213"/>
    <w:rsid w:val="00316FA1"/>
    <w:rsid w:val="0032075E"/>
    <w:rsid w:val="0032169A"/>
    <w:rsid w:val="003224D8"/>
    <w:rsid w:val="00323080"/>
    <w:rsid w:val="0032465E"/>
    <w:rsid w:val="00325A39"/>
    <w:rsid w:val="00326006"/>
    <w:rsid w:val="003265F9"/>
    <w:rsid w:val="00330F8A"/>
    <w:rsid w:val="00332283"/>
    <w:rsid w:val="00334CA6"/>
    <w:rsid w:val="003357EA"/>
    <w:rsid w:val="00336661"/>
    <w:rsid w:val="0034008A"/>
    <w:rsid w:val="00340866"/>
    <w:rsid w:val="0034404E"/>
    <w:rsid w:val="00344E1B"/>
    <w:rsid w:val="003451B7"/>
    <w:rsid w:val="003460AF"/>
    <w:rsid w:val="003502F8"/>
    <w:rsid w:val="00351FBE"/>
    <w:rsid w:val="00352083"/>
    <w:rsid w:val="00353385"/>
    <w:rsid w:val="00353CE1"/>
    <w:rsid w:val="0035460B"/>
    <w:rsid w:val="003619D0"/>
    <w:rsid w:val="00362E0C"/>
    <w:rsid w:val="00366288"/>
    <w:rsid w:val="003669F0"/>
    <w:rsid w:val="00367F54"/>
    <w:rsid w:val="00370BBE"/>
    <w:rsid w:val="00371832"/>
    <w:rsid w:val="00373A04"/>
    <w:rsid w:val="00373CE0"/>
    <w:rsid w:val="003745CA"/>
    <w:rsid w:val="00374D2D"/>
    <w:rsid w:val="00375395"/>
    <w:rsid w:val="003757B5"/>
    <w:rsid w:val="00375C14"/>
    <w:rsid w:val="00376419"/>
    <w:rsid w:val="003777B1"/>
    <w:rsid w:val="003828F2"/>
    <w:rsid w:val="00383266"/>
    <w:rsid w:val="00384F17"/>
    <w:rsid w:val="00385C04"/>
    <w:rsid w:val="003860ED"/>
    <w:rsid w:val="003878E6"/>
    <w:rsid w:val="0039071C"/>
    <w:rsid w:val="003940D5"/>
    <w:rsid w:val="00395BFF"/>
    <w:rsid w:val="00396390"/>
    <w:rsid w:val="003968FA"/>
    <w:rsid w:val="00397D52"/>
    <w:rsid w:val="003A1405"/>
    <w:rsid w:val="003A3F98"/>
    <w:rsid w:val="003A4558"/>
    <w:rsid w:val="003A49CC"/>
    <w:rsid w:val="003A616C"/>
    <w:rsid w:val="003A61A2"/>
    <w:rsid w:val="003A621E"/>
    <w:rsid w:val="003A6B5F"/>
    <w:rsid w:val="003A70AF"/>
    <w:rsid w:val="003A745A"/>
    <w:rsid w:val="003A7A79"/>
    <w:rsid w:val="003B02AF"/>
    <w:rsid w:val="003B0DAD"/>
    <w:rsid w:val="003B10AB"/>
    <w:rsid w:val="003B1EE3"/>
    <w:rsid w:val="003B3A1B"/>
    <w:rsid w:val="003B4C91"/>
    <w:rsid w:val="003C1A70"/>
    <w:rsid w:val="003C35AE"/>
    <w:rsid w:val="003C3E7F"/>
    <w:rsid w:val="003C776A"/>
    <w:rsid w:val="003D0EFC"/>
    <w:rsid w:val="003D2875"/>
    <w:rsid w:val="003D3E62"/>
    <w:rsid w:val="003D40FF"/>
    <w:rsid w:val="003D60F3"/>
    <w:rsid w:val="003E1D9E"/>
    <w:rsid w:val="003E4004"/>
    <w:rsid w:val="003E4EAD"/>
    <w:rsid w:val="003E516C"/>
    <w:rsid w:val="003E538F"/>
    <w:rsid w:val="003E567E"/>
    <w:rsid w:val="003E7847"/>
    <w:rsid w:val="003F165C"/>
    <w:rsid w:val="003F3EF5"/>
    <w:rsid w:val="003F5038"/>
    <w:rsid w:val="003F5D67"/>
    <w:rsid w:val="003F5F32"/>
    <w:rsid w:val="00401BFB"/>
    <w:rsid w:val="00402B3C"/>
    <w:rsid w:val="00405B05"/>
    <w:rsid w:val="00411C8C"/>
    <w:rsid w:val="00412DC4"/>
    <w:rsid w:val="004131BF"/>
    <w:rsid w:val="004143B7"/>
    <w:rsid w:val="00416EF3"/>
    <w:rsid w:val="00417251"/>
    <w:rsid w:val="004200AB"/>
    <w:rsid w:val="004203B2"/>
    <w:rsid w:val="0042084B"/>
    <w:rsid w:val="00420F6D"/>
    <w:rsid w:val="00423C4C"/>
    <w:rsid w:val="00424CAC"/>
    <w:rsid w:val="004257EA"/>
    <w:rsid w:val="00426028"/>
    <w:rsid w:val="00427219"/>
    <w:rsid w:val="0042748F"/>
    <w:rsid w:val="0042751D"/>
    <w:rsid w:val="004304C0"/>
    <w:rsid w:val="0043088E"/>
    <w:rsid w:val="00431D64"/>
    <w:rsid w:val="0043325F"/>
    <w:rsid w:val="00433ED7"/>
    <w:rsid w:val="004377FD"/>
    <w:rsid w:val="00440BD3"/>
    <w:rsid w:val="004463C1"/>
    <w:rsid w:val="00446F53"/>
    <w:rsid w:val="00447E53"/>
    <w:rsid w:val="00447E90"/>
    <w:rsid w:val="00451367"/>
    <w:rsid w:val="00453EB2"/>
    <w:rsid w:val="00453EC0"/>
    <w:rsid w:val="004547DF"/>
    <w:rsid w:val="00454B45"/>
    <w:rsid w:val="0045588F"/>
    <w:rsid w:val="004564DC"/>
    <w:rsid w:val="00456FE8"/>
    <w:rsid w:val="00460D38"/>
    <w:rsid w:val="00460E5C"/>
    <w:rsid w:val="00462B8D"/>
    <w:rsid w:val="00462CE7"/>
    <w:rsid w:val="00463511"/>
    <w:rsid w:val="004665C1"/>
    <w:rsid w:val="0047210E"/>
    <w:rsid w:val="00475131"/>
    <w:rsid w:val="00476CF1"/>
    <w:rsid w:val="004775A5"/>
    <w:rsid w:val="004776A5"/>
    <w:rsid w:val="00477A85"/>
    <w:rsid w:val="004802E4"/>
    <w:rsid w:val="004805A0"/>
    <w:rsid w:val="004827BC"/>
    <w:rsid w:val="00484339"/>
    <w:rsid w:val="004862E3"/>
    <w:rsid w:val="0049184C"/>
    <w:rsid w:val="004958AB"/>
    <w:rsid w:val="00497127"/>
    <w:rsid w:val="00497902"/>
    <w:rsid w:val="004A1D80"/>
    <w:rsid w:val="004A2D33"/>
    <w:rsid w:val="004A3D3A"/>
    <w:rsid w:val="004A43BE"/>
    <w:rsid w:val="004A511A"/>
    <w:rsid w:val="004A7A45"/>
    <w:rsid w:val="004B2254"/>
    <w:rsid w:val="004B29B9"/>
    <w:rsid w:val="004B2AEE"/>
    <w:rsid w:val="004B47E2"/>
    <w:rsid w:val="004B52FD"/>
    <w:rsid w:val="004B645C"/>
    <w:rsid w:val="004B72F0"/>
    <w:rsid w:val="004C011C"/>
    <w:rsid w:val="004C121A"/>
    <w:rsid w:val="004C2B7C"/>
    <w:rsid w:val="004C2CC8"/>
    <w:rsid w:val="004C2CD1"/>
    <w:rsid w:val="004C3878"/>
    <w:rsid w:val="004C62C2"/>
    <w:rsid w:val="004C6883"/>
    <w:rsid w:val="004C7727"/>
    <w:rsid w:val="004C79E2"/>
    <w:rsid w:val="004D191C"/>
    <w:rsid w:val="004D484F"/>
    <w:rsid w:val="004D48A4"/>
    <w:rsid w:val="004D5709"/>
    <w:rsid w:val="004D6428"/>
    <w:rsid w:val="004D7C1B"/>
    <w:rsid w:val="004E0440"/>
    <w:rsid w:val="004E324D"/>
    <w:rsid w:val="004E5FE1"/>
    <w:rsid w:val="004E6B20"/>
    <w:rsid w:val="004F0325"/>
    <w:rsid w:val="004F04C9"/>
    <w:rsid w:val="004F5B26"/>
    <w:rsid w:val="004F6504"/>
    <w:rsid w:val="004F68BD"/>
    <w:rsid w:val="004F6D30"/>
    <w:rsid w:val="004F73E5"/>
    <w:rsid w:val="004F786B"/>
    <w:rsid w:val="00500197"/>
    <w:rsid w:val="00500797"/>
    <w:rsid w:val="00501F68"/>
    <w:rsid w:val="005041FF"/>
    <w:rsid w:val="00505620"/>
    <w:rsid w:val="00510F94"/>
    <w:rsid w:val="005112BD"/>
    <w:rsid w:val="00512CEE"/>
    <w:rsid w:val="00513157"/>
    <w:rsid w:val="00513457"/>
    <w:rsid w:val="00515103"/>
    <w:rsid w:val="00517811"/>
    <w:rsid w:val="005178AA"/>
    <w:rsid w:val="00517F7C"/>
    <w:rsid w:val="00523150"/>
    <w:rsid w:val="00523E64"/>
    <w:rsid w:val="0052697D"/>
    <w:rsid w:val="00531EC5"/>
    <w:rsid w:val="0053235D"/>
    <w:rsid w:val="00532ED5"/>
    <w:rsid w:val="0053386B"/>
    <w:rsid w:val="00533920"/>
    <w:rsid w:val="005361B9"/>
    <w:rsid w:val="0053671B"/>
    <w:rsid w:val="0053741F"/>
    <w:rsid w:val="00537675"/>
    <w:rsid w:val="0054351B"/>
    <w:rsid w:val="00545DAF"/>
    <w:rsid w:val="00546CFE"/>
    <w:rsid w:val="00547868"/>
    <w:rsid w:val="0055268C"/>
    <w:rsid w:val="005559EC"/>
    <w:rsid w:val="00556F21"/>
    <w:rsid w:val="005600BA"/>
    <w:rsid w:val="00560487"/>
    <w:rsid w:val="00560DAC"/>
    <w:rsid w:val="00563302"/>
    <w:rsid w:val="00564A18"/>
    <w:rsid w:val="00564E03"/>
    <w:rsid w:val="00570790"/>
    <w:rsid w:val="00571502"/>
    <w:rsid w:val="00573853"/>
    <w:rsid w:val="005748EC"/>
    <w:rsid w:val="005754E7"/>
    <w:rsid w:val="00575C9B"/>
    <w:rsid w:val="00582069"/>
    <w:rsid w:val="005834CE"/>
    <w:rsid w:val="0058358F"/>
    <w:rsid w:val="00585D02"/>
    <w:rsid w:val="00586218"/>
    <w:rsid w:val="005866E7"/>
    <w:rsid w:val="005918FC"/>
    <w:rsid w:val="00592A32"/>
    <w:rsid w:val="00594BC5"/>
    <w:rsid w:val="005A1B0B"/>
    <w:rsid w:val="005A3B75"/>
    <w:rsid w:val="005A7209"/>
    <w:rsid w:val="005A7903"/>
    <w:rsid w:val="005B040E"/>
    <w:rsid w:val="005B08D8"/>
    <w:rsid w:val="005B0C31"/>
    <w:rsid w:val="005B1407"/>
    <w:rsid w:val="005B209E"/>
    <w:rsid w:val="005B2A60"/>
    <w:rsid w:val="005B4721"/>
    <w:rsid w:val="005B4954"/>
    <w:rsid w:val="005B7980"/>
    <w:rsid w:val="005B7D60"/>
    <w:rsid w:val="005C35F8"/>
    <w:rsid w:val="005C36D8"/>
    <w:rsid w:val="005C4EB9"/>
    <w:rsid w:val="005C5372"/>
    <w:rsid w:val="005C7137"/>
    <w:rsid w:val="005C7BC3"/>
    <w:rsid w:val="005C7CF3"/>
    <w:rsid w:val="005D06FB"/>
    <w:rsid w:val="005D13E2"/>
    <w:rsid w:val="005D162F"/>
    <w:rsid w:val="005D2156"/>
    <w:rsid w:val="005D40B3"/>
    <w:rsid w:val="005D44A1"/>
    <w:rsid w:val="005D59AC"/>
    <w:rsid w:val="005D7142"/>
    <w:rsid w:val="005E1106"/>
    <w:rsid w:val="005E180F"/>
    <w:rsid w:val="005E19E8"/>
    <w:rsid w:val="005E1B10"/>
    <w:rsid w:val="005E2C96"/>
    <w:rsid w:val="005E7BA8"/>
    <w:rsid w:val="005F30E7"/>
    <w:rsid w:val="005F3C2A"/>
    <w:rsid w:val="005F5C7C"/>
    <w:rsid w:val="005F6E2C"/>
    <w:rsid w:val="005F6F8B"/>
    <w:rsid w:val="005F710D"/>
    <w:rsid w:val="005F741B"/>
    <w:rsid w:val="005F766D"/>
    <w:rsid w:val="00600633"/>
    <w:rsid w:val="006019E3"/>
    <w:rsid w:val="00601C67"/>
    <w:rsid w:val="0060273B"/>
    <w:rsid w:val="00602DF8"/>
    <w:rsid w:val="006044B7"/>
    <w:rsid w:val="006044E4"/>
    <w:rsid w:val="00606472"/>
    <w:rsid w:val="00607FD9"/>
    <w:rsid w:val="00613AF8"/>
    <w:rsid w:val="0061733B"/>
    <w:rsid w:val="00617933"/>
    <w:rsid w:val="00617B8D"/>
    <w:rsid w:val="00620486"/>
    <w:rsid w:val="00620758"/>
    <w:rsid w:val="00621EB5"/>
    <w:rsid w:val="0062417F"/>
    <w:rsid w:val="006243CD"/>
    <w:rsid w:val="00625462"/>
    <w:rsid w:val="006257F4"/>
    <w:rsid w:val="00627F4A"/>
    <w:rsid w:val="00630EB2"/>
    <w:rsid w:val="0063230B"/>
    <w:rsid w:val="00633D7B"/>
    <w:rsid w:val="00635FE3"/>
    <w:rsid w:val="006367C8"/>
    <w:rsid w:val="00641198"/>
    <w:rsid w:val="00643DA2"/>
    <w:rsid w:val="006504AE"/>
    <w:rsid w:val="00651D0D"/>
    <w:rsid w:val="00652571"/>
    <w:rsid w:val="006534F6"/>
    <w:rsid w:val="00653BE1"/>
    <w:rsid w:val="00656CBD"/>
    <w:rsid w:val="00656F0A"/>
    <w:rsid w:val="00657116"/>
    <w:rsid w:val="00660355"/>
    <w:rsid w:val="0066037C"/>
    <w:rsid w:val="00664E78"/>
    <w:rsid w:val="00666337"/>
    <w:rsid w:val="006675BF"/>
    <w:rsid w:val="006679ED"/>
    <w:rsid w:val="00671315"/>
    <w:rsid w:val="00673E10"/>
    <w:rsid w:val="0067416C"/>
    <w:rsid w:val="006774B0"/>
    <w:rsid w:val="00680A41"/>
    <w:rsid w:val="006813E0"/>
    <w:rsid w:val="006839CD"/>
    <w:rsid w:val="00683EC3"/>
    <w:rsid w:val="00684579"/>
    <w:rsid w:val="006852C6"/>
    <w:rsid w:val="0068624B"/>
    <w:rsid w:val="006908F8"/>
    <w:rsid w:val="00692520"/>
    <w:rsid w:val="00692F25"/>
    <w:rsid w:val="006941B8"/>
    <w:rsid w:val="006942AA"/>
    <w:rsid w:val="00694DA4"/>
    <w:rsid w:val="00696363"/>
    <w:rsid w:val="006A2753"/>
    <w:rsid w:val="006A3B94"/>
    <w:rsid w:val="006A44E4"/>
    <w:rsid w:val="006A4EC8"/>
    <w:rsid w:val="006A5380"/>
    <w:rsid w:val="006A689B"/>
    <w:rsid w:val="006B0619"/>
    <w:rsid w:val="006B172C"/>
    <w:rsid w:val="006B5E8D"/>
    <w:rsid w:val="006B77E9"/>
    <w:rsid w:val="006B797F"/>
    <w:rsid w:val="006B7A0D"/>
    <w:rsid w:val="006B7D57"/>
    <w:rsid w:val="006C0B0C"/>
    <w:rsid w:val="006C0D0D"/>
    <w:rsid w:val="006C1D56"/>
    <w:rsid w:val="006C23D2"/>
    <w:rsid w:val="006C2897"/>
    <w:rsid w:val="006C3775"/>
    <w:rsid w:val="006C4785"/>
    <w:rsid w:val="006C4F55"/>
    <w:rsid w:val="006C5931"/>
    <w:rsid w:val="006C5B07"/>
    <w:rsid w:val="006C61EB"/>
    <w:rsid w:val="006C6A6E"/>
    <w:rsid w:val="006D1CAB"/>
    <w:rsid w:val="006D2CC1"/>
    <w:rsid w:val="006D3F01"/>
    <w:rsid w:val="006D57DA"/>
    <w:rsid w:val="006D786A"/>
    <w:rsid w:val="006E0A53"/>
    <w:rsid w:val="006E21B0"/>
    <w:rsid w:val="006E5428"/>
    <w:rsid w:val="006E6448"/>
    <w:rsid w:val="006E66FB"/>
    <w:rsid w:val="006E768D"/>
    <w:rsid w:val="006F404A"/>
    <w:rsid w:val="006F416E"/>
    <w:rsid w:val="006F4504"/>
    <w:rsid w:val="006F57C1"/>
    <w:rsid w:val="006F7B49"/>
    <w:rsid w:val="00700281"/>
    <w:rsid w:val="007025E7"/>
    <w:rsid w:val="00703A6C"/>
    <w:rsid w:val="00703EFE"/>
    <w:rsid w:val="007048C1"/>
    <w:rsid w:val="00706FC6"/>
    <w:rsid w:val="00711F86"/>
    <w:rsid w:val="00712FE1"/>
    <w:rsid w:val="0071348A"/>
    <w:rsid w:val="00715F96"/>
    <w:rsid w:val="00716214"/>
    <w:rsid w:val="00721166"/>
    <w:rsid w:val="00721E9B"/>
    <w:rsid w:val="007244E8"/>
    <w:rsid w:val="00724E37"/>
    <w:rsid w:val="007269E4"/>
    <w:rsid w:val="00726D0C"/>
    <w:rsid w:val="00727AD7"/>
    <w:rsid w:val="00727B07"/>
    <w:rsid w:val="00730307"/>
    <w:rsid w:val="007303CE"/>
    <w:rsid w:val="00732B1E"/>
    <w:rsid w:val="00735437"/>
    <w:rsid w:val="0073588F"/>
    <w:rsid w:val="00736260"/>
    <w:rsid w:val="00736B61"/>
    <w:rsid w:val="007405D2"/>
    <w:rsid w:val="007416F1"/>
    <w:rsid w:val="00742BE8"/>
    <w:rsid w:val="007436BC"/>
    <w:rsid w:val="0074639A"/>
    <w:rsid w:val="00746EB8"/>
    <w:rsid w:val="0075409B"/>
    <w:rsid w:val="00754783"/>
    <w:rsid w:val="0075749A"/>
    <w:rsid w:val="007601D6"/>
    <w:rsid w:val="007624E1"/>
    <w:rsid w:val="00762BA5"/>
    <w:rsid w:val="00762F68"/>
    <w:rsid w:val="00764259"/>
    <w:rsid w:val="00766DD9"/>
    <w:rsid w:val="0076754E"/>
    <w:rsid w:val="00771521"/>
    <w:rsid w:val="0077519E"/>
    <w:rsid w:val="00776AC8"/>
    <w:rsid w:val="00777B75"/>
    <w:rsid w:val="00780017"/>
    <w:rsid w:val="00781238"/>
    <w:rsid w:val="007828DF"/>
    <w:rsid w:val="0078333A"/>
    <w:rsid w:val="00785590"/>
    <w:rsid w:val="00785E1A"/>
    <w:rsid w:val="007867FE"/>
    <w:rsid w:val="0079163C"/>
    <w:rsid w:val="00792517"/>
    <w:rsid w:val="00794521"/>
    <w:rsid w:val="00794879"/>
    <w:rsid w:val="00795301"/>
    <w:rsid w:val="00795F0A"/>
    <w:rsid w:val="007A0BE0"/>
    <w:rsid w:val="007A1F1D"/>
    <w:rsid w:val="007B0E3A"/>
    <w:rsid w:val="007B17AF"/>
    <w:rsid w:val="007B36BA"/>
    <w:rsid w:val="007C0216"/>
    <w:rsid w:val="007C060B"/>
    <w:rsid w:val="007C0F7F"/>
    <w:rsid w:val="007C13B0"/>
    <w:rsid w:val="007C1C44"/>
    <w:rsid w:val="007C1ED8"/>
    <w:rsid w:val="007C28FD"/>
    <w:rsid w:val="007C4AC0"/>
    <w:rsid w:val="007C5193"/>
    <w:rsid w:val="007C5210"/>
    <w:rsid w:val="007C56A1"/>
    <w:rsid w:val="007D11A2"/>
    <w:rsid w:val="007D2B28"/>
    <w:rsid w:val="007D2C8B"/>
    <w:rsid w:val="007D4630"/>
    <w:rsid w:val="007D60AD"/>
    <w:rsid w:val="007D64C0"/>
    <w:rsid w:val="007D716D"/>
    <w:rsid w:val="007E0762"/>
    <w:rsid w:val="007E3BFC"/>
    <w:rsid w:val="007E3DEF"/>
    <w:rsid w:val="007E742A"/>
    <w:rsid w:val="007F0DED"/>
    <w:rsid w:val="007F2881"/>
    <w:rsid w:val="007F3C0F"/>
    <w:rsid w:val="007F446C"/>
    <w:rsid w:val="007F670A"/>
    <w:rsid w:val="00800615"/>
    <w:rsid w:val="00801A04"/>
    <w:rsid w:val="00802BB9"/>
    <w:rsid w:val="00803593"/>
    <w:rsid w:val="00803977"/>
    <w:rsid w:val="00804302"/>
    <w:rsid w:val="0080738D"/>
    <w:rsid w:val="008102C9"/>
    <w:rsid w:val="00811829"/>
    <w:rsid w:val="00813994"/>
    <w:rsid w:val="00814A8B"/>
    <w:rsid w:val="008170BB"/>
    <w:rsid w:val="00820A27"/>
    <w:rsid w:val="00820AA8"/>
    <w:rsid w:val="00820FE7"/>
    <w:rsid w:val="00823559"/>
    <w:rsid w:val="0082396B"/>
    <w:rsid w:val="00823B83"/>
    <w:rsid w:val="008240E6"/>
    <w:rsid w:val="00824EB9"/>
    <w:rsid w:val="008254E8"/>
    <w:rsid w:val="00825D90"/>
    <w:rsid w:val="00826964"/>
    <w:rsid w:val="00826F83"/>
    <w:rsid w:val="0083034C"/>
    <w:rsid w:val="008316DD"/>
    <w:rsid w:val="008316F2"/>
    <w:rsid w:val="008324B1"/>
    <w:rsid w:val="00832917"/>
    <w:rsid w:val="008353BC"/>
    <w:rsid w:val="0083595B"/>
    <w:rsid w:val="0083616F"/>
    <w:rsid w:val="00837418"/>
    <w:rsid w:val="0083786E"/>
    <w:rsid w:val="008452DD"/>
    <w:rsid w:val="008458F7"/>
    <w:rsid w:val="00850CC3"/>
    <w:rsid w:val="008552FD"/>
    <w:rsid w:val="00855CCA"/>
    <w:rsid w:val="008565BC"/>
    <w:rsid w:val="00860EAA"/>
    <w:rsid w:val="0086103A"/>
    <w:rsid w:val="00861D67"/>
    <w:rsid w:val="00861D76"/>
    <w:rsid w:val="0086231D"/>
    <w:rsid w:val="00863E90"/>
    <w:rsid w:val="0086423B"/>
    <w:rsid w:val="008659BC"/>
    <w:rsid w:val="00865AC3"/>
    <w:rsid w:val="00866241"/>
    <w:rsid w:val="008666C2"/>
    <w:rsid w:val="00867258"/>
    <w:rsid w:val="008677A8"/>
    <w:rsid w:val="008720FD"/>
    <w:rsid w:val="008722CD"/>
    <w:rsid w:val="00872AF0"/>
    <w:rsid w:val="00873486"/>
    <w:rsid w:val="00873794"/>
    <w:rsid w:val="00873E0B"/>
    <w:rsid w:val="00874D9D"/>
    <w:rsid w:val="008750FA"/>
    <w:rsid w:val="00875847"/>
    <w:rsid w:val="00875E3D"/>
    <w:rsid w:val="00876D1B"/>
    <w:rsid w:val="00877018"/>
    <w:rsid w:val="0087723F"/>
    <w:rsid w:val="00880476"/>
    <w:rsid w:val="0088196F"/>
    <w:rsid w:val="008819C5"/>
    <w:rsid w:val="00881E15"/>
    <w:rsid w:val="0088243B"/>
    <w:rsid w:val="00882725"/>
    <w:rsid w:val="00883B15"/>
    <w:rsid w:val="00883F87"/>
    <w:rsid w:val="00884EBD"/>
    <w:rsid w:val="0088592E"/>
    <w:rsid w:val="00886B0F"/>
    <w:rsid w:val="00890011"/>
    <w:rsid w:val="008900C7"/>
    <w:rsid w:val="00890134"/>
    <w:rsid w:val="008924AF"/>
    <w:rsid w:val="00894811"/>
    <w:rsid w:val="00895DC5"/>
    <w:rsid w:val="008A0FD3"/>
    <w:rsid w:val="008A29F3"/>
    <w:rsid w:val="008A4DED"/>
    <w:rsid w:val="008A5F87"/>
    <w:rsid w:val="008A7457"/>
    <w:rsid w:val="008B4422"/>
    <w:rsid w:val="008B7035"/>
    <w:rsid w:val="008C13A7"/>
    <w:rsid w:val="008C1E48"/>
    <w:rsid w:val="008C23E4"/>
    <w:rsid w:val="008C5B0A"/>
    <w:rsid w:val="008C7C36"/>
    <w:rsid w:val="008D0152"/>
    <w:rsid w:val="008D0F0A"/>
    <w:rsid w:val="008D32BA"/>
    <w:rsid w:val="008D7E45"/>
    <w:rsid w:val="008E1DA3"/>
    <w:rsid w:val="008E1FE5"/>
    <w:rsid w:val="008E2DF0"/>
    <w:rsid w:val="008E3615"/>
    <w:rsid w:val="008E572E"/>
    <w:rsid w:val="008F068D"/>
    <w:rsid w:val="008F2058"/>
    <w:rsid w:val="008F2C3D"/>
    <w:rsid w:val="008F5671"/>
    <w:rsid w:val="008F66F9"/>
    <w:rsid w:val="00900DED"/>
    <w:rsid w:val="0090319E"/>
    <w:rsid w:val="00906B1B"/>
    <w:rsid w:val="00906E02"/>
    <w:rsid w:val="00906E14"/>
    <w:rsid w:val="00906F24"/>
    <w:rsid w:val="0091209D"/>
    <w:rsid w:val="009124A3"/>
    <w:rsid w:val="00912D5E"/>
    <w:rsid w:val="00915313"/>
    <w:rsid w:val="009175B3"/>
    <w:rsid w:val="00917700"/>
    <w:rsid w:val="009216BC"/>
    <w:rsid w:val="009223B5"/>
    <w:rsid w:val="00922D0A"/>
    <w:rsid w:val="009268B1"/>
    <w:rsid w:val="009269D9"/>
    <w:rsid w:val="00926C1E"/>
    <w:rsid w:val="009272BA"/>
    <w:rsid w:val="00927788"/>
    <w:rsid w:val="00927BF7"/>
    <w:rsid w:val="00927ECE"/>
    <w:rsid w:val="00930AA2"/>
    <w:rsid w:val="009317BD"/>
    <w:rsid w:val="009318C0"/>
    <w:rsid w:val="0093221A"/>
    <w:rsid w:val="00933533"/>
    <w:rsid w:val="00935E54"/>
    <w:rsid w:val="00942DA2"/>
    <w:rsid w:val="009466E2"/>
    <w:rsid w:val="00946BD8"/>
    <w:rsid w:val="00950DFA"/>
    <w:rsid w:val="009524CC"/>
    <w:rsid w:val="0095353F"/>
    <w:rsid w:val="009536BD"/>
    <w:rsid w:val="009579BB"/>
    <w:rsid w:val="00957DBA"/>
    <w:rsid w:val="00961EDB"/>
    <w:rsid w:val="00962A67"/>
    <w:rsid w:val="00962BE8"/>
    <w:rsid w:val="00963ABF"/>
    <w:rsid w:val="0096536A"/>
    <w:rsid w:val="0096695A"/>
    <w:rsid w:val="00966A03"/>
    <w:rsid w:val="0097068A"/>
    <w:rsid w:val="00973A90"/>
    <w:rsid w:val="00974D80"/>
    <w:rsid w:val="00976DA8"/>
    <w:rsid w:val="0098181B"/>
    <w:rsid w:val="00983EB6"/>
    <w:rsid w:val="009841AD"/>
    <w:rsid w:val="009858A4"/>
    <w:rsid w:val="00985EBD"/>
    <w:rsid w:val="00990A21"/>
    <w:rsid w:val="009937E9"/>
    <w:rsid w:val="00993838"/>
    <w:rsid w:val="00996682"/>
    <w:rsid w:val="00997580"/>
    <w:rsid w:val="009A0335"/>
    <w:rsid w:val="009B04CC"/>
    <w:rsid w:val="009B316E"/>
    <w:rsid w:val="009B3B21"/>
    <w:rsid w:val="009B4085"/>
    <w:rsid w:val="009B4EBE"/>
    <w:rsid w:val="009B51EE"/>
    <w:rsid w:val="009B5C33"/>
    <w:rsid w:val="009B6DBD"/>
    <w:rsid w:val="009C0FBE"/>
    <w:rsid w:val="009C1558"/>
    <w:rsid w:val="009C28CB"/>
    <w:rsid w:val="009C29D7"/>
    <w:rsid w:val="009C29EB"/>
    <w:rsid w:val="009C3E8D"/>
    <w:rsid w:val="009C5DF9"/>
    <w:rsid w:val="009C62B7"/>
    <w:rsid w:val="009C66E0"/>
    <w:rsid w:val="009C7DDD"/>
    <w:rsid w:val="009D043E"/>
    <w:rsid w:val="009D110F"/>
    <w:rsid w:val="009D2B8A"/>
    <w:rsid w:val="009D46DB"/>
    <w:rsid w:val="009D47F3"/>
    <w:rsid w:val="009D4BF4"/>
    <w:rsid w:val="009D502D"/>
    <w:rsid w:val="009D5EF3"/>
    <w:rsid w:val="009D60BF"/>
    <w:rsid w:val="009D6FC9"/>
    <w:rsid w:val="009D78F5"/>
    <w:rsid w:val="009E02DF"/>
    <w:rsid w:val="009E376F"/>
    <w:rsid w:val="009E4043"/>
    <w:rsid w:val="009E50A1"/>
    <w:rsid w:val="009E6394"/>
    <w:rsid w:val="009F133B"/>
    <w:rsid w:val="009F2906"/>
    <w:rsid w:val="009F4592"/>
    <w:rsid w:val="009F5503"/>
    <w:rsid w:val="009F62B8"/>
    <w:rsid w:val="009F71F7"/>
    <w:rsid w:val="009F7EAF"/>
    <w:rsid w:val="00A0589B"/>
    <w:rsid w:val="00A068A3"/>
    <w:rsid w:val="00A074E9"/>
    <w:rsid w:val="00A0760B"/>
    <w:rsid w:val="00A115CD"/>
    <w:rsid w:val="00A1259B"/>
    <w:rsid w:val="00A125D7"/>
    <w:rsid w:val="00A12D28"/>
    <w:rsid w:val="00A13512"/>
    <w:rsid w:val="00A1376C"/>
    <w:rsid w:val="00A15003"/>
    <w:rsid w:val="00A162DA"/>
    <w:rsid w:val="00A20CB7"/>
    <w:rsid w:val="00A22B91"/>
    <w:rsid w:val="00A23CCB"/>
    <w:rsid w:val="00A25099"/>
    <w:rsid w:val="00A2727A"/>
    <w:rsid w:val="00A3116A"/>
    <w:rsid w:val="00A3290E"/>
    <w:rsid w:val="00A32B47"/>
    <w:rsid w:val="00A34114"/>
    <w:rsid w:val="00A34279"/>
    <w:rsid w:val="00A356A7"/>
    <w:rsid w:val="00A356D3"/>
    <w:rsid w:val="00A36A21"/>
    <w:rsid w:val="00A37918"/>
    <w:rsid w:val="00A41C41"/>
    <w:rsid w:val="00A43000"/>
    <w:rsid w:val="00A438CD"/>
    <w:rsid w:val="00A43BFC"/>
    <w:rsid w:val="00A4686C"/>
    <w:rsid w:val="00A5128F"/>
    <w:rsid w:val="00A51368"/>
    <w:rsid w:val="00A51A48"/>
    <w:rsid w:val="00A51F18"/>
    <w:rsid w:val="00A52704"/>
    <w:rsid w:val="00A5443C"/>
    <w:rsid w:val="00A5491B"/>
    <w:rsid w:val="00A5610F"/>
    <w:rsid w:val="00A5734A"/>
    <w:rsid w:val="00A577BC"/>
    <w:rsid w:val="00A57A06"/>
    <w:rsid w:val="00A57FDC"/>
    <w:rsid w:val="00A603DC"/>
    <w:rsid w:val="00A607B8"/>
    <w:rsid w:val="00A609F9"/>
    <w:rsid w:val="00A61D1E"/>
    <w:rsid w:val="00A62668"/>
    <w:rsid w:val="00A62C8A"/>
    <w:rsid w:val="00A63E90"/>
    <w:rsid w:val="00A648EA"/>
    <w:rsid w:val="00A64AE7"/>
    <w:rsid w:val="00A6602A"/>
    <w:rsid w:val="00A66C66"/>
    <w:rsid w:val="00A67812"/>
    <w:rsid w:val="00A67908"/>
    <w:rsid w:val="00A721D0"/>
    <w:rsid w:val="00A72257"/>
    <w:rsid w:val="00A722D8"/>
    <w:rsid w:val="00A736B9"/>
    <w:rsid w:val="00A74628"/>
    <w:rsid w:val="00A747CD"/>
    <w:rsid w:val="00A749D9"/>
    <w:rsid w:val="00A74AB9"/>
    <w:rsid w:val="00A75F5D"/>
    <w:rsid w:val="00A77678"/>
    <w:rsid w:val="00A81850"/>
    <w:rsid w:val="00A85ED3"/>
    <w:rsid w:val="00A871B5"/>
    <w:rsid w:val="00A872F7"/>
    <w:rsid w:val="00A87E08"/>
    <w:rsid w:val="00A9082F"/>
    <w:rsid w:val="00A93138"/>
    <w:rsid w:val="00A93763"/>
    <w:rsid w:val="00A93F35"/>
    <w:rsid w:val="00A95266"/>
    <w:rsid w:val="00A968B8"/>
    <w:rsid w:val="00A9747C"/>
    <w:rsid w:val="00AA08E9"/>
    <w:rsid w:val="00AA1F6B"/>
    <w:rsid w:val="00AA3391"/>
    <w:rsid w:val="00AA42F8"/>
    <w:rsid w:val="00AA4E02"/>
    <w:rsid w:val="00AA6C01"/>
    <w:rsid w:val="00AA7AB3"/>
    <w:rsid w:val="00AA7F49"/>
    <w:rsid w:val="00AB0D60"/>
    <w:rsid w:val="00AB35FD"/>
    <w:rsid w:val="00AB66AA"/>
    <w:rsid w:val="00AB723F"/>
    <w:rsid w:val="00AC0A9D"/>
    <w:rsid w:val="00AC29D3"/>
    <w:rsid w:val="00AC39A1"/>
    <w:rsid w:val="00AC3F29"/>
    <w:rsid w:val="00AC3FF7"/>
    <w:rsid w:val="00AC6540"/>
    <w:rsid w:val="00AC7ADC"/>
    <w:rsid w:val="00AD0679"/>
    <w:rsid w:val="00AD21DE"/>
    <w:rsid w:val="00AD2251"/>
    <w:rsid w:val="00AD2AEC"/>
    <w:rsid w:val="00AD2B3D"/>
    <w:rsid w:val="00AD366D"/>
    <w:rsid w:val="00AD3F41"/>
    <w:rsid w:val="00AD4316"/>
    <w:rsid w:val="00AD4909"/>
    <w:rsid w:val="00AD69F6"/>
    <w:rsid w:val="00AD6C27"/>
    <w:rsid w:val="00AD6C90"/>
    <w:rsid w:val="00AE0131"/>
    <w:rsid w:val="00AE124A"/>
    <w:rsid w:val="00AE3152"/>
    <w:rsid w:val="00AE7D0C"/>
    <w:rsid w:val="00AF0CEF"/>
    <w:rsid w:val="00AF1814"/>
    <w:rsid w:val="00AF462E"/>
    <w:rsid w:val="00AF5C9C"/>
    <w:rsid w:val="00AF7665"/>
    <w:rsid w:val="00AF7DEC"/>
    <w:rsid w:val="00B0121A"/>
    <w:rsid w:val="00B021FE"/>
    <w:rsid w:val="00B02999"/>
    <w:rsid w:val="00B03754"/>
    <w:rsid w:val="00B0394B"/>
    <w:rsid w:val="00B0767C"/>
    <w:rsid w:val="00B07E31"/>
    <w:rsid w:val="00B1285B"/>
    <w:rsid w:val="00B12FEE"/>
    <w:rsid w:val="00B14EFD"/>
    <w:rsid w:val="00B15E24"/>
    <w:rsid w:val="00B20153"/>
    <w:rsid w:val="00B20191"/>
    <w:rsid w:val="00B205AB"/>
    <w:rsid w:val="00B2386F"/>
    <w:rsid w:val="00B23DD8"/>
    <w:rsid w:val="00B24F03"/>
    <w:rsid w:val="00B24F85"/>
    <w:rsid w:val="00B256CD"/>
    <w:rsid w:val="00B277E5"/>
    <w:rsid w:val="00B27C94"/>
    <w:rsid w:val="00B3512A"/>
    <w:rsid w:val="00B355C3"/>
    <w:rsid w:val="00B36114"/>
    <w:rsid w:val="00B41EDE"/>
    <w:rsid w:val="00B42DFB"/>
    <w:rsid w:val="00B43305"/>
    <w:rsid w:val="00B437FE"/>
    <w:rsid w:val="00B4497C"/>
    <w:rsid w:val="00B46897"/>
    <w:rsid w:val="00B51059"/>
    <w:rsid w:val="00B51134"/>
    <w:rsid w:val="00B54E7A"/>
    <w:rsid w:val="00B55DF0"/>
    <w:rsid w:val="00B60EC8"/>
    <w:rsid w:val="00B61895"/>
    <w:rsid w:val="00B6324A"/>
    <w:rsid w:val="00B667B5"/>
    <w:rsid w:val="00B67F20"/>
    <w:rsid w:val="00B71451"/>
    <w:rsid w:val="00B71F0A"/>
    <w:rsid w:val="00B74210"/>
    <w:rsid w:val="00B74651"/>
    <w:rsid w:val="00B75E56"/>
    <w:rsid w:val="00B76C8A"/>
    <w:rsid w:val="00B80217"/>
    <w:rsid w:val="00B83466"/>
    <w:rsid w:val="00B846AE"/>
    <w:rsid w:val="00B862EA"/>
    <w:rsid w:val="00B871DB"/>
    <w:rsid w:val="00B873F0"/>
    <w:rsid w:val="00B879E8"/>
    <w:rsid w:val="00B87E4F"/>
    <w:rsid w:val="00B92A57"/>
    <w:rsid w:val="00B93BEB"/>
    <w:rsid w:val="00B95098"/>
    <w:rsid w:val="00B954DC"/>
    <w:rsid w:val="00B96DE5"/>
    <w:rsid w:val="00B97E0D"/>
    <w:rsid w:val="00BA02EA"/>
    <w:rsid w:val="00BA15C0"/>
    <w:rsid w:val="00BA19DC"/>
    <w:rsid w:val="00BA40D1"/>
    <w:rsid w:val="00BA4104"/>
    <w:rsid w:val="00BA5015"/>
    <w:rsid w:val="00BA5D5B"/>
    <w:rsid w:val="00BA67E6"/>
    <w:rsid w:val="00BA761F"/>
    <w:rsid w:val="00BA77C0"/>
    <w:rsid w:val="00BB1866"/>
    <w:rsid w:val="00BB1A6B"/>
    <w:rsid w:val="00BB2A82"/>
    <w:rsid w:val="00BB5359"/>
    <w:rsid w:val="00BB7383"/>
    <w:rsid w:val="00BB7D8A"/>
    <w:rsid w:val="00BC10CB"/>
    <w:rsid w:val="00BC1AAA"/>
    <w:rsid w:val="00BC1D55"/>
    <w:rsid w:val="00BC23D0"/>
    <w:rsid w:val="00BC4152"/>
    <w:rsid w:val="00BD143B"/>
    <w:rsid w:val="00BD60AF"/>
    <w:rsid w:val="00BD6217"/>
    <w:rsid w:val="00BD73D4"/>
    <w:rsid w:val="00BE0D76"/>
    <w:rsid w:val="00BE1649"/>
    <w:rsid w:val="00BE2235"/>
    <w:rsid w:val="00BE502F"/>
    <w:rsid w:val="00BE7DE1"/>
    <w:rsid w:val="00BF00BE"/>
    <w:rsid w:val="00BF05B8"/>
    <w:rsid w:val="00BF0E6E"/>
    <w:rsid w:val="00BF2106"/>
    <w:rsid w:val="00BF249F"/>
    <w:rsid w:val="00BF2DA4"/>
    <w:rsid w:val="00BF2EA4"/>
    <w:rsid w:val="00BF3199"/>
    <w:rsid w:val="00BF488B"/>
    <w:rsid w:val="00BF5DDD"/>
    <w:rsid w:val="00BF5F27"/>
    <w:rsid w:val="00BF6677"/>
    <w:rsid w:val="00BF6F55"/>
    <w:rsid w:val="00BF72EC"/>
    <w:rsid w:val="00C02E62"/>
    <w:rsid w:val="00C03ED6"/>
    <w:rsid w:val="00C04E54"/>
    <w:rsid w:val="00C057C5"/>
    <w:rsid w:val="00C058DD"/>
    <w:rsid w:val="00C06BBA"/>
    <w:rsid w:val="00C10F2A"/>
    <w:rsid w:val="00C12010"/>
    <w:rsid w:val="00C1444C"/>
    <w:rsid w:val="00C1682C"/>
    <w:rsid w:val="00C238AE"/>
    <w:rsid w:val="00C23946"/>
    <w:rsid w:val="00C263EE"/>
    <w:rsid w:val="00C27437"/>
    <w:rsid w:val="00C31744"/>
    <w:rsid w:val="00C31C47"/>
    <w:rsid w:val="00C31CC2"/>
    <w:rsid w:val="00C32EDD"/>
    <w:rsid w:val="00C33CFB"/>
    <w:rsid w:val="00C34A88"/>
    <w:rsid w:val="00C3561B"/>
    <w:rsid w:val="00C35690"/>
    <w:rsid w:val="00C37210"/>
    <w:rsid w:val="00C3752E"/>
    <w:rsid w:val="00C3763C"/>
    <w:rsid w:val="00C4093F"/>
    <w:rsid w:val="00C40989"/>
    <w:rsid w:val="00C41B51"/>
    <w:rsid w:val="00C435E7"/>
    <w:rsid w:val="00C43EAB"/>
    <w:rsid w:val="00C447EA"/>
    <w:rsid w:val="00C45E45"/>
    <w:rsid w:val="00C47C10"/>
    <w:rsid w:val="00C500AE"/>
    <w:rsid w:val="00C518F0"/>
    <w:rsid w:val="00C51907"/>
    <w:rsid w:val="00C5414A"/>
    <w:rsid w:val="00C55E82"/>
    <w:rsid w:val="00C578A6"/>
    <w:rsid w:val="00C60B80"/>
    <w:rsid w:val="00C6266C"/>
    <w:rsid w:val="00C65282"/>
    <w:rsid w:val="00C65289"/>
    <w:rsid w:val="00C6704C"/>
    <w:rsid w:val="00C72166"/>
    <w:rsid w:val="00C72922"/>
    <w:rsid w:val="00C734FD"/>
    <w:rsid w:val="00C7489D"/>
    <w:rsid w:val="00C76B2E"/>
    <w:rsid w:val="00C779C2"/>
    <w:rsid w:val="00C80F4D"/>
    <w:rsid w:val="00C8129D"/>
    <w:rsid w:val="00C83D77"/>
    <w:rsid w:val="00C84235"/>
    <w:rsid w:val="00C84DFA"/>
    <w:rsid w:val="00C91E5E"/>
    <w:rsid w:val="00C9208A"/>
    <w:rsid w:val="00C97A04"/>
    <w:rsid w:val="00CA1F84"/>
    <w:rsid w:val="00CA21FA"/>
    <w:rsid w:val="00CB0E52"/>
    <w:rsid w:val="00CB1654"/>
    <w:rsid w:val="00CB1BB0"/>
    <w:rsid w:val="00CB591A"/>
    <w:rsid w:val="00CB668D"/>
    <w:rsid w:val="00CC0DBF"/>
    <w:rsid w:val="00CC3FD7"/>
    <w:rsid w:val="00CC720B"/>
    <w:rsid w:val="00CD29CD"/>
    <w:rsid w:val="00CD2EF7"/>
    <w:rsid w:val="00CD3468"/>
    <w:rsid w:val="00CD6063"/>
    <w:rsid w:val="00CD64A5"/>
    <w:rsid w:val="00CE0D5D"/>
    <w:rsid w:val="00CE11C6"/>
    <w:rsid w:val="00CE208E"/>
    <w:rsid w:val="00CE4857"/>
    <w:rsid w:val="00CE6328"/>
    <w:rsid w:val="00CE672A"/>
    <w:rsid w:val="00CE6BD7"/>
    <w:rsid w:val="00CF00F4"/>
    <w:rsid w:val="00CF137F"/>
    <w:rsid w:val="00CF1BDC"/>
    <w:rsid w:val="00CF38A1"/>
    <w:rsid w:val="00CF3C9D"/>
    <w:rsid w:val="00CF61E0"/>
    <w:rsid w:val="00CF6CEB"/>
    <w:rsid w:val="00D00442"/>
    <w:rsid w:val="00D034C2"/>
    <w:rsid w:val="00D03EDC"/>
    <w:rsid w:val="00D07C1F"/>
    <w:rsid w:val="00D10132"/>
    <w:rsid w:val="00D105BE"/>
    <w:rsid w:val="00D12CA1"/>
    <w:rsid w:val="00D20A12"/>
    <w:rsid w:val="00D24E4E"/>
    <w:rsid w:val="00D25104"/>
    <w:rsid w:val="00D2579D"/>
    <w:rsid w:val="00D300D5"/>
    <w:rsid w:val="00D30BDB"/>
    <w:rsid w:val="00D32838"/>
    <w:rsid w:val="00D338B1"/>
    <w:rsid w:val="00D3411C"/>
    <w:rsid w:val="00D35551"/>
    <w:rsid w:val="00D40D73"/>
    <w:rsid w:val="00D41FA1"/>
    <w:rsid w:val="00D420C9"/>
    <w:rsid w:val="00D43C3B"/>
    <w:rsid w:val="00D43D63"/>
    <w:rsid w:val="00D46EB8"/>
    <w:rsid w:val="00D520A8"/>
    <w:rsid w:val="00D52CC8"/>
    <w:rsid w:val="00D530C6"/>
    <w:rsid w:val="00D54009"/>
    <w:rsid w:val="00D54317"/>
    <w:rsid w:val="00D55DBB"/>
    <w:rsid w:val="00D56AA5"/>
    <w:rsid w:val="00D574D8"/>
    <w:rsid w:val="00D6002F"/>
    <w:rsid w:val="00D611CF"/>
    <w:rsid w:val="00D62424"/>
    <w:rsid w:val="00D624F2"/>
    <w:rsid w:val="00D64A20"/>
    <w:rsid w:val="00D651CB"/>
    <w:rsid w:val="00D664CC"/>
    <w:rsid w:val="00D67CA4"/>
    <w:rsid w:val="00D70C92"/>
    <w:rsid w:val="00D73647"/>
    <w:rsid w:val="00D7435C"/>
    <w:rsid w:val="00D7708A"/>
    <w:rsid w:val="00D806DF"/>
    <w:rsid w:val="00D81A7E"/>
    <w:rsid w:val="00D81D8D"/>
    <w:rsid w:val="00D820FF"/>
    <w:rsid w:val="00D8211E"/>
    <w:rsid w:val="00D83BFA"/>
    <w:rsid w:val="00D83DDB"/>
    <w:rsid w:val="00D84FA9"/>
    <w:rsid w:val="00D85CF0"/>
    <w:rsid w:val="00D85F9A"/>
    <w:rsid w:val="00D86ACA"/>
    <w:rsid w:val="00D90FA7"/>
    <w:rsid w:val="00D913C7"/>
    <w:rsid w:val="00D916B8"/>
    <w:rsid w:val="00D94018"/>
    <w:rsid w:val="00D963CA"/>
    <w:rsid w:val="00D969CD"/>
    <w:rsid w:val="00D9709D"/>
    <w:rsid w:val="00DB0599"/>
    <w:rsid w:val="00DB10B8"/>
    <w:rsid w:val="00DB370C"/>
    <w:rsid w:val="00DB3A12"/>
    <w:rsid w:val="00DB3CB3"/>
    <w:rsid w:val="00DB552C"/>
    <w:rsid w:val="00DB63A1"/>
    <w:rsid w:val="00DB6763"/>
    <w:rsid w:val="00DC07C3"/>
    <w:rsid w:val="00DC30AE"/>
    <w:rsid w:val="00DC48C7"/>
    <w:rsid w:val="00DC49C6"/>
    <w:rsid w:val="00DC622D"/>
    <w:rsid w:val="00DD0A1E"/>
    <w:rsid w:val="00DD0C4F"/>
    <w:rsid w:val="00DD1774"/>
    <w:rsid w:val="00DD1D47"/>
    <w:rsid w:val="00DD24EB"/>
    <w:rsid w:val="00DD59B6"/>
    <w:rsid w:val="00DD7530"/>
    <w:rsid w:val="00DE34FA"/>
    <w:rsid w:val="00DE58A5"/>
    <w:rsid w:val="00DE72C8"/>
    <w:rsid w:val="00DF1229"/>
    <w:rsid w:val="00DF17D3"/>
    <w:rsid w:val="00DF2A4C"/>
    <w:rsid w:val="00DF59F8"/>
    <w:rsid w:val="00DF6AE6"/>
    <w:rsid w:val="00DF6D25"/>
    <w:rsid w:val="00DF773A"/>
    <w:rsid w:val="00E00801"/>
    <w:rsid w:val="00E016FC"/>
    <w:rsid w:val="00E01F18"/>
    <w:rsid w:val="00E02795"/>
    <w:rsid w:val="00E057D0"/>
    <w:rsid w:val="00E05ADE"/>
    <w:rsid w:val="00E05E14"/>
    <w:rsid w:val="00E10765"/>
    <w:rsid w:val="00E11594"/>
    <w:rsid w:val="00E13FE3"/>
    <w:rsid w:val="00E15867"/>
    <w:rsid w:val="00E16A9D"/>
    <w:rsid w:val="00E17B0F"/>
    <w:rsid w:val="00E20BF1"/>
    <w:rsid w:val="00E24299"/>
    <w:rsid w:val="00E25891"/>
    <w:rsid w:val="00E26E93"/>
    <w:rsid w:val="00E3088D"/>
    <w:rsid w:val="00E33268"/>
    <w:rsid w:val="00E334E0"/>
    <w:rsid w:val="00E33C4D"/>
    <w:rsid w:val="00E351F1"/>
    <w:rsid w:val="00E3553D"/>
    <w:rsid w:val="00E362F7"/>
    <w:rsid w:val="00E3662B"/>
    <w:rsid w:val="00E36993"/>
    <w:rsid w:val="00E414C5"/>
    <w:rsid w:val="00E41C19"/>
    <w:rsid w:val="00E43732"/>
    <w:rsid w:val="00E45E71"/>
    <w:rsid w:val="00E46448"/>
    <w:rsid w:val="00E46501"/>
    <w:rsid w:val="00E506D3"/>
    <w:rsid w:val="00E511FA"/>
    <w:rsid w:val="00E53931"/>
    <w:rsid w:val="00E540E5"/>
    <w:rsid w:val="00E55CCD"/>
    <w:rsid w:val="00E56126"/>
    <w:rsid w:val="00E601A2"/>
    <w:rsid w:val="00E611B3"/>
    <w:rsid w:val="00E6283B"/>
    <w:rsid w:val="00E63192"/>
    <w:rsid w:val="00E63BC9"/>
    <w:rsid w:val="00E64483"/>
    <w:rsid w:val="00E67193"/>
    <w:rsid w:val="00E71848"/>
    <w:rsid w:val="00E721AC"/>
    <w:rsid w:val="00E7261F"/>
    <w:rsid w:val="00E727E6"/>
    <w:rsid w:val="00E728B4"/>
    <w:rsid w:val="00E72C6B"/>
    <w:rsid w:val="00E734F8"/>
    <w:rsid w:val="00E760B6"/>
    <w:rsid w:val="00E80408"/>
    <w:rsid w:val="00E845AE"/>
    <w:rsid w:val="00E84982"/>
    <w:rsid w:val="00E91F90"/>
    <w:rsid w:val="00E928CF"/>
    <w:rsid w:val="00E93688"/>
    <w:rsid w:val="00E93747"/>
    <w:rsid w:val="00E95757"/>
    <w:rsid w:val="00E95F0B"/>
    <w:rsid w:val="00E96009"/>
    <w:rsid w:val="00E96EB8"/>
    <w:rsid w:val="00E97290"/>
    <w:rsid w:val="00EA1A4D"/>
    <w:rsid w:val="00EA1E55"/>
    <w:rsid w:val="00EA1E9D"/>
    <w:rsid w:val="00EA2545"/>
    <w:rsid w:val="00EA29FD"/>
    <w:rsid w:val="00EA30D3"/>
    <w:rsid w:val="00EA365D"/>
    <w:rsid w:val="00EA5729"/>
    <w:rsid w:val="00EA6882"/>
    <w:rsid w:val="00EA6AB4"/>
    <w:rsid w:val="00EA6EB0"/>
    <w:rsid w:val="00EA7A14"/>
    <w:rsid w:val="00EB022E"/>
    <w:rsid w:val="00EB0722"/>
    <w:rsid w:val="00EB2051"/>
    <w:rsid w:val="00EB2A58"/>
    <w:rsid w:val="00EB3A57"/>
    <w:rsid w:val="00EB499F"/>
    <w:rsid w:val="00EB6236"/>
    <w:rsid w:val="00EC050C"/>
    <w:rsid w:val="00EC14B6"/>
    <w:rsid w:val="00EC2517"/>
    <w:rsid w:val="00EC38E4"/>
    <w:rsid w:val="00EC4ECE"/>
    <w:rsid w:val="00EC583A"/>
    <w:rsid w:val="00EC7968"/>
    <w:rsid w:val="00ED1420"/>
    <w:rsid w:val="00ED4B66"/>
    <w:rsid w:val="00ED4FA6"/>
    <w:rsid w:val="00ED5229"/>
    <w:rsid w:val="00ED57BF"/>
    <w:rsid w:val="00ED5E65"/>
    <w:rsid w:val="00ED5F03"/>
    <w:rsid w:val="00ED7D8C"/>
    <w:rsid w:val="00EE14AC"/>
    <w:rsid w:val="00EE2B26"/>
    <w:rsid w:val="00EE5816"/>
    <w:rsid w:val="00EE5B64"/>
    <w:rsid w:val="00EE6A36"/>
    <w:rsid w:val="00EF2FCC"/>
    <w:rsid w:val="00EF3DD5"/>
    <w:rsid w:val="00EF4E1F"/>
    <w:rsid w:val="00EF57E8"/>
    <w:rsid w:val="00EF660D"/>
    <w:rsid w:val="00EF6652"/>
    <w:rsid w:val="00EF7D2E"/>
    <w:rsid w:val="00F009C1"/>
    <w:rsid w:val="00F019D8"/>
    <w:rsid w:val="00F034BD"/>
    <w:rsid w:val="00F03810"/>
    <w:rsid w:val="00F051D0"/>
    <w:rsid w:val="00F06503"/>
    <w:rsid w:val="00F074A3"/>
    <w:rsid w:val="00F12ECB"/>
    <w:rsid w:val="00F1310F"/>
    <w:rsid w:val="00F13672"/>
    <w:rsid w:val="00F14418"/>
    <w:rsid w:val="00F15466"/>
    <w:rsid w:val="00F1597A"/>
    <w:rsid w:val="00F17F29"/>
    <w:rsid w:val="00F236FE"/>
    <w:rsid w:val="00F24A71"/>
    <w:rsid w:val="00F2572B"/>
    <w:rsid w:val="00F26AF6"/>
    <w:rsid w:val="00F312BF"/>
    <w:rsid w:val="00F31688"/>
    <w:rsid w:val="00F3258A"/>
    <w:rsid w:val="00F327D2"/>
    <w:rsid w:val="00F328F5"/>
    <w:rsid w:val="00F335AA"/>
    <w:rsid w:val="00F34885"/>
    <w:rsid w:val="00F34BE8"/>
    <w:rsid w:val="00F34D69"/>
    <w:rsid w:val="00F3622E"/>
    <w:rsid w:val="00F36689"/>
    <w:rsid w:val="00F41110"/>
    <w:rsid w:val="00F41FC6"/>
    <w:rsid w:val="00F42DDC"/>
    <w:rsid w:val="00F43B9B"/>
    <w:rsid w:val="00F44738"/>
    <w:rsid w:val="00F47249"/>
    <w:rsid w:val="00F47EA8"/>
    <w:rsid w:val="00F5261B"/>
    <w:rsid w:val="00F530A2"/>
    <w:rsid w:val="00F536AE"/>
    <w:rsid w:val="00F56DBE"/>
    <w:rsid w:val="00F56E7B"/>
    <w:rsid w:val="00F57D8A"/>
    <w:rsid w:val="00F60BE2"/>
    <w:rsid w:val="00F63556"/>
    <w:rsid w:val="00F63570"/>
    <w:rsid w:val="00F637EA"/>
    <w:rsid w:val="00F67839"/>
    <w:rsid w:val="00F67DE0"/>
    <w:rsid w:val="00F72A5E"/>
    <w:rsid w:val="00F733FE"/>
    <w:rsid w:val="00F73F41"/>
    <w:rsid w:val="00F752C3"/>
    <w:rsid w:val="00F77137"/>
    <w:rsid w:val="00F807E1"/>
    <w:rsid w:val="00F82829"/>
    <w:rsid w:val="00F839E1"/>
    <w:rsid w:val="00F83FFC"/>
    <w:rsid w:val="00F84AE6"/>
    <w:rsid w:val="00F84C9B"/>
    <w:rsid w:val="00F84E96"/>
    <w:rsid w:val="00F8627F"/>
    <w:rsid w:val="00F91646"/>
    <w:rsid w:val="00F92CE0"/>
    <w:rsid w:val="00F94167"/>
    <w:rsid w:val="00F94B05"/>
    <w:rsid w:val="00F95A16"/>
    <w:rsid w:val="00F9791E"/>
    <w:rsid w:val="00FA03D2"/>
    <w:rsid w:val="00FA074C"/>
    <w:rsid w:val="00FA1592"/>
    <w:rsid w:val="00FA17A6"/>
    <w:rsid w:val="00FA2E4D"/>
    <w:rsid w:val="00FA67FD"/>
    <w:rsid w:val="00FA6FF4"/>
    <w:rsid w:val="00FA75B3"/>
    <w:rsid w:val="00FB1397"/>
    <w:rsid w:val="00FB1BAA"/>
    <w:rsid w:val="00FB5B0E"/>
    <w:rsid w:val="00FB5F22"/>
    <w:rsid w:val="00FC21E0"/>
    <w:rsid w:val="00FC2EBA"/>
    <w:rsid w:val="00FC2F0D"/>
    <w:rsid w:val="00FC49BB"/>
    <w:rsid w:val="00FC597A"/>
    <w:rsid w:val="00FC6165"/>
    <w:rsid w:val="00FC7985"/>
    <w:rsid w:val="00FD2B3C"/>
    <w:rsid w:val="00FD372B"/>
    <w:rsid w:val="00FD3733"/>
    <w:rsid w:val="00FD429F"/>
    <w:rsid w:val="00FD528C"/>
    <w:rsid w:val="00FD65B3"/>
    <w:rsid w:val="00FD6EE9"/>
    <w:rsid w:val="00FD7095"/>
    <w:rsid w:val="00FD7D99"/>
    <w:rsid w:val="00FE0E19"/>
    <w:rsid w:val="00FE123D"/>
    <w:rsid w:val="00FE199E"/>
    <w:rsid w:val="00FE2C9C"/>
    <w:rsid w:val="00FE369D"/>
    <w:rsid w:val="00FE3B65"/>
    <w:rsid w:val="00FE4338"/>
    <w:rsid w:val="00FE7F13"/>
    <w:rsid w:val="00FF0CDB"/>
    <w:rsid w:val="00FF2362"/>
    <w:rsid w:val="00FF2E8A"/>
    <w:rsid w:val="00FF5CF2"/>
    <w:rsid w:val="00FF67F8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115382474597157256msolistparagraph">
    <w:name w:val="m_-115382474597157256msolistparagraph"/>
    <w:basedOn w:val="Normale"/>
    <w:rsid w:val="000A4E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mentor-heading-title">
    <w:name w:val="elementor-heading-title"/>
    <w:basedOn w:val="Normale"/>
    <w:rsid w:val="00F31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4867184657404257242msolistparagraph">
    <w:name w:val="m_4867184657404257242msolistparagraph"/>
    <w:basedOn w:val="Normale"/>
    <w:rsid w:val="00961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681594965469762611msolistparagraph">
    <w:name w:val="m_681594965469762611msolistparagraph"/>
    <w:basedOn w:val="Normale"/>
    <w:rsid w:val="00BF6F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86231D"/>
  </w:style>
  <w:style w:type="character" w:customStyle="1" w:styleId="heading">
    <w:name w:val="_heading"/>
    <w:basedOn w:val="Carpredefinitoparagrafo"/>
    <w:rsid w:val="001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32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6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1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7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3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3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1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5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5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32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6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0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9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6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1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71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4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72169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8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2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4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8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7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4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3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21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4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7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5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1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2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14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6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1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0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3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0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7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34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8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6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8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6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2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8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668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7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8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8986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6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8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1378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5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6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7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4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1824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7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4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3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2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6292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1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53337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3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4783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8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9016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3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5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7360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6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7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5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1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2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5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0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7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3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5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9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6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3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5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1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22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1319">
          <w:marLeft w:val="0"/>
          <w:marRight w:val="0"/>
          <w:marTop w:val="0"/>
          <w:marBottom w:val="180"/>
          <w:divBdr>
            <w:top w:val="none" w:sz="0" w:space="4" w:color="19AFD2"/>
            <w:left w:val="single" w:sz="48" w:space="0" w:color="19AFD2"/>
            <w:bottom w:val="single" w:sz="12" w:space="4" w:color="19AFD2"/>
            <w:right w:val="single" w:sz="48" w:space="0" w:color="19AFD2"/>
          </w:divBdr>
        </w:div>
        <w:div w:id="463812802">
          <w:marLeft w:val="0"/>
          <w:marRight w:val="0"/>
          <w:marTop w:val="0"/>
          <w:marBottom w:val="180"/>
          <w:divBdr>
            <w:top w:val="none" w:sz="0" w:space="4" w:color="19AFD2"/>
            <w:left w:val="single" w:sz="48" w:space="0" w:color="19AFD2"/>
            <w:bottom w:val="single" w:sz="12" w:space="4" w:color="19AFD2"/>
            <w:right w:val="single" w:sz="48" w:space="0" w:color="19AFD2"/>
          </w:divBdr>
        </w:div>
      </w:divsChild>
    </w:div>
    <w:div w:id="2013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7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5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catalunyaexperience.it/" TargetMode="Externa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catalunyaexperience.it/" TargetMode="External"/><Relationship Id="rId17" Type="http://schemas.openxmlformats.org/officeDocument/2006/relationships/hyperlink" Target="https://www.youtube.com/user/CatalunyaExperie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interest.it/catexperience/" TargetMode="External"/><Relationship Id="rId20" Type="http://schemas.openxmlformats.org/officeDocument/2006/relationships/hyperlink" Target="http://www.openmindconsulting.i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twitter.com/catexperienc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nfo@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catalunyaexperience_i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bfc67-bcf0-4130-a1cc-5a1ab1674b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5" ma:contentTypeDescription="Creare un nuovo documento." ma:contentTypeScope="" ma:versionID="52665a4b72b92869b789da7d6ef3c757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7d558ebee49b0ded23cbd4c66a43fa8a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64428-B748-4EF4-8133-CCAFB9327386}">
  <ds:schemaRefs>
    <ds:schemaRef ds:uri="http://schemas.microsoft.com/office/2006/metadata/properties"/>
    <ds:schemaRef ds:uri="http://schemas.microsoft.com/office/infopath/2007/PartnerControls"/>
    <ds:schemaRef ds:uri="059bfc67-bcf0-4130-a1cc-5a1ab1674b15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3773E-1F90-4CE2-9A7D-68618D422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914B86-498B-43B0-843D-4B8145DBC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1188</Words>
  <Characters>6778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5</cp:revision>
  <cp:lastPrinted>2020-07-03T14:50:00Z</cp:lastPrinted>
  <dcterms:created xsi:type="dcterms:W3CDTF">2023-09-20T12:58:00Z</dcterms:created>
  <dcterms:modified xsi:type="dcterms:W3CDTF">2023-09-21T09:59:00Z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