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99D" w14:textId="56CA80F7" w:rsidR="007B77AF" w:rsidRDefault="007B77AF" w:rsidP="00842E1D">
      <w:pPr>
        <w:spacing w:line="264" w:lineRule="auto"/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</w:pPr>
    </w:p>
    <w:p w14:paraId="7A8A5D8D" w14:textId="77777777" w:rsidR="00C17A60" w:rsidRDefault="00C17A60" w:rsidP="00842E1D">
      <w:pPr>
        <w:spacing w:line="264" w:lineRule="auto"/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</w:pPr>
    </w:p>
    <w:p w14:paraId="41D2BF5E" w14:textId="77777777" w:rsidR="002E63B9" w:rsidRDefault="002E63B9" w:rsidP="00842E1D">
      <w:pPr>
        <w:spacing w:line="264" w:lineRule="auto"/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</w:pPr>
    </w:p>
    <w:p w14:paraId="1CCD8598" w14:textId="4EF8E343" w:rsidR="00103B86" w:rsidRPr="00D71782" w:rsidRDefault="00103B86" w:rsidP="00103B86">
      <w:pPr>
        <w:spacing w:line="264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  <w:lang w:val="it-IT"/>
        </w:rPr>
        <w:t>FLASH NEWS</w:t>
      </w:r>
    </w:p>
    <w:p w14:paraId="3D2D2AF5" w14:textId="34AC49F3" w:rsidR="00124C08" w:rsidRDefault="00103B86" w:rsidP="00103B86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sz w:val="36"/>
          <w:szCs w:val="36"/>
          <w:lang w:val="it-IT"/>
        </w:rPr>
        <w:t xml:space="preserve">LE </w:t>
      </w:r>
      <w:r w:rsidR="00DC5451">
        <w:rPr>
          <w:rFonts w:asciiTheme="minorHAnsi" w:hAnsiTheme="minorHAnsi" w:cstheme="minorHAnsi"/>
          <w:b/>
          <w:sz w:val="36"/>
          <w:szCs w:val="36"/>
          <w:lang w:val="it-IT"/>
        </w:rPr>
        <w:t xml:space="preserve">BAHAMAS </w:t>
      </w:r>
      <w:r>
        <w:rPr>
          <w:rFonts w:asciiTheme="minorHAnsi" w:hAnsiTheme="minorHAnsi" w:cstheme="minorHAnsi"/>
          <w:b/>
          <w:sz w:val="36"/>
          <w:szCs w:val="36"/>
          <w:lang w:val="it-IT"/>
        </w:rPr>
        <w:t>INCONTRANO IL TRADE ITALIANO</w:t>
      </w:r>
    </w:p>
    <w:p w14:paraId="4F978348" w14:textId="77777777" w:rsidR="00ED2BC6" w:rsidRDefault="00ED2BC6" w:rsidP="00ED2BC6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Archiviata la partecipazione alla sessantesima edizione del </w:t>
      </w:r>
      <w:r w:rsidR="00103B86">
        <w:rPr>
          <w:rFonts w:asciiTheme="minorHAnsi" w:hAnsiTheme="minorHAnsi" w:cstheme="minorHAnsi"/>
          <w:b/>
          <w:lang w:val="it-IT"/>
        </w:rPr>
        <w:t>TTG Travel Experience</w:t>
      </w:r>
      <w:r>
        <w:rPr>
          <w:rFonts w:asciiTheme="minorHAnsi" w:hAnsiTheme="minorHAnsi" w:cstheme="minorHAnsi"/>
          <w:b/>
          <w:lang w:val="it-IT"/>
        </w:rPr>
        <w:t xml:space="preserve"> di Rimini</w:t>
      </w:r>
      <w:r w:rsidR="00A4173B">
        <w:rPr>
          <w:rFonts w:asciiTheme="minorHAnsi" w:hAnsiTheme="minorHAnsi" w:cstheme="minorHAnsi"/>
          <w:b/>
          <w:lang w:val="it-IT"/>
        </w:rPr>
        <w:t xml:space="preserve">, proseguono con un roadshow le attività di promo-commercializzazione </w:t>
      </w:r>
      <w:r w:rsidR="00946E1F">
        <w:rPr>
          <w:rFonts w:asciiTheme="minorHAnsi" w:hAnsiTheme="minorHAnsi" w:cstheme="minorHAnsi"/>
          <w:b/>
          <w:lang w:val="it-IT"/>
        </w:rPr>
        <w:t>delle Bahamas in Italia</w:t>
      </w:r>
      <w:r w:rsidR="00772594">
        <w:rPr>
          <w:rFonts w:asciiTheme="minorHAnsi" w:hAnsiTheme="minorHAnsi" w:cstheme="minorHAnsi"/>
          <w:b/>
          <w:lang w:val="it-IT"/>
        </w:rPr>
        <w:t>, mercato che sta mostrando un</w:t>
      </w:r>
      <w:r>
        <w:rPr>
          <w:rFonts w:asciiTheme="minorHAnsi" w:hAnsiTheme="minorHAnsi" w:cstheme="minorHAnsi"/>
          <w:b/>
          <w:lang w:val="it-IT"/>
        </w:rPr>
        <w:t>a crescente</w:t>
      </w:r>
      <w:r w:rsidR="00772594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attenzione nei confronti</w:t>
      </w:r>
      <w:r w:rsidR="00772594"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b/>
          <w:lang w:val="it-IT"/>
        </w:rPr>
        <w:t>della</w:t>
      </w:r>
      <w:r w:rsidR="00772594">
        <w:rPr>
          <w:rFonts w:asciiTheme="minorHAnsi" w:hAnsiTheme="minorHAnsi" w:cstheme="minorHAnsi"/>
          <w:b/>
          <w:lang w:val="it-IT"/>
        </w:rPr>
        <w:t xml:space="preserve"> destinazione, </w:t>
      </w:r>
    </w:p>
    <w:p w14:paraId="272BCB7F" w14:textId="77777777" w:rsidR="00BF6FE4" w:rsidRDefault="00BF6FE4" w:rsidP="00ED2BC6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anche</w:t>
      </w:r>
      <w:r w:rsidR="00772594">
        <w:rPr>
          <w:rFonts w:asciiTheme="minorHAnsi" w:hAnsiTheme="minorHAnsi" w:cstheme="minorHAnsi"/>
          <w:b/>
          <w:lang w:val="it-IT"/>
        </w:rPr>
        <w:t xml:space="preserve"> </w:t>
      </w:r>
      <w:r w:rsidR="008064E3">
        <w:rPr>
          <w:rFonts w:asciiTheme="minorHAnsi" w:hAnsiTheme="minorHAnsi" w:cstheme="minorHAnsi"/>
          <w:b/>
          <w:lang w:val="it-IT"/>
        </w:rPr>
        <w:t>testimoniato da</w:t>
      </w:r>
      <w:r>
        <w:rPr>
          <w:rFonts w:asciiTheme="minorHAnsi" w:hAnsiTheme="minorHAnsi" w:cstheme="minorHAnsi"/>
          <w:b/>
          <w:lang w:val="it-IT"/>
        </w:rPr>
        <w:t>l</w:t>
      </w:r>
      <w:r w:rsidR="00D83B49">
        <w:rPr>
          <w:rFonts w:asciiTheme="minorHAnsi" w:hAnsiTheme="minorHAnsi" w:cstheme="minorHAnsi"/>
          <w:b/>
          <w:lang w:val="it-IT"/>
        </w:rPr>
        <w:t xml:space="preserve"> numero di connazionali che hanno soggiornato nell’arcipelago </w:t>
      </w:r>
    </w:p>
    <w:p w14:paraId="55840A66" w14:textId="6686A0ED" w:rsidR="00493C28" w:rsidRDefault="00BF6FE4" w:rsidP="00ED2BC6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tra</w:t>
      </w:r>
      <w:r w:rsidR="00D83B49">
        <w:rPr>
          <w:rFonts w:asciiTheme="minorHAnsi" w:hAnsiTheme="minorHAnsi" w:cstheme="minorHAnsi"/>
          <w:b/>
          <w:lang w:val="it-IT"/>
        </w:rPr>
        <w:t xml:space="preserve"> gennaio </w:t>
      </w:r>
      <w:r>
        <w:rPr>
          <w:rFonts w:asciiTheme="minorHAnsi" w:hAnsiTheme="minorHAnsi" w:cstheme="minorHAnsi"/>
          <w:b/>
          <w:lang w:val="it-IT"/>
        </w:rPr>
        <w:t xml:space="preserve">e </w:t>
      </w:r>
      <w:r w:rsidR="00D83B49">
        <w:rPr>
          <w:rFonts w:asciiTheme="minorHAnsi" w:hAnsiTheme="minorHAnsi" w:cstheme="minorHAnsi"/>
          <w:b/>
          <w:lang w:val="it-IT"/>
        </w:rPr>
        <w:t xml:space="preserve">agosto </w:t>
      </w:r>
      <w:r w:rsidR="00573CDC">
        <w:rPr>
          <w:rFonts w:asciiTheme="minorHAnsi" w:hAnsiTheme="minorHAnsi" w:cstheme="minorHAnsi"/>
          <w:b/>
          <w:lang w:val="it-IT"/>
        </w:rPr>
        <w:t>2023</w:t>
      </w:r>
    </w:p>
    <w:p w14:paraId="372D6566" w14:textId="77777777" w:rsidR="002E63B9" w:rsidRPr="00113FD6" w:rsidRDefault="002E63B9" w:rsidP="00ED2BC6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</w:p>
    <w:p w14:paraId="10EFF48C" w14:textId="77777777" w:rsidR="00AC324B" w:rsidRDefault="00AC324B" w:rsidP="00AE7CC4">
      <w:pPr>
        <w:spacing w:line="240" w:lineRule="auto"/>
        <w:jc w:val="both"/>
        <w:rPr>
          <w:rFonts w:asciiTheme="minorHAnsi" w:hAnsiTheme="minorHAnsi" w:cstheme="minorHAnsi"/>
          <w:bCs/>
          <w:i/>
          <w:iCs/>
          <w:lang w:val="it-IT"/>
        </w:rPr>
      </w:pPr>
    </w:p>
    <w:p w14:paraId="681BBA8C" w14:textId="67C8BCA1" w:rsidR="00972B72" w:rsidRDefault="00BF6FE4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i/>
          <w:iCs/>
          <w:lang w:val="it-IT"/>
        </w:rPr>
        <w:t>Torino, o</w:t>
      </w:r>
      <w:r w:rsidR="00737D47">
        <w:rPr>
          <w:rFonts w:asciiTheme="minorHAnsi" w:hAnsiTheme="minorHAnsi" w:cstheme="minorHAnsi"/>
          <w:bCs/>
          <w:i/>
          <w:iCs/>
          <w:lang w:val="it-IT"/>
        </w:rPr>
        <w:t>ttobre</w:t>
      </w:r>
      <w:r w:rsidR="00F405E0" w:rsidRPr="00F405E0">
        <w:rPr>
          <w:rFonts w:asciiTheme="minorHAnsi" w:hAnsiTheme="minorHAnsi" w:cstheme="minorHAnsi"/>
          <w:bCs/>
          <w:i/>
          <w:iCs/>
          <w:lang w:val="it-IT"/>
        </w:rPr>
        <w:t xml:space="preserve"> 202</w:t>
      </w:r>
      <w:r w:rsidR="00B04474">
        <w:rPr>
          <w:rFonts w:asciiTheme="minorHAnsi" w:hAnsiTheme="minorHAnsi" w:cstheme="minorHAnsi"/>
          <w:bCs/>
          <w:i/>
          <w:iCs/>
          <w:lang w:val="it-IT"/>
        </w:rPr>
        <w:t>3</w:t>
      </w:r>
      <w:r w:rsidR="00F405E0">
        <w:rPr>
          <w:rFonts w:asciiTheme="minorHAnsi" w:hAnsiTheme="minorHAnsi" w:cstheme="minorHAnsi"/>
          <w:bCs/>
          <w:lang w:val="it-IT"/>
        </w:rPr>
        <w:t xml:space="preserve"> </w:t>
      </w:r>
      <w:r w:rsidR="00AC324B">
        <w:rPr>
          <w:rFonts w:asciiTheme="minorHAnsi" w:hAnsiTheme="minorHAnsi" w:cstheme="minorHAnsi"/>
          <w:bCs/>
          <w:lang w:val="it-IT"/>
        </w:rPr>
        <w:t>–</w:t>
      </w:r>
      <w:r w:rsidR="00A32022">
        <w:rPr>
          <w:rFonts w:asciiTheme="minorHAnsi" w:hAnsiTheme="minorHAnsi" w:cstheme="minorHAnsi"/>
          <w:bCs/>
          <w:lang w:val="it-IT"/>
        </w:rPr>
        <w:t xml:space="preserve"> </w:t>
      </w:r>
      <w:r w:rsidR="005150B0">
        <w:rPr>
          <w:rFonts w:asciiTheme="minorHAnsi" w:hAnsiTheme="minorHAnsi" w:cstheme="minorHAnsi"/>
          <w:bCs/>
          <w:lang w:val="it-IT"/>
        </w:rPr>
        <w:t xml:space="preserve">BMOTIA </w:t>
      </w:r>
      <w:r w:rsidR="002264FE">
        <w:rPr>
          <w:rFonts w:asciiTheme="minorHAnsi" w:hAnsiTheme="minorHAnsi" w:cstheme="minorHAnsi"/>
          <w:bCs/>
          <w:lang w:val="it-IT"/>
        </w:rPr>
        <w:t xml:space="preserve">il prossimo novembre incontrerà le agenzie di viaggio </w:t>
      </w:r>
      <w:r w:rsidR="002641EE">
        <w:rPr>
          <w:rFonts w:asciiTheme="minorHAnsi" w:hAnsiTheme="minorHAnsi" w:cstheme="minorHAnsi"/>
          <w:bCs/>
          <w:lang w:val="it-IT"/>
        </w:rPr>
        <w:t xml:space="preserve">della penisola </w:t>
      </w:r>
      <w:r w:rsidR="00022551">
        <w:rPr>
          <w:rFonts w:asciiTheme="minorHAnsi" w:hAnsiTheme="minorHAnsi" w:cstheme="minorHAnsi"/>
          <w:bCs/>
          <w:lang w:val="it-IT"/>
        </w:rPr>
        <w:t xml:space="preserve">in occasione delle </w:t>
      </w:r>
      <w:r w:rsidR="00022551" w:rsidRPr="005A004F">
        <w:rPr>
          <w:rFonts w:asciiTheme="minorHAnsi" w:hAnsiTheme="minorHAnsi" w:cstheme="minorHAnsi"/>
          <w:bCs/>
          <w:lang w:val="it-IT"/>
        </w:rPr>
        <w:t>tappe di</w:t>
      </w:r>
      <w:r w:rsidR="00022551" w:rsidRPr="00BF6FE4">
        <w:rPr>
          <w:rFonts w:asciiTheme="minorHAnsi" w:hAnsiTheme="minorHAnsi" w:cstheme="minorHAnsi"/>
          <w:b/>
          <w:lang w:val="it-IT"/>
        </w:rPr>
        <w:t xml:space="preserve"> Verona, Mantova e Bergamo </w:t>
      </w:r>
      <w:r w:rsidR="00EB164D" w:rsidRPr="00BF6FE4">
        <w:rPr>
          <w:rFonts w:asciiTheme="minorHAnsi" w:hAnsiTheme="minorHAnsi" w:cstheme="minorHAnsi"/>
          <w:b/>
          <w:lang w:val="it-IT"/>
        </w:rPr>
        <w:t>(14, 15 e 16 novembre)</w:t>
      </w:r>
      <w:r w:rsidR="00EB164D">
        <w:rPr>
          <w:rFonts w:asciiTheme="minorHAnsi" w:hAnsiTheme="minorHAnsi" w:cstheme="minorHAnsi"/>
          <w:bCs/>
          <w:lang w:val="it-IT"/>
        </w:rPr>
        <w:t xml:space="preserve"> </w:t>
      </w:r>
      <w:r w:rsidR="00CD4DC6">
        <w:rPr>
          <w:rFonts w:asciiTheme="minorHAnsi" w:hAnsiTheme="minorHAnsi" w:cstheme="minorHAnsi"/>
          <w:bCs/>
          <w:lang w:val="it-IT"/>
        </w:rPr>
        <w:t xml:space="preserve">previste dal </w:t>
      </w:r>
      <w:r w:rsidR="00CD4DC6" w:rsidRPr="005A004F">
        <w:rPr>
          <w:rFonts w:asciiTheme="minorHAnsi" w:hAnsiTheme="minorHAnsi" w:cstheme="minorHAnsi"/>
          <w:b/>
          <w:lang w:val="it-IT"/>
        </w:rPr>
        <w:t>Roadshow</w:t>
      </w:r>
      <w:r w:rsidR="00CD4DC6">
        <w:rPr>
          <w:rFonts w:asciiTheme="minorHAnsi" w:hAnsiTheme="minorHAnsi" w:cstheme="minorHAnsi"/>
          <w:bCs/>
          <w:lang w:val="it-IT"/>
        </w:rPr>
        <w:t xml:space="preserve"> targato </w:t>
      </w:r>
      <w:proofErr w:type="spellStart"/>
      <w:r w:rsidR="00CD4DC6">
        <w:rPr>
          <w:rFonts w:asciiTheme="minorHAnsi" w:hAnsiTheme="minorHAnsi" w:cstheme="minorHAnsi"/>
          <w:bCs/>
          <w:lang w:val="it-IT"/>
        </w:rPr>
        <w:t>Travelexpo</w:t>
      </w:r>
      <w:proofErr w:type="spellEnd"/>
      <w:r w:rsidR="00D73094">
        <w:rPr>
          <w:rFonts w:asciiTheme="minorHAnsi" w:hAnsiTheme="minorHAnsi" w:cstheme="minorHAnsi"/>
          <w:bCs/>
          <w:lang w:val="it-IT"/>
        </w:rPr>
        <w:t>.</w:t>
      </w:r>
    </w:p>
    <w:p w14:paraId="0E51C550" w14:textId="3716ED41" w:rsidR="00487426" w:rsidRDefault="00D73094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 xml:space="preserve">Veneto e </w:t>
      </w:r>
      <w:r w:rsidR="005F67B0">
        <w:rPr>
          <w:rFonts w:asciiTheme="minorHAnsi" w:hAnsiTheme="minorHAnsi" w:cstheme="minorHAnsi"/>
          <w:bCs/>
          <w:lang w:val="it-IT"/>
        </w:rPr>
        <w:t>Lombardia, dunque</w:t>
      </w:r>
      <w:r w:rsidR="00DF68EB">
        <w:rPr>
          <w:rFonts w:asciiTheme="minorHAnsi" w:hAnsiTheme="minorHAnsi" w:cstheme="minorHAnsi"/>
          <w:bCs/>
          <w:lang w:val="it-IT"/>
        </w:rPr>
        <w:t>,</w:t>
      </w:r>
      <w:r>
        <w:rPr>
          <w:rFonts w:asciiTheme="minorHAnsi" w:hAnsiTheme="minorHAnsi" w:cstheme="minorHAnsi"/>
          <w:bCs/>
          <w:lang w:val="it-IT"/>
        </w:rPr>
        <w:t xml:space="preserve"> al centro </w:t>
      </w:r>
      <w:r w:rsidR="000D7059">
        <w:rPr>
          <w:rFonts w:asciiTheme="minorHAnsi" w:hAnsiTheme="minorHAnsi" w:cstheme="minorHAnsi"/>
          <w:bCs/>
          <w:lang w:val="it-IT"/>
        </w:rPr>
        <w:t xml:space="preserve">delle azioni di commercializzazione della destinazione, </w:t>
      </w:r>
      <w:r w:rsidR="00383C6E">
        <w:rPr>
          <w:rFonts w:asciiTheme="minorHAnsi" w:hAnsiTheme="minorHAnsi" w:cstheme="minorHAnsi"/>
          <w:bCs/>
          <w:lang w:val="it-IT"/>
        </w:rPr>
        <w:t xml:space="preserve">come commenta </w:t>
      </w:r>
      <w:r w:rsidR="00383C6E" w:rsidRPr="00251A83">
        <w:rPr>
          <w:rFonts w:asciiTheme="minorHAnsi" w:hAnsiTheme="minorHAnsi" w:cs="Calibri"/>
          <w:b/>
          <w:noProof/>
          <w:lang w:val="it-IT"/>
        </w:rPr>
        <w:t>Maria Grazia Marino</w:t>
      </w:r>
      <w:r w:rsidR="00383C6E" w:rsidRPr="00251A83">
        <w:rPr>
          <w:rFonts w:asciiTheme="minorHAnsi" w:hAnsiTheme="minorHAnsi" w:cs="Calibri"/>
          <w:bCs/>
          <w:noProof/>
          <w:lang w:val="it-IT"/>
        </w:rPr>
        <w:t xml:space="preserve">, </w:t>
      </w:r>
      <w:r w:rsidR="00383C6E">
        <w:rPr>
          <w:rFonts w:asciiTheme="minorHAnsi" w:hAnsiTheme="minorHAnsi" w:cs="Calibri"/>
          <w:b/>
          <w:noProof/>
          <w:lang w:val="it-IT"/>
        </w:rPr>
        <w:t xml:space="preserve">General Manager </w:t>
      </w:r>
      <w:r w:rsidR="00383C6E" w:rsidRPr="00864315">
        <w:rPr>
          <w:rFonts w:asciiTheme="minorHAnsi" w:hAnsiTheme="minorHAnsi" w:cs="Calibri"/>
          <w:b/>
          <w:noProof/>
          <w:lang w:val="it-IT"/>
        </w:rPr>
        <w:t>del Ministero del Turismo</w:t>
      </w:r>
      <w:r w:rsidR="00383C6E" w:rsidRPr="00864315">
        <w:rPr>
          <w:lang w:val="it-IT"/>
        </w:rPr>
        <w:t xml:space="preserve">, </w:t>
      </w:r>
      <w:r w:rsidR="00383C6E" w:rsidRPr="00864315">
        <w:rPr>
          <w:rFonts w:asciiTheme="minorHAnsi" w:hAnsiTheme="minorHAnsi" w:cs="Calibri"/>
          <w:b/>
          <w:noProof/>
          <w:lang w:val="it-IT"/>
        </w:rPr>
        <w:t>Investimenti e Aviazione delle Bahamas</w:t>
      </w:r>
      <w:r w:rsidR="00F5357A">
        <w:rPr>
          <w:rFonts w:asciiTheme="minorHAnsi" w:hAnsiTheme="minorHAnsi" w:cs="Calibri"/>
          <w:b/>
          <w:noProof/>
          <w:lang w:val="it-IT"/>
        </w:rPr>
        <w:t xml:space="preserve">: </w:t>
      </w:r>
      <w:r w:rsidR="002635F9">
        <w:rPr>
          <w:rFonts w:asciiTheme="minorHAnsi" w:hAnsiTheme="minorHAnsi" w:cs="Calibri"/>
          <w:bCs/>
          <w:noProof/>
          <w:lang w:val="it-IT"/>
        </w:rPr>
        <w:t>“</w:t>
      </w:r>
      <w:r w:rsidR="002635F9" w:rsidRPr="00D40DE9">
        <w:rPr>
          <w:rFonts w:asciiTheme="minorHAnsi" w:hAnsiTheme="minorHAnsi" w:cs="Calibri"/>
          <w:bCs/>
          <w:i/>
          <w:iCs/>
          <w:noProof/>
          <w:lang w:val="it-IT"/>
        </w:rPr>
        <w:t>Aderiamo nuovamente all’iniziativa in questa edizione 2023</w:t>
      </w:r>
      <w:r w:rsidR="00FC2E24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 </w:t>
      </w:r>
      <w:r w:rsidR="002635F9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con nuove tappe, che ci permettono di proseguire nel dialogo </w:t>
      </w:r>
      <w:r w:rsidR="00D73D63" w:rsidRPr="00D40DE9">
        <w:rPr>
          <w:rFonts w:asciiTheme="minorHAnsi" w:hAnsiTheme="minorHAnsi" w:cs="Calibri"/>
          <w:bCs/>
          <w:i/>
          <w:iCs/>
          <w:noProof/>
          <w:lang w:val="it-IT"/>
        </w:rPr>
        <w:t>avviato con agli agenti di viaggio del Nord Italia</w:t>
      </w:r>
      <w:r w:rsidR="00FC2E24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; </w:t>
      </w:r>
      <w:r w:rsidR="00D73D63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particolare attenzione </w:t>
      </w:r>
      <w:r w:rsidR="00FC2E24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è dedicata </w:t>
      </w:r>
      <w:r w:rsidR="00453D1E" w:rsidRPr="00D40DE9">
        <w:rPr>
          <w:rFonts w:asciiTheme="minorHAnsi" w:hAnsiTheme="minorHAnsi" w:cs="Calibri"/>
          <w:bCs/>
          <w:i/>
          <w:iCs/>
          <w:noProof/>
          <w:lang w:val="it-IT"/>
        </w:rPr>
        <w:t>quest’anno alle</w:t>
      </w:r>
      <w:r w:rsidR="00D73D63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 </w:t>
      </w:r>
      <w:r w:rsidR="005A004F">
        <w:rPr>
          <w:rFonts w:asciiTheme="minorHAnsi" w:hAnsiTheme="minorHAnsi" w:cs="Calibri"/>
          <w:bCs/>
          <w:i/>
          <w:iCs/>
          <w:noProof/>
          <w:lang w:val="it-IT"/>
        </w:rPr>
        <w:t>R</w:t>
      </w:r>
      <w:r w:rsidR="00D73D63" w:rsidRPr="00D40DE9">
        <w:rPr>
          <w:rFonts w:asciiTheme="minorHAnsi" w:hAnsiTheme="minorHAnsi" w:cs="Calibri"/>
          <w:bCs/>
          <w:i/>
          <w:iCs/>
          <w:noProof/>
          <w:lang w:val="it-IT"/>
        </w:rPr>
        <w:t>egioni Veneto e Lombardia</w:t>
      </w:r>
      <w:r w:rsidR="0061700D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, mercati naturalmente molto </w:t>
      </w:r>
      <w:r w:rsidR="00751B20" w:rsidRPr="00D40DE9">
        <w:rPr>
          <w:rFonts w:asciiTheme="minorHAnsi" w:hAnsiTheme="minorHAnsi" w:cs="Calibri"/>
          <w:bCs/>
          <w:i/>
          <w:iCs/>
          <w:noProof/>
          <w:lang w:val="it-IT"/>
        </w:rPr>
        <w:t>responsivi</w:t>
      </w:r>
      <w:r w:rsidR="00935A27">
        <w:rPr>
          <w:rFonts w:asciiTheme="minorHAnsi" w:hAnsiTheme="minorHAnsi" w:cs="Calibri"/>
          <w:bCs/>
          <w:i/>
          <w:iCs/>
          <w:noProof/>
          <w:lang w:val="it-IT"/>
        </w:rPr>
        <w:t xml:space="preserve">, ma nei prossimi mesi </w:t>
      </w:r>
      <w:r w:rsidR="002E63B9">
        <w:rPr>
          <w:rFonts w:asciiTheme="minorHAnsi" w:hAnsiTheme="minorHAnsi" w:cs="Calibri"/>
          <w:bCs/>
          <w:i/>
          <w:iCs/>
          <w:noProof/>
          <w:lang w:val="it-IT"/>
        </w:rPr>
        <w:t>sono previste iniziative che raggiungeranno anche altre regioni in tutta Italia.</w:t>
      </w:r>
      <w:r w:rsidR="00751B20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 </w:t>
      </w:r>
      <w:r w:rsidR="001F20D0" w:rsidRPr="00D40DE9">
        <w:rPr>
          <w:rFonts w:asciiTheme="minorHAnsi" w:hAnsiTheme="minorHAnsi" w:cs="Calibri"/>
          <w:bCs/>
          <w:i/>
          <w:iCs/>
          <w:noProof/>
          <w:lang w:val="it-IT"/>
        </w:rPr>
        <w:t xml:space="preserve">Questi incontri saranno mirati alla formazione degli adv </w:t>
      </w:r>
      <w:r w:rsidR="00D40DE9" w:rsidRPr="00D40DE9">
        <w:rPr>
          <w:rFonts w:asciiTheme="minorHAnsi" w:hAnsiTheme="minorHAnsi" w:cs="Calibri"/>
          <w:bCs/>
          <w:i/>
          <w:iCs/>
          <w:noProof/>
          <w:lang w:val="it-IT"/>
        </w:rPr>
        <w:t>ma anche ad aggiornamenti per quelli che la de</w:t>
      </w:r>
      <w:r w:rsidR="00D40DE9">
        <w:rPr>
          <w:rFonts w:asciiTheme="minorHAnsi" w:hAnsiTheme="minorHAnsi" w:cs="Calibri"/>
          <w:bCs/>
          <w:i/>
          <w:iCs/>
          <w:noProof/>
          <w:lang w:val="it-IT"/>
        </w:rPr>
        <w:t>st</w:t>
      </w:r>
      <w:r w:rsidR="00D40DE9" w:rsidRPr="00D40DE9">
        <w:rPr>
          <w:rFonts w:asciiTheme="minorHAnsi" w:hAnsiTheme="minorHAnsi" w:cs="Calibri"/>
          <w:bCs/>
          <w:i/>
          <w:iCs/>
          <w:noProof/>
          <w:lang w:val="it-IT"/>
        </w:rPr>
        <w:t>inazione la conoscono già molto bene”.</w:t>
      </w:r>
    </w:p>
    <w:p w14:paraId="4F54D2EB" w14:textId="77777777" w:rsidR="00D40DE9" w:rsidRPr="00D40DE9" w:rsidRDefault="00D40DE9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33DE1C85" w14:textId="35BB9CC6" w:rsidR="00A67CB4" w:rsidRPr="00256D1B" w:rsidRDefault="00113FD6" w:rsidP="00256D1B">
      <w:pPr>
        <w:spacing w:line="240" w:lineRule="auto"/>
        <w:jc w:val="both"/>
        <w:rPr>
          <w:rFonts w:asciiTheme="minorHAnsi" w:hAnsiTheme="minorHAnsi" w:cs="Calibri"/>
          <w:b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 xml:space="preserve">Nel frattempo, </w:t>
      </w:r>
      <w:r w:rsidR="00D40DE9">
        <w:rPr>
          <w:rFonts w:asciiTheme="minorHAnsi" w:hAnsiTheme="minorHAnsi" w:cs="Calibri"/>
          <w:bCs/>
          <w:noProof/>
          <w:lang w:val="it-IT"/>
        </w:rPr>
        <w:t xml:space="preserve">sono giunti </w:t>
      </w:r>
      <w:r>
        <w:rPr>
          <w:rFonts w:asciiTheme="minorHAnsi" w:hAnsiTheme="minorHAnsi" w:cs="Calibri"/>
          <w:bCs/>
          <w:noProof/>
          <w:lang w:val="it-IT"/>
        </w:rPr>
        <w:t>da Nassau</w:t>
      </w:r>
      <w:r w:rsidR="00D40DE9">
        <w:rPr>
          <w:rFonts w:asciiTheme="minorHAnsi" w:hAnsiTheme="minorHAnsi" w:cs="Calibri"/>
          <w:bCs/>
          <w:noProof/>
          <w:lang w:val="it-IT"/>
        </w:rPr>
        <w:t xml:space="preserve"> aggiornamenti </w:t>
      </w:r>
      <w:r w:rsidR="00C53A98">
        <w:rPr>
          <w:rFonts w:asciiTheme="minorHAnsi" w:hAnsiTheme="minorHAnsi" w:cs="Calibri"/>
          <w:bCs/>
          <w:noProof/>
          <w:lang w:val="it-IT"/>
        </w:rPr>
        <w:t xml:space="preserve">in merito ai flussi turistici degli italiani: nel periodo di analisi che va da gennaio ad agosto, il turismo dall’Italia alle </w:t>
      </w:r>
      <w:r w:rsidR="00147158">
        <w:rPr>
          <w:rFonts w:asciiTheme="minorHAnsi" w:hAnsiTheme="minorHAnsi" w:cs="Calibri"/>
          <w:bCs/>
          <w:noProof/>
          <w:lang w:val="it-IT"/>
        </w:rPr>
        <w:t>Ba</w:t>
      </w:r>
      <w:r w:rsidR="00C53A98">
        <w:rPr>
          <w:rFonts w:asciiTheme="minorHAnsi" w:hAnsiTheme="minorHAnsi" w:cs="Calibri"/>
          <w:bCs/>
          <w:noProof/>
          <w:lang w:val="it-IT"/>
        </w:rPr>
        <w:t>hamas</w:t>
      </w:r>
      <w:r w:rsidR="00147158">
        <w:rPr>
          <w:rFonts w:asciiTheme="minorHAnsi" w:hAnsiTheme="minorHAnsi" w:cs="Calibri"/>
          <w:bCs/>
          <w:noProof/>
          <w:lang w:val="it-IT"/>
        </w:rPr>
        <w:t xml:space="preserve"> rispetto al 2022 è </w:t>
      </w:r>
      <w:r w:rsidR="004B4D55">
        <w:rPr>
          <w:rFonts w:asciiTheme="minorHAnsi" w:hAnsiTheme="minorHAnsi" w:cs="Calibri"/>
          <w:bCs/>
          <w:noProof/>
          <w:lang w:val="it-IT"/>
        </w:rPr>
        <w:t>aumentato</w:t>
      </w:r>
      <w:r w:rsidR="00147158">
        <w:rPr>
          <w:rFonts w:asciiTheme="minorHAnsi" w:hAnsiTheme="minorHAnsi" w:cs="Calibri"/>
          <w:bCs/>
          <w:noProof/>
          <w:lang w:val="it-IT"/>
        </w:rPr>
        <w:t xml:space="preserve"> del </w:t>
      </w:r>
      <w:r w:rsidR="00147158" w:rsidRPr="00256D1B">
        <w:rPr>
          <w:rFonts w:asciiTheme="minorHAnsi" w:hAnsiTheme="minorHAnsi" w:cs="Calibri"/>
          <w:b/>
          <w:noProof/>
          <w:lang w:val="it-IT"/>
        </w:rPr>
        <w:t>59%</w:t>
      </w:r>
      <w:r w:rsidR="00147158">
        <w:rPr>
          <w:rFonts w:asciiTheme="minorHAnsi" w:hAnsiTheme="minorHAnsi" w:cs="Calibri"/>
          <w:bCs/>
          <w:noProof/>
          <w:lang w:val="it-IT"/>
        </w:rPr>
        <w:t>,</w:t>
      </w:r>
      <w:r w:rsidR="009E3624">
        <w:rPr>
          <w:rFonts w:asciiTheme="minorHAnsi" w:hAnsiTheme="minorHAnsi" w:cs="Calibri"/>
          <w:bCs/>
          <w:noProof/>
          <w:lang w:val="it-IT"/>
        </w:rPr>
        <w:t xml:space="preserve"> </w:t>
      </w:r>
      <w:r w:rsidR="009E3624" w:rsidRPr="00256D1B">
        <w:rPr>
          <w:rFonts w:asciiTheme="minorHAnsi" w:hAnsiTheme="minorHAnsi" w:cs="Calibri"/>
          <w:b/>
          <w:noProof/>
          <w:lang w:val="it-IT"/>
        </w:rPr>
        <w:t>crescita</w:t>
      </w:r>
      <w:r w:rsidR="009E3624">
        <w:rPr>
          <w:rFonts w:asciiTheme="minorHAnsi" w:hAnsiTheme="minorHAnsi" w:cs="Calibri"/>
          <w:bCs/>
          <w:noProof/>
          <w:lang w:val="it-IT"/>
        </w:rPr>
        <w:t xml:space="preserve"> che posizione ufficialmente il </w:t>
      </w:r>
      <w:r w:rsidR="009E3624" w:rsidRPr="00256D1B">
        <w:rPr>
          <w:rFonts w:asciiTheme="minorHAnsi" w:hAnsiTheme="minorHAnsi" w:cs="Calibri"/>
          <w:b/>
          <w:noProof/>
          <w:lang w:val="it-IT"/>
        </w:rPr>
        <w:t>nostro mercato</w:t>
      </w:r>
      <w:r w:rsidR="00A115FA" w:rsidRPr="00256D1B">
        <w:rPr>
          <w:rFonts w:asciiTheme="minorHAnsi" w:hAnsiTheme="minorHAnsi" w:cs="Calibri"/>
          <w:b/>
          <w:noProof/>
          <w:lang w:val="it-IT"/>
        </w:rPr>
        <w:t xml:space="preserve"> nella top 3 </w:t>
      </w:r>
      <w:r w:rsidR="00A136FD" w:rsidRPr="00256D1B">
        <w:rPr>
          <w:rFonts w:asciiTheme="minorHAnsi" w:hAnsiTheme="minorHAnsi" w:cs="Calibri"/>
          <w:b/>
          <w:noProof/>
          <w:lang w:val="it-IT"/>
        </w:rPr>
        <w:t xml:space="preserve">europea </w:t>
      </w:r>
      <w:r w:rsidR="00256D1B" w:rsidRPr="00256D1B">
        <w:rPr>
          <w:rFonts w:asciiTheme="minorHAnsi" w:hAnsiTheme="minorHAnsi" w:cs="Calibri"/>
          <w:b/>
          <w:noProof/>
          <w:lang w:val="it-IT"/>
        </w:rPr>
        <w:t xml:space="preserve">dopo Regno </w:t>
      </w:r>
      <w:r w:rsidR="00256D1B">
        <w:rPr>
          <w:rFonts w:asciiTheme="minorHAnsi" w:hAnsiTheme="minorHAnsi" w:cs="Calibri"/>
          <w:b/>
          <w:noProof/>
          <w:lang w:val="it-IT"/>
        </w:rPr>
        <w:t>U</w:t>
      </w:r>
      <w:r w:rsidR="00256D1B" w:rsidRPr="00256D1B">
        <w:rPr>
          <w:rFonts w:asciiTheme="minorHAnsi" w:hAnsiTheme="minorHAnsi" w:cs="Calibri"/>
          <w:b/>
          <w:noProof/>
          <w:lang w:val="it-IT"/>
        </w:rPr>
        <w:t xml:space="preserve">nito e Francia. </w:t>
      </w:r>
      <w:r w:rsidR="009E3624" w:rsidRPr="00256D1B">
        <w:rPr>
          <w:rFonts w:asciiTheme="minorHAnsi" w:hAnsiTheme="minorHAnsi" w:cs="Calibri"/>
          <w:b/>
          <w:noProof/>
          <w:lang w:val="it-IT"/>
        </w:rPr>
        <w:t xml:space="preserve"> </w:t>
      </w:r>
    </w:p>
    <w:p w14:paraId="56653CCD" w14:textId="77777777" w:rsidR="00A67CB4" w:rsidRPr="00A67CB4" w:rsidRDefault="00A67CB4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</w:p>
    <w:p w14:paraId="77DD4A4E" w14:textId="2F5AF83B" w:rsidR="004F20F6" w:rsidRDefault="00640A8C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>Chiude la business mission della Marino</w:t>
      </w:r>
      <w:r w:rsidR="002E63B9">
        <w:rPr>
          <w:rFonts w:asciiTheme="minorHAnsi" w:hAnsiTheme="minorHAnsi" w:cs="Calibri"/>
          <w:bCs/>
          <w:noProof/>
          <w:lang w:val="it-IT"/>
        </w:rPr>
        <w:t xml:space="preserve"> </w:t>
      </w:r>
      <w:r w:rsidR="00086DA8">
        <w:rPr>
          <w:rFonts w:asciiTheme="minorHAnsi" w:hAnsiTheme="minorHAnsi" w:cs="Calibri"/>
          <w:bCs/>
          <w:noProof/>
          <w:lang w:val="it-IT"/>
        </w:rPr>
        <w:t xml:space="preserve">un incontro organizzato con Going </w:t>
      </w:r>
      <w:r w:rsidR="00BF2E5B">
        <w:rPr>
          <w:rFonts w:asciiTheme="minorHAnsi" w:hAnsiTheme="minorHAnsi" w:cs="Calibri"/>
          <w:bCs/>
          <w:noProof/>
          <w:lang w:val="it-IT"/>
        </w:rPr>
        <w:t>a Milano il giorno 17 novembre</w:t>
      </w:r>
      <w:r w:rsidR="002E63B9">
        <w:rPr>
          <w:rFonts w:asciiTheme="minorHAnsi" w:hAnsiTheme="minorHAnsi" w:cs="Calibri"/>
          <w:bCs/>
          <w:noProof/>
          <w:lang w:val="it-IT"/>
        </w:rPr>
        <w:t xml:space="preserve">; un ulteriore incontro di formazione </w:t>
      </w:r>
      <w:r w:rsidR="004842F5">
        <w:rPr>
          <w:rFonts w:asciiTheme="minorHAnsi" w:hAnsiTheme="minorHAnsi" w:cs="Calibri"/>
          <w:bCs/>
          <w:noProof/>
          <w:lang w:val="it-IT"/>
        </w:rPr>
        <w:t>c</w:t>
      </w:r>
      <w:r w:rsidR="002E63B9">
        <w:rPr>
          <w:rFonts w:asciiTheme="minorHAnsi" w:hAnsiTheme="minorHAnsi" w:cs="Calibri"/>
          <w:bCs/>
          <w:noProof/>
          <w:lang w:val="it-IT"/>
        </w:rPr>
        <w:t>on le agenzi</w:t>
      </w:r>
      <w:r w:rsidR="004842F5">
        <w:rPr>
          <w:rFonts w:asciiTheme="minorHAnsi" w:hAnsiTheme="minorHAnsi" w:cs="Calibri"/>
          <w:bCs/>
          <w:noProof/>
          <w:lang w:val="it-IT"/>
        </w:rPr>
        <w:t>e</w:t>
      </w:r>
      <w:r w:rsidR="002E63B9">
        <w:rPr>
          <w:rFonts w:asciiTheme="minorHAnsi" w:hAnsiTheme="minorHAnsi" w:cs="Calibri"/>
          <w:bCs/>
          <w:noProof/>
          <w:lang w:val="it-IT"/>
        </w:rPr>
        <w:t xml:space="preserve"> di viaggio.</w:t>
      </w:r>
    </w:p>
    <w:p w14:paraId="533EF111" w14:textId="4DB3A7D5" w:rsidR="002E63B9" w:rsidRDefault="002E63B9" w:rsidP="00AE7CC4">
      <w:pPr>
        <w:spacing w:line="240" w:lineRule="auto"/>
        <w:jc w:val="both"/>
        <w:rPr>
          <w:rFonts w:asciiTheme="minorHAnsi" w:hAnsiTheme="minorHAnsi" w:cs="Calibri"/>
          <w:bCs/>
          <w:noProof/>
          <w:lang w:val="it-IT"/>
        </w:rPr>
      </w:pPr>
      <w:r>
        <w:rPr>
          <w:rFonts w:asciiTheme="minorHAnsi" w:hAnsiTheme="minorHAnsi" w:cs="Calibri"/>
          <w:bCs/>
          <w:noProof/>
          <w:lang w:val="it-IT"/>
        </w:rPr>
        <w:t>E a proposito di formazione, entro l’anno verrà lanciato il programma di e-learning in lingua italiana.</w:t>
      </w:r>
    </w:p>
    <w:p w14:paraId="4C3390FD" w14:textId="77777777" w:rsidR="004F20F6" w:rsidRDefault="004F20F6" w:rsidP="00AE7CC4">
      <w:pPr>
        <w:spacing w:line="240" w:lineRule="auto"/>
        <w:jc w:val="both"/>
        <w:rPr>
          <w:rFonts w:asciiTheme="minorHAnsi" w:hAnsiTheme="minorHAnsi" w:cstheme="minorHAnsi"/>
          <w:bCs/>
          <w:lang w:val="it-IT"/>
        </w:rPr>
      </w:pPr>
    </w:p>
    <w:p w14:paraId="33DCB966" w14:textId="03DB61D1" w:rsidR="00581A8D" w:rsidRPr="00FA34C9" w:rsidRDefault="00581A8D" w:rsidP="00AE7CC4">
      <w:pPr>
        <w:spacing w:line="240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</w:p>
    <w:p w14:paraId="03C195BF" w14:textId="287CA9B6" w:rsidR="008D3EA4" w:rsidRPr="00FA34C9" w:rsidRDefault="00ED37E2" w:rsidP="00AE7CC4">
      <w:pPr>
        <w:shd w:val="clear" w:color="auto" w:fill="D9E2F3" w:themeFill="accent1" w:themeFillTint="33"/>
        <w:spacing w:line="240" w:lineRule="auto"/>
        <w:jc w:val="center"/>
        <w:rPr>
          <w:rFonts w:asciiTheme="minorHAnsi" w:hAnsiTheme="minorHAnsi" w:cstheme="minorHAnsi"/>
          <w:b/>
          <w:iCs/>
          <w:sz w:val="21"/>
          <w:szCs w:val="21"/>
          <w:lang w:val="it-IT"/>
        </w:rPr>
      </w:pPr>
      <w:r w:rsidRPr="00FA34C9">
        <w:rPr>
          <w:rFonts w:asciiTheme="minorHAnsi" w:hAnsiTheme="minorHAnsi" w:cstheme="minorHAnsi"/>
          <w:b/>
          <w:iCs/>
          <w:sz w:val="21"/>
          <w:szCs w:val="21"/>
          <w:lang w:val="it-IT"/>
        </w:rPr>
        <w:t>Maggiori informazioni:</w:t>
      </w:r>
    </w:p>
    <w:p w14:paraId="4ECDDFDE" w14:textId="582ADC23" w:rsidR="008D3EA4" w:rsidRPr="00F405E0" w:rsidRDefault="009432B2" w:rsidP="00AE7CC4">
      <w:pPr>
        <w:shd w:val="clear" w:color="auto" w:fill="D9E2F3" w:themeFill="accent1" w:themeFillTint="33"/>
        <w:spacing w:line="240" w:lineRule="auto"/>
        <w:jc w:val="center"/>
        <w:rPr>
          <w:rFonts w:asciiTheme="minorHAnsi" w:hAnsiTheme="minorHAnsi" w:cstheme="minorHAnsi"/>
          <w:b/>
          <w:iCs/>
          <w:sz w:val="21"/>
          <w:szCs w:val="21"/>
          <w:lang w:val="it-IT"/>
        </w:rPr>
      </w:pPr>
      <w:r w:rsidRPr="00ED5081">
        <w:rPr>
          <w:rFonts w:asciiTheme="minorHAnsi" w:hAnsiTheme="minorHAnsi" w:cstheme="minorHAnsi"/>
          <w:b/>
          <w:iCs/>
          <w:sz w:val="21"/>
          <w:szCs w:val="21"/>
          <w:lang w:val="it-IT"/>
        </w:rPr>
        <w:t>www.bahamas.com</w:t>
      </w:r>
      <w:r w:rsidRPr="00F405E0">
        <w:rPr>
          <w:rFonts w:asciiTheme="minorHAnsi" w:hAnsiTheme="minorHAnsi" w:cstheme="minorHAnsi"/>
          <w:b/>
          <w:iCs/>
          <w:sz w:val="21"/>
          <w:szCs w:val="21"/>
          <w:lang w:val="it-IT"/>
        </w:rPr>
        <w:t xml:space="preserve">  </w:t>
      </w:r>
    </w:p>
    <w:p w14:paraId="0ADFB1E7" w14:textId="77777777" w:rsidR="00C4118C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  <w:r w:rsidRPr="00C4118C">
        <w:rPr>
          <w:rFonts w:ascii="Verdana" w:hAnsi="Verdana"/>
          <w:sz w:val="16"/>
          <w:szCs w:val="16"/>
          <w:lang w:val="it-IT"/>
        </w:rPr>
        <w:br/>
      </w:r>
    </w:p>
    <w:p w14:paraId="40A9CE77" w14:textId="77777777" w:rsidR="00C4118C" w:rsidRDefault="00C4118C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</w:p>
    <w:p w14:paraId="250EE35F" w14:textId="42B8A54A" w:rsidR="0081073E" w:rsidRPr="00C4118C" w:rsidRDefault="0081073E" w:rsidP="00AE7CC4">
      <w:pPr>
        <w:spacing w:line="240" w:lineRule="auto"/>
        <w:jc w:val="center"/>
        <w:rPr>
          <w:rFonts w:ascii="Verdana" w:hAnsi="Verdana" w:cs="Verdana"/>
          <w:b/>
          <w:bCs/>
          <w:sz w:val="16"/>
          <w:szCs w:val="16"/>
          <w:lang w:val="es-ES"/>
        </w:rPr>
      </w:pPr>
      <w:r w:rsidRPr="00C4118C">
        <w:rPr>
          <w:rFonts w:ascii="Verdana" w:hAnsi="Verdana" w:cs="Verdana"/>
          <w:b/>
          <w:sz w:val="16"/>
          <w:szCs w:val="16"/>
          <w:lang w:val="es-ES"/>
        </w:rPr>
        <w:t>UFFICIO STAMPA &amp; PR BMOTIA</w:t>
      </w:r>
    </w:p>
    <w:p w14:paraId="47357FDD" w14:textId="1C1488E9" w:rsidR="0081073E" w:rsidRPr="00C4118C" w:rsidRDefault="0081073E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it-IT"/>
        </w:rPr>
      </w:pPr>
      <w:r w:rsidRPr="00C4118C">
        <w:rPr>
          <w:rFonts w:ascii="Verdana" w:hAnsi="Verdana" w:cs="Verdana"/>
          <w:b/>
          <w:bCs/>
          <w:sz w:val="16"/>
          <w:szCs w:val="16"/>
          <w:lang w:val="es-ES"/>
        </w:rPr>
        <w:t>CONTATTO: VIORICA FAIT</w:t>
      </w:r>
      <w:r w:rsidRPr="00C4118C">
        <w:rPr>
          <w:rFonts w:ascii="Verdana" w:hAnsi="Verdana" w:cs="Verdana"/>
          <w:sz w:val="16"/>
          <w:szCs w:val="16"/>
          <w:lang w:val="es-ES"/>
        </w:rPr>
        <w:t xml:space="preserve"> – corso Valdocco, 2 – </w:t>
      </w:r>
      <w:r w:rsidRPr="00C4118C">
        <w:rPr>
          <w:rFonts w:ascii="Verdana" w:hAnsi="Verdana" w:cs="Verdana"/>
          <w:sz w:val="16"/>
          <w:szCs w:val="16"/>
          <w:lang w:val="it-IT"/>
        </w:rPr>
        <w:t>10122 Torino – c/o COPERNICO GARIBALDI</w:t>
      </w:r>
    </w:p>
    <w:p w14:paraId="5845453F" w14:textId="1381543B" w:rsidR="008D3711" w:rsidRPr="00C4118C" w:rsidRDefault="0081073E" w:rsidP="00AE7CC4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C4118C">
        <w:rPr>
          <w:rFonts w:ascii="Verdana" w:hAnsi="Verdana" w:cs="Verdana"/>
          <w:b/>
          <w:sz w:val="16"/>
          <w:szCs w:val="16"/>
          <w:lang w:val="en-US"/>
        </w:rPr>
        <w:t>T</w:t>
      </w:r>
      <w:r w:rsidRPr="00C4118C">
        <w:rPr>
          <w:rFonts w:ascii="Verdana" w:hAnsi="Verdana" w:cs="Verdana"/>
          <w:sz w:val="16"/>
          <w:szCs w:val="16"/>
          <w:lang w:val="en-US"/>
        </w:rPr>
        <w:t xml:space="preserve">: + 39 011 812 8633 </w:t>
      </w:r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@: </w:t>
      </w:r>
      <w:hyperlink r:id="rId7" w:history="1">
        <w:r w:rsidRPr="00C4118C">
          <w:rPr>
            <w:rStyle w:val="Collegamentoipertestuale"/>
            <w:rFonts w:ascii="Verdana" w:hAnsi="Verdana" w:cs="Verdana"/>
            <w:color w:val="0070C0"/>
            <w:sz w:val="16"/>
            <w:szCs w:val="16"/>
            <w:lang w:val="en-US"/>
          </w:rPr>
          <w:t>info@openmindconsulting.it</w:t>
        </w:r>
      </w:hyperlink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 – W: 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openmindconsulting.it</w:t>
      </w:r>
    </w:p>
    <w:sectPr w:rsidR="008D3711" w:rsidRPr="00C4118C" w:rsidSect="008D3EA4">
      <w:headerReference w:type="default" r:id="rId8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D7C8" w14:textId="77777777" w:rsidR="0082366F" w:rsidRDefault="0082366F">
      <w:pPr>
        <w:spacing w:line="240" w:lineRule="auto"/>
      </w:pPr>
      <w:r>
        <w:separator/>
      </w:r>
    </w:p>
  </w:endnote>
  <w:endnote w:type="continuationSeparator" w:id="0">
    <w:p w14:paraId="4DFCAA29" w14:textId="77777777" w:rsidR="0082366F" w:rsidRDefault="00823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CEFD" w14:textId="77777777" w:rsidR="0082366F" w:rsidRDefault="0082366F">
      <w:pPr>
        <w:spacing w:line="240" w:lineRule="auto"/>
      </w:pPr>
      <w:r>
        <w:separator/>
      </w:r>
    </w:p>
  </w:footnote>
  <w:footnote w:type="continuationSeparator" w:id="0">
    <w:p w14:paraId="52606C91" w14:textId="77777777" w:rsidR="0082366F" w:rsidRDefault="00823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8D3711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209B5"/>
    <w:rsid w:val="00022551"/>
    <w:rsid w:val="000237F7"/>
    <w:rsid w:val="00023905"/>
    <w:rsid w:val="00023930"/>
    <w:rsid w:val="00027A2E"/>
    <w:rsid w:val="00035380"/>
    <w:rsid w:val="0004032E"/>
    <w:rsid w:val="00040DAF"/>
    <w:rsid w:val="00041A1A"/>
    <w:rsid w:val="00043AFA"/>
    <w:rsid w:val="0005076B"/>
    <w:rsid w:val="00065FF9"/>
    <w:rsid w:val="000816D2"/>
    <w:rsid w:val="00081AE4"/>
    <w:rsid w:val="000867E5"/>
    <w:rsid w:val="00086DA8"/>
    <w:rsid w:val="000923B1"/>
    <w:rsid w:val="0009339C"/>
    <w:rsid w:val="0009475C"/>
    <w:rsid w:val="00096F4D"/>
    <w:rsid w:val="000A0AC9"/>
    <w:rsid w:val="000A4855"/>
    <w:rsid w:val="000B7CFF"/>
    <w:rsid w:val="000C17E2"/>
    <w:rsid w:val="000C2083"/>
    <w:rsid w:val="000D7059"/>
    <w:rsid w:val="000E4D82"/>
    <w:rsid w:val="000E57B2"/>
    <w:rsid w:val="000E59D0"/>
    <w:rsid w:val="000F3C72"/>
    <w:rsid w:val="0010021E"/>
    <w:rsid w:val="00103B86"/>
    <w:rsid w:val="001051A4"/>
    <w:rsid w:val="00113FD6"/>
    <w:rsid w:val="00121EE3"/>
    <w:rsid w:val="00124C08"/>
    <w:rsid w:val="00134E29"/>
    <w:rsid w:val="00136796"/>
    <w:rsid w:val="00144349"/>
    <w:rsid w:val="00144390"/>
    <w:rsid w:val="00147158"/>
    <w:rsid w:val="00147EF7"/>
    <w:rsid w:val="00150D03"/>
    <w:rsid w:val="001522EA"/>
    <w:rsid w:val="00152E84"/>
    <w:rsid w:val="00163B3E"/>
    <w:rsid w:val="00164E98"/>
    <w:rsid w:val="00176133"/>
    <w:rsid w:val="001800B9"/>
    <w:rsid w:val="0019553B"/>
    <w:rsid w:val="00197B11"/>
    <w:rsid w:val="001A3291"/>
    <w:rsid w:val="001A3AA3"/>
    <w:rsid w:val="001B58AF"/>
    <w:rsid w:val="001B756D"/>
    <w:rsid w:val="001C4EBF"/>
    <w:rsid w:val="001C5F57"/>
    <w:rsid w:val="001D2805"/>
    <w:rsid w:val="001D47DC"/>
    <w:rsid w:val="001E56DC"/>
    <w:rsid w:val="001F1784"/>
    <w:rsid w:val="001F1FA8"/>
    <w:rsid w:val="001F20D0"/>
    <w:rsid w:val="001F3B15"/>
    <w:rsid w:val="00204A87"/>
    <w:rsid w:val="0020690C"/>
    <w:rsid w:val="00213837"/>
    <w:rsid w:val="0022533F"/>
    <w:rsid w:val="002264FE"/>
    <w:rsid w:val="00237E0F"/>
    <w:rsid w:val="002507A9"/>
    <w:rsid w:val="00251FAC"/>
    <w:rsid w:val="00256D1B"/>
    <w:rsid w:val="00257F2C"/>
    <w:rsid w:val="0026084A"/>
    <w:rsid w:val="002635F9"/>
    <w:rsid w:val="00263BA8"/>
    <w:rsid w:val="002641EE"/>
    <w:rsid w:val="00264F41"/>
    <w:rsid w:val="00265085"/>
    <w:rsid w:val="0027278A"/>
    <w:rsid w:val="00281AE3"/>
    <w:rsid w:val="0028430F"/>
    <w:rsid w:val="00287B15"/>
    <w:rsid w:val="00290C96"/>
    <w:rsid w:val="00290F0F"/>
    <w:rsid w:val="00291B94"/>
    <w:rsid w:val="00292823"/>
    <w:rsid w:val="0029535B"/>
    <w:rsid w:val="00297F6A"/>
    <w:rsid w:val="002A3B22"/>
    <w:rsid w:val="002B3B5D"/>
    <w:rsid w:val="002B487F"/>
    <w:rsid w:val="002B4A54"/>
    <w:rsid w:val="002B5FA4"/>
    <w:rsid w:val="002C1B05"/>
    <w:rsid w:val="002C6275"/>
    <w:rsid w:val="002C6A8A"/>
    <w:rsid w:val="002D14B1"/>
    <w:rsid w:val="002D76CD"/>
    <w:rsid w:val="002E0D97"/>
    <w:rsid w:val="002E63B9"/>
    <w:rsid w:val="0030319B"/>
    <w:rsid w:val="00304F4B"/>
    <w:rsid w:val="003060FA"/>
    <w:rsid w:val="00313922"/>
    <w:rsid w:val="003144E2"/>
    <w:rsid w:val="00316B74"/>
    <w:rsid w:val="0033435B"/>
    <w:rsid w:val="00350F40"/>
    <w:rsid w:val="003531A1"/>
    <w:rsid w:val="003618F1"/>
    <w:rsid w:val="00364465"/>
    <w:rsid w:val="00365F92"/>
    <w:rsid w:val="00370FA5"/>
    <w:rsid w:val="003723E0"/>
    <w:rsid w:val="003742FC"/>
    <w:rsid w:val="003752AC"/>
    <w:rsid w:val="00377CFA"/>
    <w:rsid w:val="003826BF"/>
    <w:rsid w:val="00383C6E"/>
    <w:rsid w:val="00384A2A"/>
    <w:rsid w:val="00385E98"/>
    <w:rsid w:val="003918DC"/>
    <w:rsid w:val="003961C7"/>
    <w:rsid w:val="00396D32"/>
    <w:rsid w:val="003A2225"/>
    <w:rsid w:val="003A2550"/>
    <w:rsid w:val="003A7385"/>
    <w:rsid w:val="003C05BB"/>
    <w:rsid w:val="003C1454"/>
    <w:rsid w:val="003C4641"/>
    <w:rsid w:val="003D30B5"/>
    <w:rsid w:val="003D35C1"/>
    <w:rsid w:val="003D5B95"/>
    <w:rsid w:val="003E0645"/>
    <w:rsid w:val="003E3AEC"/>
    <w:rsid w:val="003E5F13"/>
    <w:rsid w:val="003E694C"/>
    <w:rsid w:val="003F257C"/>
    <w:rsid w:val="003F359B"/>
    <w:rsid w:val="00401751"/>
    <w:rsid w:val="00406AEA"/>
    <w:rsid w:val="00413AD9"/>
    <w:rsid w:val="00416091"/>
    <w:rsid w:val="004168F3"/>
    <w:rsid w:val="004210AA"/>
    <w:rsid w:val="00421EA3"/>
    <w:rsid w:val="004251E8"/>
    <w:rsid w:val="0042566B"/>
    <w:rsid w:val="004266CB"/>
    <w:rsid w:val="00435788"/>
    <w:rsid w:val="00435FA9"/>
    <w:rsid w:val="00437C25"/>
    <w:rsid w:val="004411DB"/>
    <w:rsid w:val="00445FE3"/>
    <w:rsid w:val="00451540"/>
    <w:rsid w:val="00451B88"/>
    <w:rsid w:val="00453D1E"/>
    <w:rsid w:val="00460EAF"/>
    <w:rsid w:val="004842F5"/>
    <w:rsid w:val="0048599E"/>
    <w:rsid w:val="00487426"/>
    <w:rsid w:val="0049225B"/>
    <w:rsid w:val="00493C28"/>
    <w:rsid w:val="004A051A"/>
    <w:rsid w:val="004A1664"/>
    <w:rsid w:val="004A1883"/>
    <w:rsid w:val="004A40A5"/>
    <w:rsid w:val="004A47D1"/>
    <w:rsid w:val="004A48E9"/>
    <w:rsid w:val="004A58C5"/>
    <w:rsid w:val="004A6339"/>
    <w:rsid w:val="004B4D55"/>
    <w:rsid w:val="004C07DA"/>
    <w:rsid w:val="004C1E14"/>
    <w:rsid w:val="004C502F"/>
    <w:rsid w:val="004D334E"/>
    <w:rsid w:val="004F02D7"/>
    <w:rsid w:val="004F20F6"/>
    <w:rsid w:val="004F7B8A"/>
    <w:rsid w:val="005020BF"/>
    <w:rsid w:val="00504110"/>
    <w:rsid w:val="0050764A"/>
    <w:rsid w:val="00507B4F"/>
    <w:rsid w:val="00510711"/>
    <w:rsid w:val="005150B0"/>
    <w:rsid w:val="00516413"/>
    <w:rsid w:val="00517B31"/>
    <w:rsid w:val="0052482D"/>
    <w:rsid w:val="00524CF2"/>
    <w:rsid w:val="00530435"/>
    <w:rsid w:val="00545E23"/>
    <w:rsid w:val="0054605E"/>
    <w:rsid w:val="00547530"/>
    <w:rsid w:val="005516A2"/>
    <w:rsid w:val="00551E17"/>
    <w:rsid w:val="00552D18"/>
    <w:rsid w:val="00557CB1"/>
    <w:rsid w:val="00564093"/>
    <w:rsid w:val="00566658"/>
    <w:rsid w:val="00567E77"/>
    <w:rsid w:val="005726DC"/>
    <w:rsid w:val="00573655"/>
    <w:rsid w:val="00573CDC"/>
    <w:rsid w:val="00577832"/>
    <w:rsid w:val="00581A8D"/>
    <w:rsid w:val="00584353"/>
    <w:rsid w:val="005851DA"/>
    <w:rsid w:val="005947D6"/>
    <w:rsid w:val="00594D47"/>
    <w:rsid w:val="005A004F"/>
    <w:rsid w:val="005A384C"/>
    <w:rsid w:val="005A70D4"/>
    <w:rsid w:val="005B3126"/>
    <w:rsid w:val="005B3201"/>
    <w:rsid w:val="005C3CDB"/>
    <w:rsid w:val="005C4028"/>
    <w:rsid w:val="005D5E3F"/>
    <w:rsid w:val="005D6C9F"/>
    <w:rsid w:val="005E1DBA"/>
    <w:rsid w:val="005E6F45"/>
    <w:rsid w:val="005F67B0"/>
    <w:rsid w:val="0060386B"/>
    <w:rsid w:val="00615F58"/>
    <w:rsid w:val="0061700D"/>
    <w:rsid w:val="00622664"/>
    <w:rsid w:val="00622B2A"/>
    <w:rsid w:val="00640A8C"/>
    <w:rsid w:val="00641819"/>
    <w:rsid w:val="00641E91"/>
    <w:rsid w:val="0064315F"/>
    <w:rsid w:val="0064683A"/>
    <w:rsid w:val="0066414C"/>
    <w:rsid w:val="00664DC3"/>
    <w:rsid w:val="00665F5D"/>
    <w:rsid w:val="0066601C"/>
    <w:rsid w:val="00674452"/>
    <w:rsid w:val="00682C2D"/>
    <w:rsid w:val="00693AF9"/>
    <w:rsid w:val="00694C6E"/>
    <w:rsid w:val="006A30DC"/>
    <w:rsid w:val="006A447D"/>
    <w:rsid w:val="006B2112"/>
    <w:rsid w:val="006C30FC"/>
    <w:rsid w:val="006C4D26"/>
    <w:rsid w:val="006D382C"/>
    <w:rsid w:val="006F4BE1"/>
    <w:rsid w:val="0070464B"/>
    <w:rsid w:val="007051FC"/>
    <w:rsid w:val="007057B2"/>
    <w:rsid w:val="00707F11"/>
    <w:rsid w:val="0071032F"/>
    <w:rsid w:val="007328F6"/>
    <w:rsid w:val="00737D47"/>
    <w:rsid w:val="00745EB2"/>
    <w:rsid w:val="00751B20"/>
    <w:rsid w:val="007562BB"/>
    <w:rsid w:val="00757637"/>
    <w:rsid w:val="00762C27"/>
    <w:rsid w:val="00764BCD"/>
    <w:rsid w:val="00766E71"/>
    <w:rsid w:val="007723D1"/>
    <w:rsid w:val="00772594"/>
    <w:rsid w:val="00772E51"/>
    <w:rsid w:val="0077322F"/>
    <w:rsid w:val="00774DD6"/>
    <w:rsid w:val="007836FE"/>
    <w:rsid w:val="00790ECB"/>
    <w:rsid w:val="007924D2"/>
    <w:rsid w:val="00794EB4"/>
    <w:rsid w:val="00795781"/>
    <w:rsid w:val="007B00A3"/>
    <w:rsid w:val="007B325F"/>
    <w:rsid w:val="007B38B5"/>
    <w:rsid w:val="007B51AD"/>
    <w:rsid w:val="007B77AF"/>
    <w:rsid w:val="007C0E24"/>
    <w:rsid w:val="007C4885"/>
    <w:rsid w:val="007C59F2"/>
    <w:rsid w:val="007C6A00"/>
    <w:rsid w:val="007D17CA"/>
    <w:rsid w:val="007D4F02"/>
    <w:rsid w:val="007E2DC0"/>
    <w:rsid w:val="007E474D"/>
    <w:rsid w:val="007F4450"/>
    <w:rsid w:val="007F45D0"/>
    <w:rsid w:val="007F5624"/>
    <w:rsid w:val="008013B1"/>
    <w:rsid w:val="008064E3"/>
    <w:rsid w:val="00806D40"/>
    <w:rsid w:val="0081073E"/>
    <w:rsid w:val="00814602"/>
    <w:rsid w:val="00815196"/>
    <w:rsid w:val="008209CC"/>
    <w:rsid w:val="0082366F"/>
    <w:rsid w:val="008348A9"/>
    <w:rsid w:val="0083759B"/>
    <w:rsid w:val="00840D46"/>
    <w:rsid w:val="00842E1D"/>
    <w:rsid w:val="00846C43"/>
    <w:rsid w:val="00850C81"/>
    <w:rsid w:val="0085194F"/>
    <w:rsid w:val="00855033"/>
    <w:rsid w:val="00864061"/>
    <w:rsid w:val="00864315"/>
    <w:rsid w:val="0086545C"/>
    <w:rsid w:val="008675F7"/>
    <w:rsid w:val="00873D49"/>
    <w:rsid w:val="00886BF6"/>
    <w:rsid w:val="00887112"/>
    <w:rsid w:val="00891D92"/>
    <w:rsid w:val="0089215C"/>
    <w:rsid w:val="008935D2"/>
    <w:rsid w:val="008A3967"/>
    <w:rsid w:val="008A4723"/>
    <w:rsid w:val="008A5609"/>
    <w:rsid w:val="008B5BC2"/>
    <w:rsid w:val="008C7E1F"/>
    <w:rsid w:val="008D054A"/>
    <w:rsid w:val="008D3711"/>
    <w:rsid w:val="008D3EA4"/>
    <w:rsid w:val="008D51D9"/>
    <w:rsid w:val="008E010A"/>
    <w:rsid w:val="008E3705"/>
    <w:rsid w:val="008F347D"/>
    <w:rsid w:val="008F4311"/>
    <w:rsid w:val="00905FCA"/>
    <w:rsid w:val="009077C8"/>
    <w:rsid w:val="00910D78"/>
    <w:rsid w:val="00917105"/>
    <w:rsid w:val="0092476D"/>
    <w:rsid w:val="00935A27"/>
    <w:rsid w:val="00941AB6"/>
    <w:rsid w:val="009432B2"/>
    <w:rsid w:val="00943448"/>
    <w:rsid w:val="00946E1F"/>
    <w:rsid w:val="00952AF1"/>
    <w:rsid w:val="00953AB6"/>
    <w:rsid w:val="0095408D"/>
    <w:rsid w:val="00954F70"/>
    <w:rsid w:val="00964890"/>
    <w:rsid w:val="00964DE0"/>
    <w:rsid w:val="009676EB"/>
    <w:rsid w:val="00972B72"/>
    <w:rsid w:val="00976163"/>
    <w:rsid w:val="009831D6"/>
    <w:rsid w:val="00985106"/>
    <w:rsid w:val="0099164B"/>
    <w:rsid w:val="009A2E55"/>
    <w:rsid w:val="009A5627"/>
    <w:rsid w:val="009A7007"/>
    <w:rsid w:val="009B71F9"/>
    <w:rsid w:val="009C4204"/>
    <w:rsid w:val="009C4F10"/>
    <w:rsid w:val="009C7F28"/>
    <w:rsid w:val="009D14E9"/>
    <w:rsid w:val="009D20AE"/>
    <w:rsid w:val="009D7729"/>
    <w:rsid w:val="009E3624"/>
    <w:rsid w:val="009F0668"/>
    <w:rsid w:val="009F2A4E"/>
    <w:rsid w:val="009F3AA3"/>
    <w:rsid w:val="009F44A5"/>
    <w:rsid w:val="00A002F6"/>
    <w:rsid w:val="00A011C1"/>
    <w:rsid w:val="00A115FA"/>
    <w:rsid w:val="00A12216"/>
    <w:rsid w:val="00A12B84"/>
    <w:rsid w:val="00A12E8E"/>
    <w:rsid w:val="00A136FD"/>
    <w:rsid w:val="00A1443D"/>
    <w:rsid w:val="00A2490C"/>
    <w:rsid w:val="00A318B1"/>
    <w:rsid w:val="00A32022"/>
    <w:rsid w:val="00A34653"/>
    <w:rsid w:val="00A3497C"/>
    <w:rsid w:val="00A35C78"/>
    <w:rsid w:val="00A37D1E"/>
    <w:rsid w:val="00A4173B"/>
    <w:rsid w:val="00A47058"/>
    <w:rsid w:val="00A55B66"/>
    <w:rsid w:val="00A5686B"/>
    <w:rsid w:val="00A67CB4"/>
    <w:rsid w:val="00A75D0A"/>
    <w:rsid w:val="00A77B0D"/>
    <w:rsid w:val="00A803E1"/>
    <w:rsid w:val="00A81A7F"/>
    <w:rsid w:val="00A85C04"/>
    <w:rsid w:val="00A85F06"/>
    <w:rsid w:val="00A87035"/>
    <w:rsid w:val="00A91D2B"/>
    <w:rsid w:val="00A95774"/>
    <w:rsid w:val="00AB349B"/>
    <w:rsid w:val="00AB5634"/>
    <w:rsid w:val="00AC324B"/>
    <w:rsid w:val="00AC4544"/>
    <w:rsid w:val="00AE230B"/>
    <w:rsid w:val="00AE6C2E"/>
    <w:rsid w:val="00AE7CC4"/>
    <w:rsid w:val="00B04474"/>
    <w:rsid w:val="00B059AB"/>
    <w:rsid w:val="00B12A85"/>
    <w:rsid w:val="00B21374"/>
    <w:rsid w:val="00B261E5"/>
    <w:rsid w:val="00B30699"/>
    <w:rsid w:val="00B5184D"/>
    <w:rsid w:val="00B563EC"/>
    <w:rsid w:val="00B56C7F"/>
    <w:rsid w:val="00B7050A"/>
    <w:rsid w:val="00B7069D"/>
    <w:rsid w:val="00B749AC"/>
    <w:rsid w:val="00B82183"/>
    <w:rsid w:val="00B874C3"/>
    <w:rsid w:val="00BA0026"/>
    <w:rsid w:val="00BA2DF4"/>
    <w:rsid w:val="00BA6C5E"/>
    <w:rsid w:val="00BB1EDF"/>
    <w:rsid w:val="00BC3DF7"/>
    <w:rsid w:val="00BC48C6"/>
    <w:rsid w:val="00BD31DF"/>
    <w:rsid w:val="00BD3368"/>
    <w:rsid w:val="00BF2E5B"/>
    <w:rsid w:val="00BF6FE4"/>
    <w:rsid w:val="00C05111"/>
    <w:rsid w:val="00C05660"/>
    <w:rsid w:val="00C10967"/>
    <w:rsid w:val="00C121F8"/>
    <w:rsid w:val="00C17A60"/>
    <w:rsid w:val="00C256F5"/>
    <w:rsid w:val="00C2673C"/>
    <w:rsid w:val="00C4118C"/>
    <w:rsid w:val="00C420A3"/>
    <w:rsid w:val="00C43E13"/>
    <w:rsid w:val="00C449AC"/>
    <w:rsid w:val="00C53A98"/>
    <w:rsid w:val="00C572EA"/>
    <w:rsid w:val="00C578D4"/>
    <w:rsid w:val="00C60D8E"/>
    <w:rsid w:val="00C64D64"/>
    <w:rsid w:val="00C6510E"/>
    <w:rsid w:val="00C75BAE"/>
    <w:rsid w:val="00C75D3F"/>
    <w:rsid w:val="00C76C60"/>
    <w:rsid w:val="00C80F38"/>
    <w:rsid w:val="00C8138B"/>
    <w:rsid w:val="00C82096"/>
    <w:rsid w:val="00C85434"/>
    <w:rsid w:val="00C92DD5"/>
    <w:rsid w:val="00C960D5"/>
    <w:rsid w:val="00CA3A2F"/>
    <w:rsid w:val="00CB2CE3"/>
    <w:rsid w:val="00CC14C8"/>
    <w:rsid w:val="00CC1F82"/>
    <w:rsid w:val="00CC2122"/>
    <w:rsid w:val="00CC32D9"/>
    <w:rsid w:val="00CC559F"/>
    <w:rsid w:val="00CD1778"/>
    <w:rsid w:val="00CD400C"/>
    <w:rsid w:val="00CD4DC6"/>
    <w:rsid w:val="00CE4DD8"/>
    <w:rsid w:val="00CF2575"/>
    <w:rsid w:val="00D04CA8"/>
    <w:rsid w:val="00D147F6"/>
    <w:rsid w:val="00D14AB6"/>
    <w:rsid w:val="00D152D5"/>
    <w:rsid w:val="00D16CBF"/>
    <w:rsid w:val="00D20C19"/>
    <w:rsid w:val="00D24C85"/>
    <w:rsid w:val="00D2600A"/>
    <w:rsid w:val="00D276D1"/>
    <w:rsid w:val="00D31410"/>
    <w:rsid w:val="00D33666"/>
    <w:rsid w:val="00D34254"/>
    <w:rsid w:val="00D40DE9"/>
    <w:rsid w:val="00D443ED"/>
    <w:rsid w:val="00D45C7E"/>
    <w:rsid w:val="00D700A4"/>
    <w:rsid w:val="00D70413"/>
    <w:rsid w:val="00D70469"/>
    <w:rsid w:val="00D71782"/>
    <w:rsid w:val="00D73094"/>
    <w:rsid w:val="00D73D63"/>
    <w:rsid w:val="00D81B6F"/>
    <w:rsid w:val="00D83AA6"/>
    <w:rsid w:val="00D83B49"/>
    <w:rsid w:val="00D84D95"/>
    <w:rsid w:val="00D85B85"/>
    <w:rsid w:val="00D86AF0"/>
    <w:rsid w:val="00D91E69"/>
    <w:rsid w:val="00DA4A44"/>
    <w:rsid w:val="00DB71AD"/>
    <w:rsid w:val="00DC5451"/>
    <w:rsid w:val="00DC5AA4"/>
    <w:rsid w:val="00DD3D39"/>
    <w:rsid w:val="00DE4112"/>
    <w:rsid w:val="00DE534E"/>
    <w:rsid w:val="00DE6B55"/>
    <w:rsid w:val="00DF1BA8"/>
    <w:rsid w:val="00DF5881"/>
    <w:rsid w:val="00DF68EB"/>
    <w:rsid w:val="00DF6E19"/>
    <w:rsid w:val="00DF7DE6"/>
    <w:rsid w:val="00E00FDC"/>
    <w:rsid w:val="00E052A2"/>
    <w:rsid w:val="00E131ED"/>
    <w:rsid w:val="00E14A50"/>
    <w:rsid w:val="00E218AE"/>
    <w:rsid w:val="00E23D28"/>
    <w:rsid w:val="00E24669"/>
    <w:rsid w:val="00E335D1"/>
    <w:rsid w:val="00E359B4"/>
    <w:rsid w:val="00E41627"/>
    <w:rsid w:val="00E57BBD"/>
    <w:rsid w:val="00E70449"/>
    <w:rsid w:val="00E752EB"/>
    <w:rsid w:val="00E761F9"/>
    <w:rsid w:val="00E770BA"/>
    <w:rsid w:val="00E84690"/>
    <w:rsid w:val="00E84CF3"/>
    <w:rsid w:val="00E85976"/>
    <w:rsid w:val="00E872C1"/>
    <w:rsid w:val="00EB164D"/>
    <w:rsid w:val="00EB40BD"/>
    <w:rsid w:val="00EB733F"/>
    <w:rsid w:val="00EC4C48"/>
    <w:rsid w:val="00EC4D1F"/>
    <w:rsid w:val="00ED0EAD"/>
    <w:rsid w:val="00ED2BC6"/>
    <w:rsid w:val="00ED37E2"/>
    <w:rsid w:val="00ED4DC4"/>
    <w:rsid w:val="00ED5081"/>
    <w:rsid w:val="00EE22D7"/>
    <w:rsid w:val="00EE3D2E"/>
    <w:rsid w:val="00EE5918"/>
    <w:rsid w:val="00EF1D3C"/>
    <w:rsid w:val="00F0350F"/>
    <w:rsid w:val="00F30CF3"/>
    <w:rsid w:val="00F329E3"/>
    <w:rsid w:val="00F330AB"/>
    <w:rsid w:val="00F34A83"/>
    <w:rsid w:val="00F352B4"/>
    <w:rsid w:val="00F36633"/>
    <w:rsid w:val="00F405E0"/>
    <w:rsid w:val="00F445D7"/>
    <w:rsid w:val="00F46BF1"/>
    <w:rsid w:val="00F47B8E"/>
    <w:rsid w:val="00F501A9"/>
    <w:rsid w:val="00F52E5D"/>
    <w:rsid w:val="00F5357A"/>
    <w:rsid w:val="00F6158A"/>
    <w:rsid w:val="00F6403E"/>
    <w:rsid w:val="00F64966"/>
    <w:rsid w:val="00F71DE8"/>
    <w:rsid w:val="00F76AD0"/>
    <w:rsid w:val="00F907BB"/>
    <w:rsid w:val="00F937C3"/>
    <w:rsid w:val="00F96401"/>
    <w:rsid w:val="00F97414"/>
    <w:rsid w:val="00FA34C9"/>
    <w:rsid w:val="00FA5042"/>
    <w:rsid w:val="00FA5B0A"/>
    <w:rsid w:val="00FB1411"/>
    <w:rsid w:val="00FB40F5"/>
    <w:rsid w:val="00FC12ED"/>
    <w:rsid w:val="00FC2E24"/>
    <w:rsid w:val="00FC2EDB"/>
    <w:rsid w:val="00FC4867"/>
    <w:rsid w:val="00FC6902"/>
    <w:rsid w:val="00FD59D0"/>
    <w:rsid w:val="00FD5C6A"/>
    <w:rsid w:val="00FE5CD8"/>
    <w:rsid w:val="00FE6456"/>
    <w:rsid w:val="00FF05B0"/>
    <w:rsid w:val="00FF0733"/>
    <w:rsid w:val="00FF1D62"/>
    <w:rsid w:val="00FF6AC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50</cp:revision>
  <dcterms:created xsi:type="dcterms:W3CDTF">2023-10-17T13:25:00Z</dcterms:created>
  <dcterms:modified xsi:type="dcterms:W3CDTF">2023-10-26T09:34:00Z</dcterms:modified>
</cp:coreProperties>
</file>