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CC2" w14:textId="6F5EC83E" w:rsidR="00245237" w:rsidRPr="004A1408" w:rsidRDefault="007C5760" w:rsidP="005A78E9">
      <w:pPr>
        <w:rPr>
          <w:rFonts w:ascii="Verdana" w:hAnsi="Verdana"/>
          <w:color w:val="000000"/>
          <w:shd w:val="clear" w:color="auto" w:fill="FFFFFF"/>
        </w:rPr>
      </w:pPr>
      <w:r>
        <w:rPr>
          <w:noProof/>
        </w:rPr>
        <w:drawing>
          <wp:inline distT="0" distB="0" distL="0" distR="0" wp14:anchorId="2234E52A" wp14:editId="16CE1835">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48CD6EA" w14:textId="77777777" w:rsidR="009623CC" w:rsidRDefault="009623CC" w:rsidP="002356B3">
      <w:pPr>
        <w:jc w:val="right"/>
        <w:rPr>
          <w:rFonts w:cstheme="minorHAnsi"/>
          <w:b/>
          <w:sz w:val="24"/>
          <w:szCs w:val="24"/>
        </w:rPr>
      </w:pPr>
    </w:p>
    <w:p w14:paraId="0CA000B9" w14:textId="77777777" w:rsidR="009623CC" w:rsidRDefault="009829B9" w:rsidP="002356B3">
      <w:pPr>
        <w:jc w:val="right"/>
        <w:rPr>
          <w:rFonts w:cstheme="minorHAnsi"/>
          <w:b/>
          <w:sz w:val="36"/>
          <w:szCs w:val="36"/>
        </w:rPr>
      </w:pPr>
      <w:r>
        <w:rPr>
          <w:rFonts w:cstheme="minorHAnsi"/>
          <w:b/>
          <w:sz w:val="36"/>
          <w:szCs w:val="36"/>
        </w:rPr>
        <w:t xml:space="preserve">Il </w:t>
      </w:r>
      <w:r w:rsidR="009623CC">
        <w:rPr>
          <w:rFonts w:cstheme="minorHAnsi"/>
          <w:b/>
          <w:sz w:val="36"/>
          <w:szCs w:val="36"/>
        </w:rPr>
        <w:t xml:space="preserve">programma di ristorazione “Island Inclusive” </w:t>
      </w:r>
    </w:p>
    <w:p w14:paraId="6279ECD5" w14:textId="565380A1" w:rsidR="00DE7116" w:rsidRPr="00910A3A" w:rsidRDefault="009623CC" w:rsidP="002356B3">
      <w:pPr>
        <w:jc w:val="right"/>
        <w:rPr>
          <w:rFonts w:cstheme="minorHAnsi"/>
          <w:b/>
          <w:sz w:val="36"/>
          <w:szCs w:val="36"/>
        </w:rPr>
      </w:pPr>
      <w:r>
        <w:rPr>
          <w:rFonts w:cstheme="minorHAnsi"/>
          <w:b/>
          <w:sz w:val="36"/>
          <w:szCs w:val="36"/>
        </w:rPr>
        <w:t>di Sandals Resorts sbarca a Nassau</w:t>
      </w:r>
    </w:p>
    <w:p w14:paraId="5B38A476" w14:textId="5311674D" w:rsidR="00100C72" w:rsidRDefault="00A34171" w:rsidP="00A34171">
      <w:pPr>
        <w:jc w:val="right"/>
        <w:rPr>
          <w:rFonts w:cstheme="minorHAnsi"/>
          <w:b/>
        </w:rPr>
      </w:pPr>
      <w:r w:rsidRPr="00FD3084">
        <w:rPr>
          <w:rFonts w:cstheme="minorHAnsi"/>
          <w:b/>
        </w:rPr>
        <w:t xml:space="preserve">Island Inclusive, </w:t>
      </w:r>
      <w:r w:rsidR="00FD3084" w:rsidRPr="00FD3084">
        <w:rPr>
          <w:rFonts w:cstheme="minorHAnsi"/>
          <w:b/>
        </w:rPr>
        <w:t xml:space="preserve">primo programma di ristorazione </w:t>
      </w:r>
      <w:r w:rsidR="00687047" w:rsidRPr="009623CC">
        <w:rPr>
          <w:rFonts w:cstheme="minorHAnsi"/>
          <w:b/>
        </w:rPr>
        <w:t>all-inclusive dei Caraibi</w:t>
      </w:r>
      <w:r w:rsidR="00FD3084" w:rsidRPr="00FD3084">
        <w:rPr>
          <w:rFonts w:cstheme="minorHAnsi"/>
          <w:b/>
        </w:rPr>
        <w:t xml:space="preserve">, </w:t>
      </w:r>
    </w:p>
    <w:p w14:paraId="4E9D8F83" w14:textId="50991AAC" w:rsidR="00FD3084" w:rsidRPr="00FD3084" w:rsidRDefault="00FD3084" w:rsidP="00FD3084">
      <w:pPr>
        <w:jc w:val="right"/>
        <w:rPr>
          <w:rFonts w:cstheme="minorHAnsi"/>
          <w:b/>
        </w:rPr>
      </w:pPr>
      <w:r w:rsidRPr="00FD3084">
        <w:rPr>
          <w:rFonts w:cstheme="minorHAnsi"/>
          <w:b/>
        </w:rPr>
        <w:t xml:space="preserve">amplia la proposta culinaria </w:t>
      </w:r>
      <w:r w:rsidR="00100C72">
        <w:rPr>
          <w:rFonts w:cstheme="minorHAnsi"/>
          <w:b/>
        </w:rPr>
        <w:t>del Sandals Royal Bahamian</w:t>
      </w:r>
      <w:r w:rsidR="001E7BA5">
        <w:rPr>
          <w:rFonts w:cstheme="minorHAnsi"/>
          <w:b/>
        </w:rPr>
        <w:t xml:space="preserve"> e invita gli ospiti ad assaporare i sapori locali delle Bahamas </w:t>
      </w:r>
      <w:r w:rsidR="00B3528D" w:rsidRPr="00FD3084">
        <w:rPr>
          <w:rFonts w:cstheme="minorHAnsi"/>
          <w:b/>
        </w:rPr>
        <w:t>scegliendo tra una selezione di locali</w:t>
      </w:r>
      <w:r w:rsidR="00B3528D">
        <w:rPr>
          <w:rFonts w:cstheme="minorHAnsi"/>
          <w:b/>
        </w:rPr>
        <w:t xml:space="preserve"> esterni al resort</w:t>
      </w:r>
      <w:r w:rsidR="00B3528D" w:rsidRPr="00FD3084">
        <w:rPr>
          <w:rFonts w:cstheme="minorHAnsi"/>
          <w:b/>
        </w:rPr>
        <w:t xml:space="preserve"> che aderiscono all’iniziativa</w:t>
      </w:r>
      <w:r w:rsidRPr="00FD3084">
        <w:rPr>
          <w:rFonts w:cstheme="minorHAnsi"/>
          <w:b/>
        </w:rPr>
        <w:t>.</w:t>
      </w:r>
    </w:p>
    <w:p w14:paraId="5263311A" w14:textId="77777777" w:rsidR="00B3528D" w:rsidRDefault="00B3528D" w:rsidP="000A292D">
      <w:pPr>
        <w:jc w:val="both"/>
        <w:rPr>
          <w:rFonts w:cstheme="minorHAnsi"/>
          <w:b/>
        </w:rPr>
      </w:pPr>
    </w:p>
    <w:p w14:paraId="69757D15" w14:textId="54E58777" w:rsidR="00B3528D" w:rsidRDefault="00B3528D" w:rsidP="00B3528D">
      <w:pPr>
        <w:jc w:val="center"/>
        <w:rPr>
          <w:rFonts w:cstheme="minorHAnsi"/>
          <w:b/>
        </w:rPr>
      </w:pPr>
      <w:r>
        <w:rPr>
          <w:noProof/>
        </w:rPr>
        <w:drawing>
          <wp:inline distT="0" distB="0" distL="0" distR="0" wp14:anchorId="65DA6E5C" wp14:editId="07C8AFD1">
            <wp:extent cx="2584450" cy="1935576"/>
            <wp:effectExtent l="0" t="0" r="6350" b="7620"/>
            <wp:docPr id="400378888" name="Immagine 40037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3996" cy="1942725"/>
                    </a:xfrm>
                    <a:prstGeom prst="rect">
                      <a:avLst/>
                    </a:prstGeom>
                    <a:noFill/>
                    <a:ln>
                      <a:noFill/>
                    </a:ln>
                  </pic:spPr>
                </pic:pic>
              </a:graphicData>
            </a:graphic>
          </wp:inline>
        </w:drawing>
      </w:r>
      <w:r>
        <w:rPr>
          <w:noProof/>
        </w:rPr>
        <w:t xml:space="preserve">  </w:t>
      </w:r>
      <w:r>
        <w:rPr>
          <w:noProof/>
        </w:rPr>
        <w:drawing>
          <wp:inline distT="0" distB="0" distL="0" distR="0" wp14:anchorId="379F27C4" wp14:editId="6FC55CC6">
            <wp:extent cx="2910452" cy="1943100"/>
            <wp:effectExtent l="0" t="0" r="4445" b="0"/>
            <wp:docPr id="1409685221" name="Immagine 140968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5293" cy="1946332"/>
                    </a:xfrm>
                    <a:prstGeom prst="rect">
                      <a:avLst/>
                    </a:prstGeom>
                    <a:noFill/>
                    <a:ln>
                      <a:noFill/>
                    </a:ln>
                  </pic:spPr>
                </pic:pic>
              </a:graphicData>
            </a:graphic>
          </wp:inline>
        </w:drawing>
      </w:r>
    </w:p>
    <w:p w14:paraId="7CAC6237" w14:textId="4BD34C19" w:rsidR="00B3528D" w:rsidRPr="00B3528D" w:rsidRDefault="00B3528D" w:rsidP="00B3528D">
      <w:pPr>
        <w:jc w:val="center"/>
        <w:rPr>
          <w:i/>
          <w:iCs/>
          <w:sz w:val="20"/>
          <w:szCs w:val="20"/>
        </w:rPr>
      </w:pPr>
      <w:r w:rsidRPr="00B3528D">
        <w:rPr>
          <w:i/>
          <w:iCs/>
          <w:sz w:val="20"/>
          <w:szCs w:val="20"/>
        </w:rPr>
        <w:t xml:space="preserve">Da sinistra a destra: </w:t>
      </w:r>
      <w:r>
        <w:rPr>
          <w:i/>
          <w:iCs/>
          <w:sz w:val="20"/>
          <w:szCs w:val="20"/>
        </w:rPr>
        <w:t>Sandals</w:t>
      </w:r>
      <w:r w:rsidRPr="00B3528D">
        <w:rPr>
          <w:i/>
          <w:iCs/>
          <w:sz w:val="20"/>
          <w:szCs w:val="20"/>
        </w:rPr>
        <w:t xml:space="preserve"> Royal Bahamian Spa Resort &amp; Offshore Island a Nassau, Bahamas; cocktail bar artigianale, Bon Vivants</w:t>
      </w:r>
    </w:p>
    <w:p w14:paraId="201F34F0" w14:textId="77777777" w:rsidR="00B3528D" w:rsidRDefault="00B3528D" w:rsidP="000A292D">
      <w:pPr>
        <w:jc w:val="both"/>
        <w:rPr>
          <w:rFonts w:cstheme="minorHAnsi"/>
          <w:b/>
        </w:rPr>
      </w:pPr>
    </w:p>
    <w:p w14:paraId="43B758A3" w14:textId="77777777" w:rsidR="00B3528D" w:rsidRDefault="00B3528D" w:rsidP="000A292D">
      <w:pPr>
        <w:jc w:val="both"/>
        <w:rPr>
          <w:rFonts w:cstheme="minorHAnsi"/>
          <w:b/>
        </w:rPr>
      </w:pPr>
    </w:p>
    <w:p w14:paraId="06CF4C34" w14:textId="7E1F6E0E" w:rsidR="009623CC" w:rsidRPr="00A53B27" w:rsidRDefault="00C60F71" w:rsidP="009623CC">
      <w:pPr>
        <w:jc w:val="both"/>
        <w:rPr>
          <w:rFonts w:cstheme="minorHAnsi"/>
          <w:bCs/>
          <w:sz w:val="20"/>
          <w:szCs w:val="20"/>
        </w:rPr>
      </w:pPr>
      <w:r w:rsidRPr="00A53B27">
        <w:rPr>
          <w:rFonts w:cstheme="minorHAnsi"/>
          <w:bCs/>
          <w:i/>
          <w:iCs/>
          <w:sz w:val="20"/>
          <w:szCs w:val="20"/>
        </w:rPr>
        <w:t>Torino</w:t>
      </w:r>
      <w:r w:rsidR="00DB6598" w:rsidRPr="00A53B27">
        <w:rPr>
          <w:rFonts w:cstheme="minorHAnsi"/>
          <w:bCs/>
          <w:i/>
          <w:iCs/>
          <w:sz w:val="20"/>
          <w:szCs w:val="20"/>
        </w:rPr>
        <w:t>,</w:t>
      </w:r>
      <w:r w:rsidR="0019542F" w:rsidRPr="00A53B27">
        <w:rPr>
          <w:rFonts w:cstheme="minorHAnsi"/>
          <w:bCs/>
          <w:i/>
          <w:iCs/>
          <w:sz w:val="20"/>
          <w:szCs w:val="20"/>
        </w:rPr>
        <w:t xml:space="preserve"> </w:t>
      </w:r>
      <w:r w:rsidR="00240923">
        <w:rPr>
          <w:rFonts w:cstheme="minorHAnsi"/>
          <w:bCs/>
          <w:i/>
          <w:iCs/>
          <w:sz w:val="20"/>
          <w:szCs w:val="20"/>
        </w:rPr>
        <w:t xml:space="preserve">24 </w:t>
      </w:r>
      <w:r w:rsidR="00CF1B2B" w:rsidRPr="00A53B27">
        <w:rPr>
          <w:rFonts w:cstheme="minorHAnsi"/>
          <w:bCs/>
          <w:i/>
          <w:iCs/>
          <w:sz w:val="20"/>
          <w:szCs w:val="20"/>
        </w:rPr>
        <w:t xml:space="preserve">ottobre </w:t>
      </w:r>
      <w:r w:rsidR="00DB6598" w:rsidRPr="00A53B27">
        <w:rPr>
          <w:rFonts w:cstheme="minorHAnsi"/>
          <w:bCs/>
          <w:i/>
          <w:iCs/>
          <w:sz w:val="20"/>
          <w:szCs w:val="20"/>
        </w:rPr>
        <w:t>202</w:t>
      </w:r>
      <w:r w:rsidR="00136FAA" w:rsidRPr="00A53B27">
        <w:rPr>
          <w:rFonts w:cstheme="minorHAnsi"/>
          <w:bCs/>
          <w:i/>
          <w:iCs/>
          <w:sz w:val="20"/>
          <w:szCs w:val="20"/>
        </w:rPr>
        <w:t>3</w:t>
      </w:r>
      <w:r w:rsidR="00DB6598" w:rsidRPr="00A53B27">
        <w:rPr>
          <w:rFonts w:cstheme="minorHAnsi"/>
          <w:bCs/>
          <w:sz w:val="20"/>
          <w:szCs w:val="20"/>
        </w:rPr>
        <w:t xml:space="preserve"> –</w:t>
      </w:r>
      <w:r w:rsidR="00A53B27" w:rsidRPr="00A53B27">
        <w:rPr>
          <w:rFonts w:cstheme="minorHAnsi"/>
          <w:bCs/>
          <w:sz w:val="20"/>
          <w:szCs w:val="20"/>
        </w:rPr>
        <w:t xml:space="preserve"> </w:t>
      </w:r>
      <w:r w:rsidR="009623CC" w:rsidRPr="00A53B27">
        <w:rPr>
          <w:sz w:val="20"/>
          <w:szCs w:val="20"/>
        </w:rPr>
        <w:t xml:space="preserve">Il </w:t>
      </w:r>
      <w:r w:rsidR="00A53B27">
        <w:rPr>
          <w:sz w:val="20"/>
          <w:szCs w:val="20"/>
        </w:rPr>
        <w:t>brand</w:t>
      </w:r>
      <w:r w:rsidR="009623CC" w:rsidRPr="00A53B27">
        <w:rPr>
          <w:sz w:val="20"/>
          <w:szCs w:val="20"/>
        </w:rPr>
        <w:t xml:space="preserve"> di resort </w:t>
      </w:r>
      <w:hyperlink r:id="rId14" w:history="1">
        <w:proofErr w:type="spellStart"/>
        <w:r w:rsidR="005506F8" w:rsidRPr="005506F8">
          <w:rPr>
            <w:rStyle w:val="Collegamentoipertestuale"/>
            <w:sz w:val="20"/>
            <w:szCs w:val="20"/>
          </w:rPr>
          <w:t>Luxury</w:t>
        </w:r>
        <w:proofErr w:type="spellEnd"/>
        <w:r w:rsidR="005506F8" w:rsidRPr="005506F8">
          <w:rPr>
            <w:rStyle w:val="Collegamentoipertestuale"/>
            <w:sz w:val="20"/>
            <w:szCs w:val="20"/>
          </w:rPr>
          <w:t xml:space="preserve"> </w:t>
        </w:r>
        <w:proofErr w:type="spellStart"/>
        <w:r w:rsidR="005506F8" w:rsidRPr="005506F8">
          <w:rPr>
            <w:rStyle w:val="Collegamentoipertestuale"/>
            <w:sz w:val="20"/>
            <w:szCs w:val="20"/>
          </w:rPr>
          <w:t>Included</w:t>
        </w:r>
        <w:proofErr w:type="spellEnd"/>
        <w:r w:rsidR="005506F8" w:rsidRPr="005506F8">
          <w:rPr>
            <w:rStyle w:val="Collegamentoipertestuale"/>
            <w:sz w:val="20"/>
            <w:szCs w:val="20"/>
          </w:rPr>
          <w:t xml:space="preserve"> ®</w:t>
        </w:r>
      </w:hyperlink>
      <w:r w:rsidR="009623CC" w:rsidRPr="00A53B27">
        <w:rPr>
          <w:sz w:val="20"/>
          <w:szCs w:val="20"/>
        </w:rPr>
        <w:t xml:space="preserve">, </w:t>
      </w:r>
      <w:r w:rsidR="00A53B27" w:rsidRPr="007552EF">
        <w:rPr>
          <w:b/>
          <w:bCs/>
          <w:sz w:val="20"/>
          <w:szCs w:val="20"/>
        </w:rPr>
        <w:t>Sandals</w:t>
      </w:r>
      <w:r w:rsidR="009623CC" w:rsidRPr="007552EF">
        <w:rPr>
          <w:b/>
          <w:bCs/>
          <w:sz w:val="20"/>
          <w:szCs w:val="20"/>
        </w:rPr>
        <w:t xml:space="preserve"> Resorts</w:t>
      </w:r>
      <w:r w:rsidR="009623CC" w:rsidRPr="00A53B27">
        <w:rPr>
          <w:sz w:val="20"/>
          <w:szCs w:val="20"/>
        </w:rPr>
        <w:t xml:space="preserve">, </w:t>
      </w:r>
      <w:r w:rsidR="00A53B27">
        <w:rPr>
          <w:sz w:val="20"/>
          <w:szCs w:val="20"/>
        </w:rPr>
        <w:t>amplia</w:t>
      </w:r>
      <w:r w:rsidR="009623CC" w:rsidRPr="00A53B27">
        <w:rPr>
          <w:sz w:val="20"/>
          <w:szCs w:val="20"/>
        </w:rPr>
        <w:t xml:space="preserve"> il </w:t>
      </w:r>
      <w:r w:rsidR="00A34171">
        <w:rPr>
          <w:sz w:val="20"/>
          <w:szCs w:val="20"/>
        </w:rPr>
        <w:t>proprio</w:t>
      </w:r>
      <w:r w:rsidR="009623CC" w:rsidRPr="00A53B27">
        <w:rPr>
          <w:sz w:val="20"/>
          <w:szCs w:val="20"/>
        </w:rPr>
        <w:t xml:space="preserve"> programma di ristorazione </w:t>
      </w:r>
      <w:r w:rsidR="00A53B27">
        <w:rPr>
          <w:sz w:val="20"/>
          <w:szCs w:val="20"/>
        </w:rPr>
        <w:t>esterno</w:t>
      </w:r>
      <w:r w:rsidR="009623CC" w:rsidRPr="00A53B27">
        <w:rPr>
          <w:sz w:val="20"/>
          <w:szCs w:val="20"/>
        </w:rPr>
        <w:t xml:space="preserve">, </w:t>
      </w:r>
      <w:r w:rsidR="009623CC" w:rsidRPr="007552EF">
        <w:rPr>
          <w:b/>
          <w:bCs/>
          <w:sz w:val="20"/>
          <w:szCs w:val="20"/>
        </w:rPr>
        <w:t>Island Inclusive</w:t>
      </w:r>
      <w:r w:rsidR="009623CC" w:rsidRPr="00A53B27">
        <w:rPr>
          <w:sz w:val="20"/>
          <w:szCs w:val="20"/>
        </w:rPr>
        <w:t>, a Nassau</w:t>
      </w:r>
      <w:r w:rsidR="00A53B27">
        <w:rPr>
          <w:sz w:val="20"/>
          <w:szCs w:val="20"/>
        </w:rPr>
        <w:t xml:space="preserve">, </w:t>
      </w:r>
      <w:hyperlink r:id="rId15" w:history="1">
        <w:r w:rsidR="009623CC" w:rsidRPr="007552EF">
          <w:rPr>
            <w:rStyle w:val="Collegamentoipertestuale"/>
            <w:sz w:val="20"/>
            <w:szCs w:val="20"/>
          </w:rPr>
          <w:t>Bahamas</w:t>
        </w:r>
      </w:hyperlink>
      <w:r w:rsidR="009623CC" w:rsidRPr="00A53B27">
        <w:rPr>
          <w:sz w:val="20"/>
          <w:szCs w:val="20"/>
        </w:rPr>
        <w:t xml:space="preserve">. </w:t>
      </w:r>
      <w:r w:rsidR="007A3D6C">
        <w:rPr>
          <w:sz w:val="20"/>
          <w:szCs w:val="20"/>
        </w:rPr>
        <w:t>G</w:t>
      </w:r>
      <w:r w:rsidR="009623CC" w:rsidRPr="00A53B27">
        <w:rPr>
          <w:sz w:val="20"/>
          <w:szCs w:val="20"/>
        </w:rPr>
        <w:t xml:space="preserve">li ospiti che soggiornano in </w:t>
      </w:r>
      <w:r w:rsidR="007A3D6C">
        <w:rPr>
          <w:sz w:val="20"/>
          <w:szCs w:val="20"/>
        </w:rPr>
        <w:t xml:space="preserve">determinate </w:t>
      </w:r>
      <w:r w:rsidR="009623CC" w:rsidRPr="00A53B27">
        <w:rPr>
          <w:sz w:val="20"/>
          <w:szCs w:val="20"/>
        </w:rPr>
        <w:t xml:space="preserve">categorie di camere presso il </w:t>
      </w:r>
      <w:hyperlink r:id="rId16" w:history="1">
        <w:r w:rsidR="007A3D6C" w:rsidRPr="007552EF">
          <w:rPr>
            <w:rStyle w:val="Collegamentoipertestuale"/>
            <w:b/>
            <w:bCs/>
            <w:sz w:val="20"/>
            <w:szCs w:val="20"/>
          </w:rPr>
          <w:t>Sandals</w:t>
        </w:r>
        <w:r w:rsidR="009623CC" w:rsidRPr="007552EF">
          <w:rPr>
            <w:rStyle w:val="Collegamentoipertestuale"/>
            <w:b/>
            <w:bCs/>
            <w:sz w:val="20"/>
            <w:szCs w:val="20"/>
          </w:rPr>
          <w:t xml:space="preserve"> Royal </w:t>
        </w:r>
        <w:proofErr w:type="spellStart"/>
        <w:r w:rsidR="009623CC" w:rsidRPr="007552EF">
          <w:rPr>
            <w:rStyle w:val="Collegamentoipertestuale"/>
            <w:b/>
            <w:bCs/>
            <w:sz w:val="20"/>
            <w:szCs w:val="20"/>
          </w:rPr>
          <w:t>Bahamian</w:t>
        </w:r>
        <w:proofErr w:type="spellEnd"/>
        <w:r w:rsidR="009623CC" w:rsidRPr="007552EF">
          <w:rPr>
            <w:rStyle w:val="Collegamentoipertestuale"/>
            <w:b/>
            <w:bCs/>
            <w:sz w:val="20"/>
            <w:szCs w:val="20"/>
          </w:rPr>
          <w:t xml:space="preserve"> Spa Resort &amp; Offshore Island</w:t>
        </w:r>
      </w:hyperlink>
      <w:r w:rsidR="00D87604">
        <w:rPr>
          <w:sz w:val="20"/>
          <w:szCs w:val="20"/>
        </w:rPr>
        <w:t xml:space="preserve"> possono </w:t>
      </w:r>
      <w:r w:rsidR="00620FC5">
        <w:rPr>
          <w:sz w:val="20"/>
          <w:szCs w:val="20"/>
        </w:rPr>
        <w:t>provare</w:t>
      </w:r>
      <w:r w:rsidR="00D10ABB">
        <w:rPr>
          <w:sz w:val="20"/>
          <w:szCs w:val="20"/>
        </w:rPr>
        <w:t xml:space="preserve"> </w:t>
      </w:r>
      <w:r w:rsidR="009623CC" w:rsidRPr="00A53B27">
        <w:rPr>
          <w:sz w:val="20"/>
          <w:szCs w:val="20"/>
        </w:rPr>
        <w:t>l</w:t>
      </w:r>
      <w:r w:rsidR="00D87604">
        <w:rPr>
          <w:sz w:val="20"/>
          <w:szCs w:val="20"/>
        </w:rPr>
        <w:t>’</w:t>
      </w:r>
      <w:r w:rsidR="009623CC" w:rsidRPr="00A53B27">
        <w:rPr>
          <w:sz w:val="20"/>
          <w:szCs w:val="20"/>
        </w:rPr>
        <w:t>esperienza culinaria all-inclusive fuori dalla struttura, immergendo</w:t>
      </w:r>
      <w:r w:rsidR="00620FC5">
        <w:rPr>
          <w:sz w:val="20"/>
          <w:szCs w:val="20"/>
        </w:rPr>
        <w:t xml:space="preserve">si </w:t>
      </w:r>
      <w:r w:rsidR="009623CC" w:rsidRPr="00A53B27">
        <w:rPr>
          <w:sz w:val="20"/>
          <w:szCs w:val="20"/>
        </w:rPr>
        <w:t>nei sapori audaci e nelle tradizioni culinarie di Nassau.</w:t>
      </w:r>
    </w:p>
    <w:p w14:paraId="59AB1C2A" w14:textId="77777777" w:rsidR="009623CC" w:rsidRPr="008B563A" w:rsidRDefault="009623CC" w:rsidP="009623CC">
      <w:pPr>
        <w:jc w:val="both"/>
        <w:rPr>
          <w:sz w:val="10"/>
          <w:szCs w:val="10"/>
        </w:rPr>
      </w:pPr>
    </w:p>
    <w:p w14:paraId="146456B8" w14:textId="5A5C3D04" w:rsidR="009623CC" w:rsidRPr="00A53B27" w:rsidRDefault="009623CC" w:rsidP="009623CC">
      <w:pPr>
        <w:jc w:val="both"/>
        <w:rPr>
          <w:sz w:val="20"/>
          <w:szCs w:val="20"/>
        </w:rPr>
      </w:pPr>
      <w:r w:rsidRPr="00A53B27">
        <w:rPr>
          <w:sz w:val="20"/>
          <w:szCs w:val="20"/>
        </w:rPr>
        <w:t>Da un cocktail bar artigianale</w:t>
      </w:r>
      <w:r w:rsidR="00A34171">
        <w:rPr>
          <w:sz w:val="20"/>
          <w:szCs w:val="20"/>
        </w:rPr>
        <w:t>,</w:t>
      </w:r>
      <w:r w:rsidRPr="00A53B27">
        <w:rPr>
          <w:sz w:val="20"/>
          <w:szCs w:val="20"/>
        </w:rPr>
        <w:t xml:space="preserve"> che offre liquori </w:t>
      </w:r>
      <w:r w:rsidR="00A34171">
        <w:rPr>
          <w:sz w:val="20"/>
          <w:szCs w:val="20"/>
        </w:rPr>
        <w:t>speciali</w:t>
      </w:r>
      <w:r w:rsidRPr="00A53B27">
        <w:rPr>
          <w:sz w:val="20"/>
          <w:szCs w:val="20"/>
        </w:rPr>
        <w:t xml:space="preserve"> in un ambiente esclusivo</w:t>
      </w:r>
      <w:r w:rsidR="00A34171">
        <w:rPr>
          <w:sz w:val="20"/>
          <w:szCs w:val="20"/>
        </w:rPr>
        <w:t>,</w:t>
      </w:r>
      <w:r w:rsidRPr="00A53B27">
        <w:rPr>
          <w:sz w:val="20"/>
          <w:szCs w:val="20"/>
        </w:rPr>
        <w:t xml:space="preserve"> a</w:t>
      </w:r>
      <w:r w:rsidR="00D9009B">
        <w:rPr>
          <w:sz w:val="20"/>
          <w:szCs w:val="20"/>
        </w:rPr>
        <w:t>d</w:t>
      </w:r>
      <w:r w:rsidRPr="00A53B27">
        <w:rPr>
          <w:sz w:val="20"/>
          <w:szCs w:val="20"/>
        </w:rPr>
        <w:t xml:space="preserve"> un</w:t>
      </w:r>
      <w:r w:rsidR="00D9009B">
        <w:rPr>
          <w:sz w:val="20"/>
          <w:szCs w:val="20"/>
        </w:rPr>
        <w:t>’</w:t>
      </w:r>
      <w:r w:rsidRPr="00A53B27">
        <w:rPr>
          <w:sz w:val="20"/>
          <w:szCs w:val="20"/>
        </w:rPr>
        <w:t>accogliente caffetteria</w:t>
      </w:r>
      <w:r w:rsidR="00A34171">
        <w:rPr>
          <w:sz w:val="20"/>
          <w:szCs w:val="20"/>
        </w:rPr>
        <w:t>,</w:t>
      </w:r>
      <w:r w:rsidRPr="00A53B27">
        <w:rPr>
          <w:sz w:val="20"/>
          <w:szCs w:val="20"/>
        </w:rPr>
        <w:t xml:space="preserve"> che serve delizie francesi e mediterranee, il programma di ristorazione Island Inclusive </w:t>
      </w:r>
      <w:r w:rsidR="00A34171">
        <w:rPr>
          <w:sz w:val="20"/>
          <w:szCs w:val="20"/>
        </w:rPr>
        <w:t>garantisce</w:t>
      </w:r>
      <w:r w:rsidRPr="00A53B27">
        <w:rPr>
          <w:sz w:val="20"/>
          <w:szCs w:val="20"/>
        </w:rPr>
        <w:t xml:space="preserve"> esperienz</w:t>
      </w:r>
      <w:r w:rsidR="00A34171">
        <w:rPr>
          <w:sz w:val="20"/>
          <w:szCs w:val="20"/>
        </w:rPr>
        <w:t>e</w:t>
      </w:r>
      <w:r w:rsidRPr="00A53B27">
        <w:rPr>
          <w:sz w:val="20"/>
          <w:szCs w:val="20"/>
        </w:rPr>
        <w:t xml:space="preserve"> unic</w:t>
      </w:r>
      <w:r w:rsidR="00A34171">
        <w:rPr>
          <w:sz w:val="20"/>
          <w:szCs w:val="20"/>
        </w:rPr>
        <w:t xml:space="preserve">he </w:t>
      </w:r>
      <w:r w:rsidRPr="00A53B27">
        <w:rPr>
          <w:sz w:val="20"/>
          <w:szCs w:val="20"/>
        </w:rPr>
        <w:t>sull</w:t>
      </w:r>
      <w:r w:rsidR="00D9009B">
        <w:rPr>
          <w:sz w:val="20"/>
          <w:szCs w:val="20"/>
        </w:rPr>
        <w:t>’</w:t>
      </w:r>
      <w:r w:rsidRPr="00A53B27">
        <w:rPr>
          <w:sz w:val="20"/>
          <w:szCs w:val="20"/>
        </w:rPr>
        <w:t>isola.</w:t>
      </w:r>
    </w:p>
    <w:p w14:paraId="685F940D" w14:textId="77777777" w:rsidR="009623CC" w:rsidRPr="008B563A" w:rsidRDefault="009623CC" w:rsidP="009623CC">
      <w:pPr>
        <w:jc w:val="both"/>
        <w:rPr>
          <w:sz w:val="10"/>
          <w:szCs w:val="10"/>
        </w:rPr>
      </w:pPr>
    </w:p>
    <w:p w14:paraId="1674D84C" w14:textId="138EDDDB" w:rsidR="009623CC" w:rsidRPr="00A34171" w:rsidRDefault="00C6187E" w:rsidP="009623CC">
      <w:pPr>
        <w:jc w:val="both"/>
        <w:rPr>
          <w:sz w:val="20"/>
          <w:szCs w:val="20"/>
        </w:rPr>
      </w:pPr>
      <w:r>
        <w:rPr>
          <w:sz w:val="20"/>
          <w:szCs w:val="20"/>
        </w:rPr>
        <w:t>Con il suo debutto</w:t>
      </w:r>
      <w:r w:rsidR="00A34171">
        <w:rPr>
          <w:sz w:val="20"/>
          <w:szCs w:val="20"/>
        </w:rPr>
        <w:t>,</w:t>
      </w:r>
      <w:r>
        <w:rPr>
          <w:sz w:val="20"/>
          <w:szCs w:val="20"/>
        </w:rPr>
        <w:t xml:space="preserve"> in occasione dell’</w:t>
      </w:r>
      <w:r w:rsidR="009623CC" w:rsidRPr="00A53B27">
        <w:rPr>
          <w:sz w:val="20"/>
          <w:szCs w:val="20"/>
        </w:rPr>
        <w:t xml:space="preserve">inaugurazione del </w:t>
      </w:r>
      <w:r w:rsidR="00D9009B" w:rsidRPr="00DB4B50">
        <w:rPr>
          <w:b/>
          <w:bCs/>
          <w:sz w:val="20"/>
          <w:szCs w:val="20"/>
        </w:rPr>
        <w:t>Sandals</w:t>
      </w:r>
      <w:r w:rsidR="009623CC" w:rsidRPr="00DB4B50">
        <w:rPr>
          <w:b/>
          <w:bCs/>
          <w:sz w:val="20"/>
          <w:szCs w:val="20"/>
        </w:rPr>
        <w:t xml:space="preserve"> Royal Curaçao nel giugno 2022</w:t>
      </w:r>
      <w:r w:rsidR="009623CC" w:rsidRPr="00A53B27">
        <w:rPr>
          <w:sz w:val="20"/>
          <w:szCs w:val="20"/>
        </w:rPr>
        <w:t xml:space="preserve">, </w:t>
      </w:r>
      <w:r>
        <w:rPr>
          <w:sz w:val="20"/>
          <w:szCs w:val="20"/>
        </w:rPr>
        <w:t xml:space="preserve">il programma </w:t>
      </w:r>
      <w:r w:rsidR="009623CC" w:rsidRPr="00A53B27">
        <w:rPr>
          <w:sz w:val="20"/>
          <w:szCs w:val="20"/>
        </w:rPr>
        <w:t xml:space="preserve">Island Inclusive celebra e sostiene i ristoranti </w:t>
      </w:r>
      <w:r w:rsidR="00A34171">
        <w:rPr>
          <w:sz w:val="20"/>
          <w:szCs w:val="20"/>
        </w:rPr>
        <w:t>locali,</w:t>
      </w:r>
      <w:r w:rsidR="009623CC" w:rsidRPr="00A53B27">
        <w:rPr>
          <w:sz w:val="20"/>
          <w:szCs w:val="20"/>
        </w:rPr>
        <w:t xml:space="preserve"> offrendo agli ospiti dei </w:t>
      </w:r>
      <w:r w:rsidR="00A35CC1">
        <w:rPr>
          <w:sz w:val="20"/>
          <w:szCs w:val="20"/>
        </w:rPr>
        <w:t>Sandals</w:t>
      </w:r>
      <w:r w:rsidR="009623CC" w:rsidRPr="00A53B27">
        <w:rPr>
          <w:sz w:val="20"/>
          <w:szCs w:val="20"/>
        </w:rPr>
        <w:t xml:space="preserve"> Resorts </w:t>
      </w:r>
      <w:r w:rsidR="00A35CC1">
        <w:rPr>
          <w:sz w:val="20"/>
          <w:szCs w:val="20"/>
        </w:rPr>
        <w:t xml:space="preserve">la possibilità di assaporare </w:t>
      </w:r>
      <w:r w:rsidR="009623CC" w:rsidRPr="00A53B27">
        <w:rPr>
          <w:sz w:val="20"/>
          <w:szCs w:val="20"/>
        </w:rPr>
        <w:t xml:space="preserve">alcune delle </w:t>
      </w:r>
      <w:r w:rsidR="009623CC" w:rsidRPr="00DB4B50">
        <w:rPr>
          <w:b/>
          <w:bCs/>
          <w:sz w:val="20"/>
          <w:szCs w:val="20"/>
        </w:rPr>
        <w:t xml:space="preserve">migliori esperienze culinarie </w:t>
      </w:r>
      <w:r w:rsidR="00A35CC1" w:rsidRPr="00DB4B50">
        <w:rPr>
          <w:b/>
          <w:bCs/>
          <w:sz w:val="20"/>
          <w:szCs w:val="20"/>
        </w:rPr>
        <w:t>della destinazione in cui sorge il resort</w:t>
      </w:r>
      <w:r w:rsidR="009623CC" w:rsidRPr="00A53B27">
        <w:rPr>
          <w:sz w:val="20"/>
          <w:szCs w:val="20"/>
        </w:rPr>
        <w:t xml:space="preserve">, il </w:t>
      </w:r>
      <w:r w:rsidR="009623CC" w:rsidRPr="00DB4B50">
        <w:rPr>
          <w:b/>
          <w:bCs/>
          <w:sz w:val="20"/>
          <w:szCs w:val="20"/>
        </w:rPr>
        <w:t>tutto incluso nella prenotazione</w:t>
      </w:r>
      <w:r w:rsidR="009623CC" w:rsidRPr="00A53B27">
        <w:rPr>
          <w:sz w:val="20"/>
          <w:szCs w:val="20"/>
        </w:rPr>
        <w:t>, per soggiorni di</w:t>
      </w:r>
      <w:r w:rsidR="00A35CC1">
        <w:rPr>
          <w:sz w:val="20"/>
          <w:szCs w:val="20"/>
        </w:rPr>
        <w:t xml:space="preserve"> </w:t>
      </w:r>
      <w:r w:rsidR="009623CC" w:rsidRPr="00DB4B50">
        <w:rPr>
          <w:b/>
          <w:bCs/>
          <w:sz w:val="20"/>
          <w:szCs w:val="20"/>
        </w:rPr>
        <w:t>sette notti o più</w:t>
      </w:r>
      <w:r w:rsidR="009623CC" w:rsidRPr="00A53B27">
        <w:rPr>
          <w:sz w:val="20"/>
          <w:szCs w:val="20"/>
        </w:rPr>
        <w:t xml:space="preserve"> nelle </w:t>
      </w:r>
      <w:r w:rsidR="009623CC" w:rsidRPr="00DB4B50">
        <w:rPr>
          <w:b/>
          <w:bCs/>
          <w:sz w:val="20"/>
          <w:szCs w:val="20"/>
        </w:rPr>
        <w:t xml:space="preserve">categorie di </w:t>
      </w:r>
      <w:r w:rsidR="009623CC" w:rsidRPr="002C7037">
        <w:rPr>
          <w:b/>
          <w:bCs/>
          <w:sz w:val="20"/>
          <w:szCs w:val="20"/>
        </w:rPr>
        <w:t>camere selezionate</w:t>
      </w:r>
      <w:r w:rsidR="00D60226" w:rsidRPr="00DB4B50">
        <w:rPr>
          <w:b/>
          <w:bCs/>
          <w:sz w:val="20"/>
          <w:szCs w:val="20"/>
        </w:rPr>
        <w:t>*</w:t>
      </w:r>
      <w:r w:rsidR="00D60226">
        <w:rPr>
          <w:b/>
          <w:bCs/>
          <w:sz w:val="20"/>
          <w:szCs w:val="20"/>
        </w:rPr>
        <w:t xml:space="preserve"> </w:t>
      </w:r>
      <w:r w:rsidR="00D60226">
        <w:rPr>
          <w:sz w:val="20"/>
          <w:szCs w:val="20"/>
        </w:rPr>
        <w:t>[</w:t>
      </w:r>
      <w:r w:rsidR="00D60226" w:rsidRPr="00C83F28">
        <w:rPr>
          <w:i/>
          <w:iCs/>
          <w:sz w:val="20"/>
          <w:szCs w:val="20"/>
        </w:rPr>
        <w:t>nota a piè pagina</w:t>
      </w:r>
      <w:r w:rsidR="00D60226">
        <w:rPr>
          <w:sz w:val="20"/>
          <w:szCs w:val="20"/>
        </w:rPr>
        <w:t>]</w:t>
      </w:r>
      <w:r w:rsidR="009623CC" w:rsidRPr="002C7037">
        <w:rPr>
          <w:sz w:val="20"/>
          <w:szCs w:val="20"/>
        </w:rPr>
        <w:t>.</w:t>
      </w:r>
      <w:r w:rsidR="009623CC" w:rsidRPr="00A53B27">
        <w:rPr>
          <w:sz w:val="20"/>
          <w:szCs w:val="20"/>
        </w:rPr>
        <w:t xml:space="preserve"> </w:t>
      </w:r>
      <w:r w:rsidR="004669D2">
        <w:rPr>
          <w:sz w:val="20"/>
          <w:szCs w:val="20"/>
        </w:rPr>
        <w:t xml:space="preserve">Sono attualmente due le isole dei Caraibi </w:t>
      </w:r>
      <w:r w:rsidR="008B419A">
        <w:rPr>
          <w:sz w:val="20"/>
          <w:szCs w:val="20"/>
        </w:rPr>
        <w:t xml:space="preserve">dove è presente </w:t>
      </w:r>
      <w:r w:rsidR="004669D2">
        <w:rPr>
          <w:sz w:val="20"/>
          <w:szCs w:val="20"/>
        </w:rPr>
        <w:t xml:space="preserve">l’offerta </w:t>
      </w:r>
      <w:r w:rsidR="007E21AB">
        <w:rPr>
          <w:sz w:val="20"/>
          <w:szCs w:val="20"/>
        </w:rPr>
        <w:t>Sandals</w:t>
      </w:r>
      <w:r w:rsidR="009623CC" w:rsidRPr="00A53B27">
        <w:rPr>
          <w:sz w:val="20"/>
          <w:szCs w:val="20"/>
        </w:rPr>
        <w:t xml:space="preserve"> Island Inclusive</w:t>
      </w:r>
      <w:r w:rsidR="008B419A">
        <w:rPr>
          <w:sz w:val="20"/>
          <w:szCs w:val="20"/>
        </w:rPr>
        <w:t>,</w:t>
      </w:r>
      <w:r w:rsidR="00C3055E">
        <w:rPr>
          <w:sz w:val="20"/>
          <w:szCs w:val="20"/>
        </w:rPr>
        <w:t xml:space="preserve"> </w:t>
      </w:r>
      <w:r w:rsidR="00C3055E" w:rsidRPr="003054A6">
        <w:rPr>
          <w:sz w:val="20"/>
          <w:szCs w:val="20"/>
        </w:rPr>
        <w:t>a</w:t>
      </w:r>
      <w:r w:rsidR="008B419A" w:rsidRPr="006261D6">
        <w:rPr>
          <w:sz w:val="20"/>
          <w:szCs w:val="20"/>
        </w:rPr>
        <w:t xml:space="preserve"> </w:t>
      </w:r>
      <w:r w:rsidR="008B419A" w:rsidRPr="00DB4B50">
        <w:rPr>
          <w:b/>
          <w:bCs/>
          <w:sz w:val="20"/>
          <w:szCs w:val="20"/>
        </w:rPr>
        <w:t xml:space="preserve">Curaçao </w:t>
      </w:r>
      <w:r w:rsidR="00A34171">
        <w:rPr>
          <w:b/>
          <w:bCs/>
          <w:sz w:val="20"/>
          <w:szCs w:val="20"/>
        </w:rPr>
        <w:t xml:space="preserve">cui si è appena aggiunta </w:t>
      </w:r>
      <w:r w:rsidR="008B419A" w:rsidRPr="00DB4B50">
        <w:rPr>
          <w:b/>
          <w:bCs/>
          <w:sz w:val="20"/>
          <w:szCs w:val="20"/>
        </w:rPr>
        <w:t>Nassau</w:t>
      </w:r>
      <w:r w:rsidR="008B419A">
        <w:rPr>
          <w:sz w:val="20"/>
          <w:szCs w:val="20"/>
        </w:rPr>
        <w:t xml:space="preserve">, ma </w:t>
      </w:r>
      <w:r w:rsidR="009D0DC6">
        <w:rPr>
          <w:sz w:val="20"/>
          <w:szCs w:val="20"/>
        </w:rPr>
        <w:t xml:space="preserve">il </w:t>
      </w:r>
      <w:r w:rsidR="00A34171">
        <w:rPr>
          <w:sz w:val="20"/>
          <w:szCs w:val="20"/>
        </w:rPr>
        <w:t>G</w:t>
      </w:r>
      <w:r w:rsidR="009D0DC6">
        <w:rPr>
          <w:sz w:val="20"/>
          <w:szCs w:val="20"/>
        </w:rPr>
        <w:t xml:space="preserve">ruppo prevede di </w:t>
      </w:r>
      <w:r w:rsidR="002265A7">
        <w:rPr>
          <w:sz w:val="20"/>
          <w:szCs w:val="20"/>
        </w:rPr>
        <w:t>ampliare il programma ad altre destinazioni.</w:t>
      </w:r>
    </w:p>
    <w:p w14:paraId="17BCFF23" w14:textId="524F9749" w:rsidR="009623CC" w:rsidRPr="00A53B27" w:rsidRDefault="009623CC" w:rsidP="009623CC">
      <w:pPr>
        <w:jc w:val="both"/>
        <w:rPr>
          <w:sz w:val="20"/>
          <w:szCs w:val="20"/>
        </w:rPr>
      </w:pPr>
      <w:r w:rsidRPr="00A53B27">
        <w:rPr>
          <w:sz w:val="20"/>
          <w:szCs w:val="20"/>
        </w:rPr>
        <w:t xml:space="preserve">Il programma di ristorazione Island Inclusive del </w:t>
      </w:r>
      <w:r w:rsidR="002265A7">
        <w:rPr>
          <w:sz w:val="20"/>
          <w:szCs w:val="20"/>
        </w:rPr>
        <w:t>Sandals</w:t>
      </w:r>
      <w:r w:rsidRPr="00A53B27">
        <w:rPr>
          <w:sz w:val="20"/>
          <w:szCs w:val="20"/>
        </w:rPr>
        <w:t xml:space="preserve"> Royal Bahamian invita gli ospiti che</w:t>
      </w:r>
      <w:r w:rsidRPr="00DB4B50">
        <w:rPr>
          <w:b/>
          <w:bCs/>
          <w:sz w:val="20"/>
          <w:szCs w:val="20"/>
        </w:rPr>
        <w:t xml:space="preserve"> soggiornano per sette o più notti</w:t>
      </w:r>
      <w:r w:rsidRPr="00A53B27">
        <w:rPr>
          <w:sz w:val="20"/>
          <w:szCs w:val="20"/>
        </w:rPr>
        <w:t xml:space="preserve"> in categorie di </w:t>
      </w:r>
      <w:r w:rsidRPr="00DB4B50">
        <w:rPr>
          <w:b/>
          <w:bCs/>
          <w:sz w:val="20"/>
          <w:szCs w:val="20"/>
        </w:rPr>
        <w:t>camere selezionate con servizio maggiordomo*</w:t>
      </w:r>
      <w:r w:rsidR="00C83F28">
        <w:rPr>
          <w:sz w:val="20"/>
          <w:szCs w:val="20"/>
        </w:rPr>
        <w:t>[</w:t>
      </w:r>
      <w:r w:rsidR="00C83F28" w:rsidRPr="00C83F28">
        <w:rPr>
          <w:i/>
          <w:iCs/>
          <w:sz w:val="20"/>
          <w:szCs w:val="20"/>
        </w:rPr>
        <w:t>nota a piè pagina</w:t>
      </w:r>
      <w:r w:rsidR="00C83F28">
        <w:rPr>
          <w:sz w:val="20"/>
          <w:szCs w:val="20"/>
        </w:rPr>
        <w:t>]</w:t>
      </w:r>
      <w:r w:rsidRPr="00A53B27">
        <w:rPr>
          <w:sz w:val="20"/>
          <w:szCs w:val="20"/>
        </w:rPr>
        <w:t xml:space="preserve"> a cenare in uno dei quattro ristoranti partner di Nassau, </w:t>
      </w:r>
      <w:r w:rsidR="00500B9E">
        <w:rPr>
          <w:sz w:val="20"/>
          <w:szCs w:val="20"/>
        </w:rPr>
        <w:t xml:space="preserve">avendo a disposizione un </w:t>
      </w:r>
      <w:r w:rsidR="00500B9E" w:rsidRPr="00DB4B50">
        <w:rPr>
          <w:b/>
          <w:bCs/>
          <w:sz w:val="20"/>
          <w:szCs w:val="20"/>
        </w:rPr>
        <w:t xml:space="preserve">voucher </w:t>
      </w:r>
      <w:r w:rsidRPr="00DB4B50">
        <w:rPr>
          <w:b/>
          <w:bCs/>
          <w:sz w:val="20"/>
          <w:szCs w:val="20"/>
        </w:rPr>
        <w:t xml:space="preserve">da </w:t>
      </w:r>
      <w:r w:rsidR="007F788F" w:rsidRPr="00DB4B50">
        <w:rPr>
          <w:rFonts w:ascii="Verdana" w:hAnsi="Verdana"/>
          <w:b/>
          <w:bCs/>
          <w:sz w:val="16"/>
          <w:szCs w:val="16"/>
        </w:rPr>
        <w:t>250 USD$</w:t>
      </w:r>
      <w:r w:rsidR="007F788F">
        <w:rPr>
          <w:rFonts w:ascii="Verdana" w:hAnsi="Verdana"/>
          <w:bCs/>
          <w:sz w:val="16"/>
          <w:szCs w:val="16"/>
        </w:rPr>
        <w:t xml:space="preserve"> </w:t>
      </w:r>
      <w:r w:rsidRPr="00A53B27">
        <w:rPr>
          <w:sz w:val="20"/>
          <w:szCs w:val="20"/>
        </w:rPr>
        <w:t xml:space="preserve">e </w:t>
      </w:r>
      <w:r w:rsidR="007F788F" w:rsidRPr="00DB4B50">
        <w:rPr>
          <w:b/>
          <w:bCs/>
          <w:sz w:val="20"/>
          <w:szCs w:val="20"/>
        </w:rPr>
        <w:t>transfer</w:t>
      </w:r>
      <w:r w:rsidRPr="00DB4B50">
        <w:rPr>
          <w:b/>
          <w:bCs/>
          <w:sz w:val="20"/>
          <w:szCs w:val="20"/>
        </w:rPr>
        <w:t xml:space="preserve"> di andata e ritorno da e per </w:t>
      </w:r>
      <w:r w:rsidR="00C9445F" w:rsidRPr="00DB4B50">
        <w:rPr>
          <w:b/>
          <w:bCs/>
          <w:sz w:val="20"/>
          <w:szCs w:val="20"/>
        </w:rPr>
        <w:t>il resort</w:t>
      </w:r>
      <w:r w:rsidRPr="00DB4B50">
        <w:rPr>
          <w:b/>
          <w:bCs/>
          <w:sz w:val="20"/>
          <w:szCs w:val="20"/>
        </w:rPr>
        <w:t xml:space="preserve"> inclus</w:t>
      </w:r>
      <w:r w:rsidR="00C9445F" w:rsidRPr="00DB4B50">
        <w:rPr>
          <w:b/>
          <w:bCs/>
          <w:sz w:val="20"/>
          <w:szCs w:val="20"/>
        </w:rPr>
        <w:t>i</w:t>
      </w:r>
      <w:r w:rsidRPr="00A53B27">
        <w:rPr>
          <w:sz w:val="20"/>
          <w:szCs w:val="20"/>
        </w:rPr>
        <w:t>. L</w:t>
      </w:r>
      <w:r w:rsidR="00C9445F">
        <w:rPr>
          <w:sz w:val="20"/>
          <w:szCs w:val="20"/>
        </w:rPr>
        <w:t>’</w:t>
      </w:r>
      <w:r w:rsidRPr="00A53B27">
        <w:rPr>
          <w:sz w:val="20"/>
          <w:szCs w:val="20"/>
        </w:rPr>
        <w:t xml:space="preserve">offerta è disponibile anche per i </w:t>
      </w:r>
      <w:r w:rsidR="007F788F">
        <w:rPr>
          <w:sz w:val="20"/>
          <w:szCs w:val="20"/>
        </w:rPr>
        <w:t>membri del</w:t>
      </w:r>
      <w:r w:rsidRPr="00A53B27">
        <w:rPr>
          <w:sz w:val="20"/>
          <w:szCs w:val="20"/>
        </w:rPr>
        <w:t xml:space="preserve"> </w:t>
      </w:r>
      <w:r w:rsidR="007F788F" w:rsidRPr="00DB4B50">
        <w:rPr>
          <w:b/>
          <w:bCs/>
          <w:sz w:val="20"/>
          <w:szCs w:val="20"/>
        </w:rPr>
        <w:t>Sandals</w:t>
      </w:r>
      <w:r w:rsidRPr="00DB4B50">
        <w:rPr>
          <w:b/>
          <w:bCs/>
          <w:sz w:val="20"/>
          <w:szCs w:val="20"/>
        </w:rPr>
        <w:t xml:space="preserve"> Select Reward</w:t>
      </w:r>
      <w:r w:rsidRPr="00A53B27">
        <w:rPr>
          <w:sz w:val="20"/>
          <w:szCs w:val="20"/>
        </w:rPr>
        <w:t xml:space="preserve"> di livello Diamond, Pearl o Ambassador </w:t>
      </w:r>
      <w:r w:rsidR="00E915FB">
        <w:rPr>
          <w:sz w:val="20"/>
          <w:szCs w:val="20"/>
        </w:rPr>
        <w:t>che</w:t>
      </w:r>
      <w:r w:rsidRPr="00A53B27">
        <w:rPr>
          <w:sz w:val="20"/>
          <w:szCs w:val="20"/>
        </w:rPr>
        <w:t xml:space="preserve"> soggiornano in qualsiasi categoria di camera.</w:t>
      </w:r>
    </w:p>
    <w:p w14:paraId="48948F45" w14:textId="2371C9B9" w:rsidR="009623CC" w:rsidRPr="00A53B27" w:rsidRDefault="00D22FE6" w:rsidP="009623CC">
      <w:pPr>
        <w:jc w:val="both"/>
        <w:rPr>
          <w:sz w:val="20"/>
          <w:szCs w:val="20"/>
        </w:rPr>
      </w:pPr>
      <w:r>
        <w:rPr>
          <w:sz w:val="20"/>
          <w:szCs w:val="20"/>
        </w:rPr>
        <w:t>I</w:t>
      </w:r>
      <w:r w:rsidR="00E915FB" w:rsidRPr="00E915FB">
        <w:rPr>
          <w:sz w:val="20"/>
          <w:szCs w:val="20"/>
        </w:rPr>
        <w:t xml:space="preserve"> </w:t>
      </w:r>
      <w:r w:rsidR="00E915FB" w:rsidRPr="00DB4B50">
        <w:rPr>
          <w:b/>
          <w:bCs/>
          <w:sz w:val="20"/>
          <w:szCs w:val="20"/>
        </w:rPr>
        <w:t>ristoranti</w:t>
      </w:r>
      <w:r w:rsidR="00E915FB" w:rsidRPr="00E915FB">
        <w:rPr>
          <w:sz w:val="20"/>
          <w:szCs w:val="20"/>
        </w:rPr>
        <w:t xml:space="preserve"> che aderiscono all’iniziativa Island Inclusive</w:t>
      </w:r>
      <w:r w:rsidR="003C77F6">
        <w:rPr>
          <w:sz w:val="20"/>
          <w:szCs w:val="20"/>
        </w:rPr>
        <w:t xml:space="preserve">, in grado di offrire agli ospiti </w:t>
      </w:r>
      <w:r>
        <w:rPr>
          <w:sz w:val="20"/>
          <w:szCs w:val="20"/>
        </w:rPr>
        <w:t xml:space="preserve">del </w:t>
      </w:r>
      <w:r w:rsidRPr="00DB4B50">
        <w:rPr>
          <w:b/>
          <w:bCs/>
          <w:sz w:val="20"/>
          <w:szCs w:val="20"/>
        </w:rPr>
        <w:t>Sandals Royal Bahamian Spa Resort &amp; Offshore Island</w:t>
      </w:r>
      <w:r>
        <w:rPr>
          <w:sz w:val="20"/>
          <w:szCs w:val="20"/>
        </w:rPr>
        <w:t xml:space="preserve"> </w:t>
      </w:r>
      <w:r w:rsidR="003C77F6">
        <w:rPr>
          <w:sz w:val="20"/>
          <w:szCs w:val="20"/>
        </w:rPr>
        <w:t>alcune delle migliori proposte culinarie regionali</w:t>
      </w:r>
      <w:r>
        <w:rPr>
          <w:sz w:val="20"/>
          <w:szCs w:val="20"/>
        </w:rPr>
        <w:t xml:space="preserve">, </w:t>
      </w:r>
      <w:r w:rsidR="009623CC" w:rsidRPr="00A53B27">
        <w:rPr>
          <w:sz w:val="20"/>
          <w:szCs w:val="20"/>
        </w:rPr>
        <w:t>includono:</w:t>
      </w:r>
    </w:p>
    <w:p w14:paraId="064934B1" w14:textId="77777777" w:rsidR="009623CC" w:rsidRPr="008B563A" w:rsidRDefault="009623CC" w:rsidP="009623CC">
      <w:pPr>
        <w:jc w:val="both"/>
        <w:rPr>
          <w:sz w:val="10"/>
          <w:szCs w:val="10"/>
        </w:rPr>
      </w:pPr>
      <w:r w:rsidRPr="008B563A">
        <w:rPr>
          <w:sz w:val="10"/>
          <w:szCs w:val="10"/>
        </w:rPr>
        <w:t xml:space="preserve"> </w:t>
      </w:r>
    </w:p>
    <w:p w14:paraId="41772FFC" w14:textId="65E7F0F8" w:rsidR="009623CC" w:rsidRPr="00A53B27" w:rsidRDefault="009623CC" w:rsidP="009623CC">
      <w:pPr>
        <w:jc w:val="both"/>
        <w:rPr>
          <w:sz w:val="20"/>
          <w:szCs w:val="20"/>
        </w:rPr>
      </w:pPr>
      <w:r w:rsidRPr="00A53B27">
        <w:rPr>
          <w:sz w:val="20"/>
          <w:szCs w:val="20"/>
        </w:rPr>
        <w:t xml:space="preserve">● </w:t>
      </w:r>
      <w:hyperlink r:id="rId17" w:anchor="about" w:history="1">
        <w:r w:rsidRPr="00070A0F">
          <w:rPr>
            <w:rStyle w:val="Collegamentoipertestuale"/>
            <w:b/>
            <w:bCs/>
            <w:sz w:val="20"/>
            <w:szCs w:val="20"/>
          </w:rPr>
          <w:t>Bon Vivants</w:t>
        </w:r>
      </w:hyperlink>
      <w:r w:rsidRPr="00A53B27">
        <w:rPr>
          <w:sz w:val="20"/>
          <w:szCs w:val="20"/>
        </w:rPr>
        <w:t xml:space="preserve"> – Di origine francese, il termine </w:t>
      </w:r>
      <w:r w:rsidR="00E34C54">
        <w:rPr>
          <w:sz w:val="20"/>
          <w:szCs w:val="20"/>
        </w:rPr>
        <w:t>“</w:t>
      </w:r>
      <w:r w:rsidRPr="00A53B27">
        <w:rPr>
          <w:sz w:val="20"/>
          <w:szCs w:val="20"/>
        </w:rPr>
        <w:t>Bon Vivant</w:t>
      </w:r>
      <w:r w:rsidR="00E34C54">
        <w:rPr>
          <w:sz w:val="20"/>
          <w:szCs w:val="20"/>
        </w:rPr>
        <w:t>”</w:t>
      </w:r>
      <w:r w:rsidRPr="00A53B27">
        <w:rPr>
          <w:sz w:val="20"/>
          <w:szCs w:val="20"/>
        </w:rPr>
        <w:t xml:space="preserve"> si riferisce a individui che </w:t>
      </w:r>
      <w:r w:rsidR="00DA32A4">
        <w:rPr>
          <w:sz w:val="20"/>
          <w:szCs w:val="20"/>
        </w:rPr>
        <w:t>sposano</w:t>
      </w:r>
      <w:r w:rsidRPr="00A53B27">
        <w:rPr>
          <w:sz w:val="20"/>
          <w:szCs w:val="20"/>
        </w:rPr>
        <w:t xml:space="preserve"> uno stile di vita </w:t>
      </w:r>
      <w:r w:rsidR="00DA32A4">
        <w:rPr>
          <w:sz w:val="20"/>
          <w:szCs w:val="20"/>
        </w:rPr>
        <w:t>regale</w:t>
      </w:r>
      <w:r w:rsidRPr="00A53B27">
        <w:rPr>
          <w:sz w:val="20"/>
          <w:szCs w:val="20"/>
        </w:rPr>
        <w:t>. Questo cocktail bar artigianale offre liquori unici in un ambiente esclusivo, ispirato all</w:t>
      </w:r>
      <w:r w:rsidR="00DA32A4">
        <w:rPr>
          <w:sz w:val="20"/>
          <w:szCs w:val="20"/>
        </w:rPr>
        <w:t>’</w:t>
      </w:r>
      <w:r w:rsidRPr="00A53B27">
        <w:rPr>
          <w:sz w:val="20"/>
          <w:szCs w:val="20"/>
        </w:rPr>
        <w:t>isola ed è il primo locale alle Bahamas dedicato all</w:t>
      </w:r>
      <w:r w:rsidR="00DA32A4">
        <w:rPr>
          <w:sz w:val="20"/>
          <w:szCs w:val="20"/>
        </w:rPr>
        <w:t>’</w:t>
      </w:r>
      <w:r w:rsidRPr="00A53B27">
        <w:rPr>
          <w:sz w:val="20"/>
          <w:szCs w:val="20"/>
        </w:rPr>
        <w:t>arte e alla storia del cocktail artigianale.</w:t>
      </w:r>
    </w:p>
    <w:p w14:paraId="1478AD8B" w14:textId="0655510B" w:rsidR="009623CC" w:rsidRPr="00A53B27" w:rsidRDefault="009623CC" w:rsidP="009623CC">
      <w:pPr>
        <w:jc w:val="both"/>
        <w:rPr>
          <w:sz w:val="20"/>
          <w:szCs w:val="20"/>
        </w:rPr>
      </w:pPr>
      <w:r w:rsidRPr="00A53B27">
        <w:rPr>
          <w:sz w:val="20"/>
          <w:szCs w:val="20"/>
        </w:rPr>
        <w:t xml:space="preserve">● </w:t>
      </w:r>
      <w:hyperlink r:id="rId18" w:history="1">
        <w:proofErr w:type="spellStart"/>
        <w:r w:rsidRPr="00070A0F">
          <w:rPr>
            <w:rStyle w:val="Collegamentoipertestuale"/>
            <w:b/>
            <w:bCs/>
            <w:sz w:val="20"/>
            <w:szCs w:val="20"/>
          </w:rPr>
          <w:t>Cocoplum</w:t>
        </w:r>
        <w:proofErr w:type="spellEnd"/>
      </w:hyperlink>
      <w:r w:rsidRPr="00A53B27">
        <w:rPr>
          <w:sz w:val="20"/>
          <w:szCs w:val="20"/>
        </w:rPr>
        <w:t xml:space="preserve"> – La chef francese Cecile Cathelin celebra la fusione della cucina francese e mediterranea con un tocco </w:t>
      </w:r>
      <w:r w:rsidR="00C3055E" w:rsidRPr="003475DC">
        <w:rPr>
          <w:sz w:val="20"/>
          <w:szCs w:val="20"/>
        </w:rPr>
        <w:t>bahamense</w:t>
      </w:r>
      <w:r w:rsidRPr="00A53B27">
        <w:rPr>
          <w:sz w:val="20"/>
          <w:szCs w:val="20"/>
        </w:rPr>
        <w:t>. Al Cocoplum</w:t>
      </w:r>
      <w:r w:rsidR="00A77237" w:rsidRPr="00A77237">
        <w:rPr>
          <w:sz w:val="20"/>
          <w:szCs w:val="20"/>
        </w:rPr>
        <w:t xml:space="preserve"> </w:t>
      </w:r>
      <w:r w:rsidR="00A77237">
        <w:rPr>
          <w:sz w:val="20"/>
          <w:szCs w:val="20"/>
        </w:rPr>
        <w:t>(</w:t>
      </w:r>
      <w:r w:rsidR="00A77237" w:rsidRPr="00A53B27">
        <w:rPr>
          <w:sz w:val="20"/>
          <w:szCs w:val="20"/>
        </w:rPr>
        <w:t>apert</w:t>
      </w:r>
      <w:r w:rsidR="00A77237">
        <w:rPr>
          <w:sz w:val="20"/>
          <w:szCs w:val="20"/>
        </w:rPr>
        <w:t>o</w:t>
      </w:r>
      <w:r w:rsidR="00A77237" w:rsidRPr="00A53B27">
        <w:rPr>
          <w:sz w:val="20"/>
          <w:szCs w:val="20"/>
        </w:rPr>
        <w:t xml:space="preserve"> </w:t>
      </w:r>
      <w:r w:rsidR="00A77237">
        <w:rPr>
          <w:sz w:val="20"/>
          <w:szCs w:val="20"/>
        </w:rPr>
        <w:t>a</w:t>
      </w:r>
      <w:r w:rsidR="00A77237" w:rsidRPr="00A53B27">
        <w:rPr>
          <w:sz w:val="20"/>
          <w:szCs w:val="20"/>
        </w:rPr>
        <w:t xml:space="preserve"> colazione, pranzo e cena</w:t>
      </w:r>
      <w:r w:rsidR="00A77237">
        <w:rPr>
          <w:sz w:val="20"/>
          <w:szCs w:val="20"/>
        </w:rPr>
        <w:t>)</w:t>
      </w:r>
      <w:r w:rsidRPr="00A53B27">
        <w:rPr>
          <w:sz w:val="20"/>
          <w:szCs w:val="20"/>
        </w:rPr>
        <w:t xml:space="preserve">, gli ospiti possono </w:t>
      </w:r>
      <w:r w:rsidR="00C5045A">
        <w:rPr>
          <w:sz w:val="20"/>
          <w:szCs w:val="20"/>
        </w:rPr>
        <w:t>degustare</w:t>
      </w:r>
      <w:r w:rsidRPr="00A53B27">
        <w:rPr>
          <w:sz w:val="20"/>
          <w:szCs w:val="20"/>
        </w:rPr>
        <w:t xml:space="preserve"> piatti creativi realizzati con prodotti locali.</w:t>
      </w:r>
    </w:p>
    <w:p w14:paraId="74A65C8C" w14:textId="22DEB77B" w:rsidR="009623CC" w:rsidRPr="00A53B27" w:rsidRDefault="009623CC" w:rsidP="009623CC">
      <w:pPr>
        <w:jc w:val="both"/>
        <w:rPr>
          <w:sz w:val="20"/>
          <w:szCs w:val="20"/>
        </w:rPr>
      </w:pPr>
      <w:r w:rsidRPr="00A53B27">
        <w:rPr>
          <w:sz w:val="20"/>
          <w:szCs w:val="20"/>
        </w:rPr>
        <w:t xml:space="preserve">● </w:t>
      </w:r>
      <w:hyperlink r:id="rId19" w:history="1">
        <w:r w:rsidRPr="00070A0F">
          <w:rPr>
            <w:rStyle w:val="Collegamentoipertestuale"/>
            <w:b/>
            <w:bCs/>
            <w:sz w:val="20"/>
            <w:szCs w:val="20"/>
          </w:rPr>
          <w:t>Island Brothers</w:t>
        </w:r>
      </w:hyperlink>
      <w:r w:rsidRPr="00A53B27">
        <w:rPr>
          <w:sz w:val="20"/>
          <w:szCs w:val="20"/>
        </w:rPr>
        <w:t xml:space="preserve"> – Un accogliente bar e ristorante che serve cucina francese e mediterranea, Island Brothers utilizza nei suoi piatti sia prodotti delle Bahamas che prodotti europei. Il locale dispone di posti a sedere al </w:t>
      </w:r>
      <w:r w:rsidR="004B60A0">
        <w:rPr>
          <w:sz w:val="20"/>
          <w:szCs w:val="20"/>
        </w:rPr>
        <w:t>chiuso e all’aperto</w:t>
      </w:r>
      <w:r w:rsidRPr="00A53B27">
        <w:rPr>
          <w:sz w:val="20"/>
          <w:szCs w:val="20"/>
        </w:rPr>
        <w:t xml:space="preserve">, situati a pochi passi dalla bellissima comunità </w:t>
      </w:r>
      <w:r w:rsidR="00070A0F">
        <w:rPr>
          <w:sz w:val="20"/>
          <w:szCs w:val="20"/>
        </w:rPr>
        <w:t>privata</w:t>
      </w:r>
      <w:r w:rsidRPr="00A53B27">
        <w:rPr>
          <w:sz w:val="20"/>
          <w:szCs w:val="20"/>
        </w:rPr>
        <w:t xml:space="preserve"> di Lyford Cay.</w:t>
      </w:r>
    </w:p>
    <w:p w14:paraId="2D3969C3" w14:textId="1B3ED284" w:rsidR="009623CC" w:rsidRPr="00A53B27" w:rsidRDefault="009623CC" w:rsidP="009623CC">
      <w:pPr>
        <w:jc w:val="both"/>
        <w:rPr>
          <w:sz w:val="20"/>
          <w:szCs w:val="20"/>
        </w:rPr>
      </w:pPr>
      <w:r w:rsidRPr="00A53B27">
        <w:rPr>
          <w:sz w:val="20"/>
          <w:szCs w:val="20"/>
        </w:rPr>
        <w:lastRenderedPageBreak/>
        <w:t xml:space="preserve">● </w:t>
      </w:r>
      <w:hyperlink r:id="rId20" w:history="1">
        <w:r w:rsidRPr="00070A0F">
          <w:rPr>
            <w:rStyle w:val="Collegamentoipertestuale"/>
            <w:b/>
            <w:bCs/>
            <w:sz w:val="20"/>
            <w:szCs w:val="20"/>
          </w:rPr>
          <w:t>Sapodilla Estate</w:t>
        </w:r>
      </w:hyperlink>
      <w:r w:rsidRPr="00A53B27">
        <w:rPr>
          <w:sz w:val="20"/>
          <w:szCs w:val="20"/>
        </w:rPr>
        <w:t xml:space="preserve"> – Un tempo casa privata, Sapodilla offre un</w:t>
      </w:r>
      <w:r w:rsidR="00070A0F">
        <w:rPr>
          <w:sz w:val="20"/>
          <w:szCs w:val="20"/>
        </w:rPr>
        <w:t>’</w:t>
      </w:r>
      <w:r w:rsidRPr="00A53B27">
        <w:rPr>
          <w:sz w:val="20"/>
          <w:szCs w:val="20"/>
        </w:rPr>
        <w:t>esperienza culinaria intima in un rigoglioso giardino con musica dal vivo e un menu raffinato. I piatti principali del menu includono la cremosa zuppa di mais di Long Island, linguine all</w:t>
      </w:r>
      <w:r w:rsidR="00E7175E">
        <w:rPr>
          <w:sz w:val="20"/>
          <w:szCs w:val="20"/>
        </w:rPr>
        <w:t>’</w:t>
      </w:r>
      <w:r w:rsidRPr="00A53B27">
        <w:rPr>
          <w:sz w:val="20"/>
          <w:szCs w:val="20"/>
        </w:rPr>
        <w:t>aragosta e gamberetti e la torta al cioccolato fuso.</w:t>
      </w:r>
    </w:p>
    <w:p w14:paraId="0E9B1DE8" w14:textId="77777777" w:rsidR="009623CC" w:rsidRPr="00A53B27" w:rsidRDefault="009623CC" w:rsidP="009623CC">
      <w:pPr>
        <w:jc w:val="both"/>
        <w:rPr>
          <w:sz w:val="20"/>
          <w:szCs w:val="20"/>
        </w:rPr>
      </w:pPr>
      <w:r w:rsidRPr="00A53B27">
        <w:rPr>
          <w:sz w:val="20"/>
          <w:szCs w:val="20"/>
        </w:rPr>
        <w:t xml:space="preserve"> </w:t>
      </w:r>
    </w:p>
    <w:p w14:paraId="6FD70C5E" w14:textId="32FA1698" w:rsidR="009623CC" w:rsidRPr="002C4A6D" w:rsidRDefault="009623CC" w:rsidP="009623CC">
      <w:pPr>
        <w:jc w:val="both"/>
        <w:rPr>
          <w:b/>
          <w:bCs/>
          <w:sz w:val="20"/>
          <w:szCs w:val="20"/>
        </w:rPr>
      </w:pPr>
      <w:r w:rsidRPr="002C4A6D">
        <w:rPr>
          <w:b/>
          <w:bCs/>
          <w:sz w:val="20"/>
          <w:szCs w:val="20"/>
        </w:rPr>
        <w:t xml:space="preserve">Per ulteriori informazioni, visitare: </w:t>
      </w:r>
      <w:hyperlink r:id="rId21" w:history="1">
        <w:r w:rsidR="00826F5E" w:rsidRPr="00D27E8E">
          <w:rPr>
            <w:rStyle w:val="Collegamentoipertestuale"/>
            <w:b/>
            <w:bCs/>
            <w:sz w:val="20"/>
            <w:szCs w:val="20"/>
          </w:rPr>
          <w:t>https://www.sandalsresorts.eu/en/royal-bahamian/</w:t>
        </w:r>
      </w:hyperlink>
      <w:r w:rsidR="00826F5E">
        <w:rPr>
          <w:b/>
          <w:bCs/>
          <w:sz w:val="20"/>
          <w:szCs w:val="20"/>
        </w:rPr>
        <w:t xml:space="preserve"> </w:t>
      </w:r>
    </w:p>
    <w:p w14:paraId="295C9B79" w14:textId="77777777" w:rsidR="001C3605" w:rsidRDefault="001C3605" w:rsidP="009623CC">
      <w:pPr>
        <w:jc w:val="both"/>
        <w:rPr>
          <w:sz w:val="20"/>
          <w:szCs w:val="20"/>
        </w:rPr>
      </w:pPr>
    </w:p>
    <w:p w14:paraId="09329145" w14:textId="77777777" w:rsidR="00C83F28" w:rsidRPr="00A53B27" w:rsidRDefault="00C83F28" w:rsidP="009623CC">
      <w:pPr>
        <w:jc w:val="both"/>
        <w:rPr>
          <w:sz w:val="20"/>
          <w:szCs w:val="20"/>
        </w:rPr>
      </w:pPr>
    </w:p>
    <w:p w14:paraId="2802701B" w14:textId="2E8B26ED" w:rsidR="009623CC" w:rsidRPr="00A53B27" w:rsidRDefault="009623CC" w:rsidP="009623CC">
      <w:pPr>
        <w:jc w:val="both"/>
        <w:rPr>
          <w:sz w:val="20"/>
          <w:szCs w:val="20"/>
        </w:rPr>
      </w:pPr>
      <w:r w:rsidRPr="00A53B27">
        <w:rPr>
          <w:sz w:val="20"/>
          <w:szCs w:val="20"/>
        </w:rPr>
        <w:t xml:space="preserve">*Il programma di ristorazione Island </w:t>
      </w:r>
      <w:r w:rsidR="00A34171">
        <w:rPr>
          <w:sz w:val="20"/>
          <w:szCs w:val="20"/>
        </w:rPr>
        <w:t>In</w:t>
      </w:r>
      <w:r w:rsidR="00A34171" w:rsidRPr="00A53B27">
        <w:rPr>
          <w:sz w:val="20"/>
          <w:szCs w:val="20"/>
        </w:rPr>
        <w:t>clusive</w:t>
      </w:r>
      <w:r w:rsidRPr="00A53B27">
        <w:rPr>
          <w:sz w:val="20"/>
          <w:szCs w:val="20"/>
        </w:rPr>
        <w:t xml:space="preserve"> al </w:t>
      </w:r>
      <w:r w:rsidR="00C83F28">
        <w:rPr>
          <w:sz w:val="20"/>
          <w:szCs w:val="20"/>
        </w:rPr>
        <w:t>Sandals</w:t>
      </w:r>
      <w:r w:rsidRPr="00A53B27">
        <w:rPr>
          <w:sz w:val="20"/>
          <w:szCs w:val="20"/>
        </w:rPr>
        <w:t xml:space="preserve"> Royal Bahamian è disponibile esclusivamente per gli ospiti che hanno prenotato per sette o più notti nelle seguenti categorie di camere con maggiordomo:</w:t>
      </w:r>
    </w:p>
    <w:p w14:paraId="6B8D7E05" w14:textId="77777777" w:rsidR="002C4A6D" w:rsidRPr="002C4A6D" w:rsidRDefault="002C4A6D" w:rsidP="002C4A6D">
      <w:pPr>
        <w:jc w:val="both"/>
        <w:rPr>
          <w:sz w:val="20"/>
          <w:szCs w:val="20"/>
          <w:lang w:val="en-GB"/>
        </w:rPr>
      </w:pPr>
      <w:r w:rsidRPr="002C4A6D">
        <w:rPr>
          <w:sz w:val="20"/>
          <w:szCs w:val="20"/>
          <w:lang w:val="en-GB"/>
        </w:rPr>
        <w:t>•</w:t>
      </w:r>
      <w:r w:rsidRPr="002C4A6D">
        <w:rPr>
          <w:sz w:val="20"/>
          <w:szCs w:val="20"/>
          <w:lang w:val="en-GB"/>
        </w:rPr>
        <w:tab/>
        <w:t xml:space="preserve">West Bay One Bedroom Oceanview Swim-up Butler Suite with Patio </w:t>
      </w:r>
      <w:proofErr w:type="spellStart"/>
      <w:r w:rsidRPr="002C4A6D">
        <w:rPr>
          <w:sz w:val="20"/>
          <w:szCs w:val="20"/>
          <w:lang w:val="en-GB"/>
        </w:rPr>
        <w:t>Tranquility</w:t>
      </w:r>
      <w:proofErr w:type="spellEnd"/>
      <w:r w:rsidRPr="002C4A6D">
        <w:rPr>
          <w:sz w:val="20"/>
          <w:szCs w:val="20"/>
          <w:lang w:val="en-GB"/>
        </w:rPr>
        <w:t xml:space="preserve"> Soaking Tub</w:t>
      </w:r>
    </w:p>
    <w:p w14:paraId="2E287E27" w14:textId="77777777" w:rsidR="002C4A6D" w:rsidRPr="002C4A6D" w:rsidRDefault="002C4A6D" w:rsidP="002C4A6D">
      <w:pPr>
        <w:jc w:val="both"/>
        <w:rPr>
          <w:sz w:val="20"/>
          <w:szCs w:val="20"/>
          <w:lang w:val="en-GB"/>
        </w:rPr>
      </w:pPr>
      <w:r w:rsidRPr="002C4A6D">
        <w:rPr>
          <w:sz w:val="20"/>
          <w:szCs w:val="20"/>
          <w:lang w:val="en-GB"/>
        </w:rPr>
        <w:t>•</w:t>
      </w:r>
      <w:r w:rsidRPr="002C4A6D">
        <w:rPr>
          <w:sz w:val="20"/>
          <w:szCs w:val="20"/>
          <w:lang w:val="en-GB"/>
        </w:rPr>
        <w:tab/>
        <w:t xml:space="preserve">West Bay One Bedroom Swim-up Butler Suite with Patio </w:t>
      </w:r>
      <w:proofErr w:type="spellStart"/>
      <w:r w:rsidRPr="002C4A6D">
        <w:rPr>
          <w:sz w:val="20"/>
          <w:szCs w:val="20"/>
          <w:lang w:val="en-GB"/>
        </w:rPr>
        <w:t>Tranquility</w:t>
      </w:r>
      <w:proofErr w:type="spellEnd"/>
      <w:r w:rsidRPr="002C4A6D">
        <w:rPr>
          <w:sz w:val="20"/>
          <w:szCs w:val="20"/>
          <w:lang w:val="en-GB"/>
        </w:rPr>
        <w:t xml:space="preserve"> Soaking Tub</w:t>
      </w:r>
    </w:p>
    <w:p w14:paraId="627C6D37" w14:textId="77777777" w:rsidR="002C4A6D" w:rsidRPr="002C4A6D" w:rsidRDefault="002C4A6D" w:rsidP="002C4A6D">
      <w:pPr>
        <w:jc w:val="both"/>
        <w:rPr>
          <w:sz w:val="20"/>
          <w:szCs w:val="20"/>
          <w:lang w:val="en-GB"/>
        </w:rPr>
      </w:pPr>
      <w:r w:rsidRPr="002C4A6D">
        <w:rPr>
          <w:sz w:val="20"/>
          <w:szCs w:val="20"/>
          <w:lang w:val="en-GB"/>
        </w:rPr>
        <w:t>•</w:t>
      </w:r>
      <w:r w:rsidRPr="002C4A6D">
        <w:rPr>
          <w:sz w:val="20"/>
          <w:szCs w:val="20"/>
          <w:lang w:val="en-GB"/>
        </w:rPr>
        <w:tab/>
        <w:t>East Bay Beachfront Swim-up Butler Suite</w:t>
      </w:r>
    </w:p>
    <w:p w14:paraId="5A76C905" w14:textId="77777777" w:rsidR="002C4A6D" w:rsidRPr="002C4A6D" w:rsidRDefault="002C4A6D" w:rsidP="002C4A6D">
      <w:pPr>
        <w:jc w:val="both"/>
        <w:rPr>
          <w:sz w:val="20"/>
          <w:szCs w:val="20"/>
          <w:lang w:val="en-GB"/>
        </w:rPr>
      </w:pPr>
      <w:r w:rsidRPr="002C4A6D">
        <w:rPr>
          <w:sz w:val="20"/>
          <w:szCs w:val="20"/>
          <w:lang w:val="en-GB"/>
        </w:rPr>
        <w:t>•</w:t>
      </w:r>
      <w:r w:rsidRPr="002C4A6D">
        <w:rPr>
          <w:sz w:val="20"/>
          <w:szCs w:val="20"/>
          <w:lang w:val="en-GB"/>
        </w:rPr>
        <w:tab/>
        <w:t xml:space="preserve">Island Village One Bedroom Butler Villa Suite with Private Pool </w:t>
      </w:r>
    </w:p>
    <w:p w14:paraId="2198FA52" w14:textId="1A0AB031" w:rsidR="00CF1B2B" w:rsidRPr="002C4A6D" w:rsidRDefault="002C4A6D" w:rsidP="002C4A6D">
      <w:pPr>
        <w:jc w:val="both"/>
        <w:rPr>
          <w:sz w:val="20"/>
          <w:szCs w:val="20"/>
          <w:lang w:val="en-GB"/>
        </w:rPr>
      </w:pPr>
      <w:r w:rsidRPr="002C4A6D">
        <w:rPr>
          <w:sz w:val="20"/>
          <w:szCs w:val="20"/>
          <w:lang w:val="en-GB"/>
        </w:rPr>
        <w:t>•</w:t>
      </w:r>
      <w:r w:rsidRPr="002C4A6D">
        <w:rPr>
          <w:sz w:val="20"/>
          <w:szCs w:val="20"/>
          <w:lang w:val="en-GB"/>
        </w:rPr>
        <w:tab/>
        <w:t>West Bay Honeymoon Hideaway Swim-up Crystal Lagoon Zen One Bedroom Butler Suite</w:t>
      </w:r>
    </w:p>
    <w:p w14:paraId="3CA06EB1" w14:textId="77777777" w:rsidR="00127E00" w:rsidRDefault="00127E00" w:rsidP="00CF1B2B">
      <w:pPr>
        <w:jc w:val="both"/>
        <w:rPr>
          <w:sz w:val="20"/>
          <w:szCs w:val="20"/>
          <w:lang w:val="en-GB"/>
        </w:rPr>
      </w:pPr>
    </w:p>
    <w:p w14:paraId="7163739F" w14:textId="77777777" w:rsidR="002C4A6D" w:rsidRPr="00127E00" w:rsidRDefault="002C4A6D" w:rsidP="00CF1B2B">
      <w:pPr>
        <w:jc w:val="both"/>
        <w:rPr>
          <w:sz w:val="20"/>
          <w:szCs w:val="20"/>
          <w:lang w:val="en-GB"/>
        </w:rPr>
      </w:pPr>
    </w:p>
    <w:p w14:paraId="5C2EEB6A" w14:textId="77777777" w:rsidR="00251A7D" w:rsidRPr="00127E00" w:rsidRDefault="00251A7D" w:rsidP="00CF1B2B">
      <w:pPr>
        <w:jc w:val="both"/>
        <w:rPr>
          <w:rFonts w:cstheme="minorHAnsi"/>
          <w:b/>
          <w:iCs/>
          <w:sz w:val="20"/>
          <w:szCs w:val="20"/>
          <w:lang w:val="en-GB"/>
        </w:rPr>
      </w:pPr>
    </w:p>
    <w:p w14:paraId="1FFDA603" w14:textId="62B37AA2" w:rsidR="00D574D8" w:rsidRPr="00245237" w:rsidRDefault="00764259" w:rsidP="000A2DB7">
      <w:pPr>
        <w:shd w:val="clear" w:color="auto" w:fill="D9D9D9" w:themeFill="background1" w:themeFillShade="D9"/>
        <w:jc w:val="center"/>
        <w:rPr>
          <w:rFonts w:cstheme="minorHAnsi"/>
          <w:bCs/>
          <w:sz w:val="21"/>
          <w:szCs w:val="21"/>
        </w:rPr>
      </w:pPr>
      <w:r w:rsidRPr="00245237">
        <w:rPr>
          <w:rFonts w:cstheme="minorHAnsi"/>
          <w:bCs/>
          <w:sz w:val="21"/>
          <w:szCs w:val="21"/>
        </w:rPr>
        <w:t xml:space="preserve">Per ulteriori informazioni su </w:t>
      </w:r>
      <w:r w:rsidRPr="00245237">
        <w:rPr>
          <w:rFonts w:cstheme="minorHAnsi"/>
          <w:b/>
          <w:sz w:val="21"/>
          <w:szCs w:val="21"/>
        </w:rPr>
        <w:t>Sandals</w:t>
      </w:r>
      <w:r w:rsidR="001F3D79" w:rsidRPr="00245237">
        <w:rPr>
          <w:rFonts w:cstheme="minorHAnsi"/>
          <w:b/>
          <w:sz w:val="21"/>
          <w:szCs w:val="21"/>
        </w:rPr>
        <w:t xml:space="preserve"> Resorts</w:t>
      </w:r>
      <w:r w:rsidRPr="00245237">
        <w:rPr>
          <w:rFonts w:cstheme="minorHAnsi"/>
          <w:b/>
          <w:sz w:val="21"/>
          <w:szCs w:val="21"/>
        </w:rPr>
        <w:t xml:space="preserve"> and Beaches Resorts</w:t>
      </w:r>
      <w:r w:rsidR="0062417F" w:rsidRPr="00245237">
        <w:rPr>
          <w:rFonts w:cstheme="minorHAnsi"/>
          <w:bCs/>
          <w:sz w:val="21"/>
          <w:szCs w:val="21"/>
        </w:rPr>
        <w:t>:</w:t>
      </w:r>
    </w:p>
    <w:p w14:paraId="02BC217F" w14:textId="3245F9AA" w:rsidR="00417251" w:rsidRPr="00245237" w:rsidRDefault="00240923" w:rsidP="00FD3733">
      <w:pPr>
        <w:shd w:val="clear" w:color="auto" w:fill="D9D9D9" w:themeFill="background1" w:themeFillShade="D9"/>
        <w:jc w:val="center"/>
        <w:rPr>
          <w:rFonts w:cstheme="minorHAnsi"/>
          <w:bCs/>
          <w:sz w:val="21"/>
          <w:szCs w:val="21"/>
        </w:rPr>
      </w:pPr>
      <w:hyperlink r:id="rId22" w:history="1">
        <w:r w:rsidR="00C83F28" w:rsidRPr="00505712">
          <w:rPr>
            <w:rStyle w:val="Collegamentoipertestuale"/>
            <w:rFonts w:cstheme="minorHAnsi"/>
            <w:b/>
            <w:sz w:val="21"/>
            <w:szCs w:val="21"/>
          </w:rPr>
          <w:t>www.sandalsresorts.</w:t>
        </w:r>
      </w:hyperlink>
      <w:r w:rsidR="00563F25" w:rsidRPr="00245237">
        <w:rPr>
          <w:rStyle w:val="Collegamentoipertestuale"/>
          <w:rFonts w:cstheme="minorHAnsi"/>
          <w:b/>
          <w:sz w:val="21"/>
          <w:szCs w:val="21"/>
        </w:rPr>
        <w:t>eu</w:t>
      </w:r>
      <w:r w:rsidR="000A2DB7" w:rsidRPr="00245237">
        <w:rPr>
          <w:rFonts w:cstheme="minorHAnsi"/>
          <w:b/>
          <w:sz w:val="21"/>
          <w:szCs w:val="21"/>
        </w:rPr>
        <w:t xml:space="preserve"> </w:t>
      </w:r>
      <w:r w:rsidR="00764259" w:rsidRPr="00245237">
        <w:rPr>
          <w:rFonts w:cstheme="minorHAnsi"/>
          <w:b/>
          <w:sz w:val="21"/>
          <w:szCs w:val="21"/>
        </w:rPr>
        <w:t xml:space="preserve">o </w:t>
      </w:r>
      <w:hyperlink r:id="rId23" w:history="1">
        <w:r w:rsidR="00563F25" w:rsidRPr="00245237">
          <w:rPr>
            <w:rStyle w:val="Collegamentoipertestuale"/>
            <w:rFonts w:cstheme="minorHAnsi"/>
            <w:b/>
            <w:sz w:val="21"/>
            <w:szCs w:val="21"/>
          </w:rPr>
          <w:t>www.beaches</w:t>
        </w:r>
      </w:hyperlink>
      <w:r w:rsidR="00563F25" w:rsidRPr="00245237">
        <w:rPr>
          <w:rStyle w:val="Collegamentoipertestuale"/>
          <w:rFonts w:cstheme="minorHAnsi"/>
          <w:b/>
          <w:sz w:val="21"/>
          <w:szCs w:val="21"/>
        </w:rPr>
        <w:t>.</w:t>
      </w:r>
      <w:r w:rsidR="00251A7D">
        <w:rPr>
          <w:rStyle w:val="Collegamentoipertestuale"/>
          <w:rFonts w:cstheme="minorHAnsi"/>
          <w:b/>
          <w:sz w:val="21"/>
          <w:szCs w:val="21"/>
        </w:rPr>
        <w:t>co.uk</w:t>
      </w:r>
      <w:r w:rsidR="00A20CB7" w:rsidRPr="00245237">
        <w:rPr>
          <w:rFonts w:cstheme="minorHAnsi"/>
          <w:b/>
          <w:sz w:val="21"/>
          <w:szCs w:val="21"/>
        </w:rPr>
        <w:t>.</w:t>
      </w:r>
    </w:p>
    <w:p w14:paraId="2AB29CCF" w14:textId="5AF0CEE6" w:rsidR="00461A50" w:rsidRPr="008E5FC2" w:rsidRDefault="00461A50" w:rsidP="00461A50">
      <w:pPr>
        <w:pStyle w:val="paragraph"/>
        <w:spacing w:before="0" w:beforeAutospacing="0" w:after="0" w:afterAutospacing="0"/>
        <w:jc w:val="both"/>
        <w:textAlignment w:val="baseline"/>
        <w:rPr>
          <w:rFonts w:asciiTheme="minorHAnsi" w:hAnsiTheme="minorHAnsi" w:cstheme="minorHAnsi"/>
          <w:sz w:val="10"/>
          <w:szCs w:val="10"/>
        </w:rPr>
      </w:pPr>
    </w:p>
    <w:p w14:paraId="2136886B" w14:textId="77777777" w:rsidR="00461A50" w:rsidRPr="00193A4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93A46">
        <w:rPr>
          <w:rStyle w:val="normaltextrun"/>
          <w:rFonts w:ascii="Calibri" w:hAnsi="Calibri" w:cs="Calibri"/>
          <w:b/>
          <w:bCs/>
          <w:i/>
          <w:iCs/>
          <w:sz w:val="18"/>
          <w:szCs w:val="18"/>
        </w:rPr>
        <w:t>NOTE PER I MEDIA</w:t>
      </w:r>
      <w:r w:rsidRPr="00193A46">
        <w:rPr>
          <w:rStyle w:val="eop"/>
          <w:rFonts w:ascii="Calibri" w:hAnsi="Calibri" w:cs="Calibri"/>
          <w:sz w:val="18"/>
          <w:szCs w:val="18"/>
        </w:rPr>
        <w:t> </w:t>
      </w:r>
    </w:p>
    <w:p w14:paraId="441C4055"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93A46">
        <w:rPr>
          <w:rStyle w:val="eop"/>
          <w:rFonts w:ascii="Calibri" w:hAnsi="Calibri" w:cs="Calibri"/>
          <w:sz w:val="10"/>
          <w:szCs w:val="10"/>
        </w:rPr>
        <w:t> </w:t>
      </w:r>
    </w:p>
    <w:p w14:paraId="0ADCDBB4"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 INTERNATIONAL</w:t>
      </w:r>
      <w:r w:rsidRPr="00E21794">
        <w:rPr>
          <w:rStyle w:val="eop"/>
          <w:rFonts w:asciiTheme="minorHAnsi" w:hAnsiTheme="minorHAnsi" w:cstheme="minorHAnsi"/>
          <w:sz w:val="18"/>
          <w:szCs w:val="18"/>
        </w:rPr>
        <w:t> </w:t>
      </w:r>
    </w:p>
    <w:p w14:paraId="58500D23" w14:textId="7242B24A"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E21794">
        <w:rPr>
          <w:rStyle w:val="eop"/>
          <w:rFonts w:asciiTheme="minorHAnsi" w:hAnsiTheme="minorHAnsi" w:cstheme="minorHAnsi"/>
          <w:sz w:val="18"/>
          <w:szCs w:val="18"/>
        </w:rPr>
        <w:t> </w:t>
      </w:r>
    </w:p>
    <w:p w14:paraId="248C8069"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D26F68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1ACBEC8A"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E21794">
        <w:rPr>
          <w:rStyle w:val="eop"/>
          <w:rFonts w:asciiTheme="minorHAnsi" w:hAnsiTheme="minorHAnsi" w:cstheme="minorHAnsi"/>
          <w:sz w:val="18"/>
          <w:szCs w:val="18"/>
        </w:rPr>
        <w:t> </w:t>
      </w:r>
    </w:p>
    <w:p w14:paraId="1C3E21A8" w14:textId="3E920E34"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1</w:t>
      </w:r>
      <w:r w:rsidR="00D60226">
        <w:rPr>
          <w:rStyle w:val="normaltextrun"/>
          <w:rFonts w:asciiTheme="minorHAnsi" w:hAnsiTheme="minorHAnsi" w:cstheme="minorHAnsi"/>
          <w:sz w:val="18"/>
          <w:szCs w:val="18"/>
        </w:rPr>
        <w:t>7</w:t>
      </w:r>
      <w:r w:rsidRPr="00E21794">
        <w:rPr>
          <w:rStyle w:val="normaltextrun"/>
          <w:rFonts w:asciiTheme="minorHAnsi" w:hAnsiTheme="minorHAnsi" w:cstheme="minorHAnsi"/>
          <w:sz w:val="18"/>
          <w:szCs w:val="18"/>
        </w:rPr>
        <w:t xml:space="preserve"> strutture fronte mare in Giamaica, Antigua, Santa Lucia, Bahamas, Barbados, Grenada, Curaçao e</w:t>
      </w:r>
      <w:r w:rsidR="00D60226">
        <w:rPr>
          <w:rStyle w:val="normaltextrun"/>
          <w:rFonts w:asciiTheme="minorHAnsi" w:hAnsiTheme="minorHAnsi" w:cstheme="minorHAnsi"/>
          <w:sz w:val="18"/>
          <w:szCs w:val="18"/>
        </w:rPr>
        <w:t xml:space="preserve">, presto la 18°, a </w:t>
      </w:r>
      <w:r w:rsidRPr="00E21794">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comprese i primi Over-the-Water Villas and Bungalow dei Caraibi, Sandals Resorts garantisce lo spazio e il tempo necessari alle coppie per riconnettersi e concentrarsi su ciò che conta di più: l'altro. </w:t>
      </w:r>
      <w:r w:rsidRPr="00E21794">
        <w:rPr>
          <w:rStyle w:val="eop"/>
          <w:rFonts w:asciiTheme="minorHAnsi" w:hAnsiTheme="minorHAnsi" w:cstheme="minorHAnsi"/>
          <w:sz w:val="18"/>
          <w:szCs w:val="18"/>
        </w:rPr>
        <w:t> </w:t>
      </w:r>
    </w:p>
    <w:p w14:paraId="169DF45D" w14:textId="68D56BAC"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Pr>
          <w:rStyle w:val="normaltextrun"/>
          <w:rFonts w:asciiTheme="minorHAnsi" w:hAnsiTheme="minorHAnsi" w:cstheme="minorHAnsi"/>
          <w:sz w:val="18"/>
          <w:szCs w:val="18"/>
        </w:rPr>
        <w:t>;</w:t>
      </w:r>
      <w:r w:rsidRPr="00E21794">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E21794">
        <w:rPr>
          <w:rStyle w:val="eop"/>
          <w:rFonts w:asciiTheme="minorHAnsi" w:hAnsiTheme="minorHAnsi" w:cstheme="minorHAnsi"/>
          <w:sz w:val="18"/>
          <w:szCs w:val="18"/>
        </w:rPr>
        <w:t> </w:t>
      </w:r>
    </w:p>
    <w:p w14:paraId="44B44E7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Sandals Resorts Luxury Included®: </w:t>
      </w:r>
      <w:hyperlink r:id="rId24" w:tgtFrame="_blank" w:history="1">
        <w:r w:rsidRPr="00E21794">
          <w:rPr>
            <w:rStyle w:val="normaltextrun"/>
            <w:rFonts w:asciiTheme="minorHAnsi" w:hAnsiTheme="minorHAnsi" w:cstheme="minorHAnsi"/>
            <w:b/>
            <w:bCs/>
            <w:i/>
            <w:iCs/>
            <w:color w:val="0000FF"/>
            <w:sz w:val="18"/>
            <w:szCs w:val="18"/>
            <w:u w:val="single"/>
          </w:rPr>
          <w:t>www.sandalsresorts.</w:t>
        </w:r>
      </w:hyperlink>
      <w:r w:rsidRPr="00E21794">
        <w:rPr>
          <w:rStyle w:val="normaltextrun"/>
          <w:rFonts w:asciiTheme="minorHAnsi" w:hAnsiTheme="minorHAnsi" w:cstheme="minorHAnsi"/>
          <w:b/>
          <w:bCs/>
          <w:i/>
          <w:iCs/>
          <w:color w:val="0000FF"/>
          <w:sz w:val="18"/>
          <w:szCs w:val="18"/>
          <w:u w:val="single"/>
        </w:rPr>
        <w:t>eu</w:t>
      </w:r>
      <w:r w:rsidRPr="00E21794">
        <w:rPr>
          <w:rStyle w:val="normaltextrun"/>
          <w:rFonts w:asciiTheme="minorHAnsi" w:hAnsiTheme="minorHAnsi" w:cstheme="minorHAnsi"/>
          <w:b/>
          <w:bCs/>
          <w:i/>
          <w:iCs/>
          <w:sz w:val="18"/>
          <w:szCs w:val="18"/>
        </w:rPr>
        <w:t> </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2C224909"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A589DCF"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BEACHES RESORTS</w:t>
      </w:r>
      <w:r w:rsidRPr="00E21794">
        <w:rPr>
          <w:rStyle w:val="eop"/>
          <w:rFonts w:asciiTheme="minorHAnsi" w:hAnsiTheme="minorHAnsi" w:cstheme="minorHAnsi"/>
          <w:sz w:val="18"/>
          <w:szCs w:val="18"/>
        </w:rPr>
        <w:t> </w:t>
      </w:r>
    </w:p>
    <w:p w14:paraId="74AAE93C"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tre località spettacolari a Turks &amp; Caicos e in Giamaica, Beaches® Resorts è il luogo ideale per le famiglie. Beaches Resorts offre un numero di servizi inclusi di qualità più alto rispetto a qualsiasi altra realtà resort del pianeta, con parchi acquatici fantastici, XBOX® Play Lounge,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E21794">
        <w:rPr>
          <w:rStyle w:val="eop"/>
          <w:rFonts w:asciiTheme="minorHAnsi" w:hAnsiTheme="minorHAnsi" w:cstheme="minorHAnsi"/>
          <w:sz w:val="18"/>
          <w:szCs w:val="18"/>
        </w:rPr>
        <w:t> </w:t>
      </w:r>
    </w:p>
    <w:p w14:paraId="5BC2973C" w14:textId="13246E21"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Beaches Resorts Luxury Included®: </w:t>
      </w:r>
      <w:hyperlink r:id="rId25" w:history="1">
        <w:r w:rsidR="00D60226" w:rsidRPr="00D60226">
          <w:rPr>
            <w:rStyle w:val="Collegamentoipertestuale"/>
            <w:rFonts w:asciiTheme="minorHAnsi" w:hAnsiTheme="minorHAnsi" w:cstheme="minorHAnsi"/>
            <w:b/>
            <w:bCs/>
            <w:i/>
            <w:iCs/>
            <w:sz w:val="18"/>
            <w:szCs w:val="18"/>
          </w:rPr>
          <w:t>www.beaches.co.uk</w:t>
        </w:r>
      </w:hyperlink>
      <w:r w:rsidR="00D60226">
        <w:rPr>
          <w:rFonts w:asciiTheme="minorHAnsi" w:hAnsiTheme="minorHAnsi" w:cstheme="minorHAnsi"/>
          <w:i/>
          <w:iCs/>
          <w:sz w:val="18"/>
          <w:szCs w:val="18"/>
        </w:rPr>
        <w:t xml:space="preserve"> </w:t>
      </w:r>
    </w:p>
    <w:p w14:paraId="21FF69A7" w14:textId="649B1131" w:rsidR="00D84E0D" w:rsidRDefault="00461A50" w:rsidP="00DE0C11">
      <w:pPr>
        <w:pStyle w:val="paragraph"/>
        <w:spacing w:before="0" w:beforeAutospacing="0" w:after="0" w:afterAutospacing="0"/>
        <w:textAlignment w:val="baseline"/>
        <w:rPr>
          <w:rFonts w:ascii="Verdana" w:hAnsi="Verdana"/>
          <w:bCs/>
          <w:sz w:val="10"/>
          <w:szCs w:val="10"/>
        </w:rPr>
      </w:pPr>
      <w:r w:rsidRPr="00245237">
        <w:rPr>
          <w:rStyle w:val="eop"/>
          <w:rFonts w:asciiTheme="minorHAnsi" w:hAnsiTheme="minorHAnsi" w:cstheme="minorHAnsi"/>
          <w:sz w:val="10"/>
          <w:szCs w:val="10"/>
        </w:rPr>
        <w:t> </w:t>
      </w:r>
    </w:p>
    <w:p w14:paraId="2FCC826D" w14:textId="77777777" w:rsidR="00D84E0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DD0A1E" w:rsidRDefault="000C11AF" w:rsidP="00A36A21">
      <w:pPr>
        <w:pBdr>
          <w:top w:val="nil"/>
          <w:left w:val="nil"/>
          <w:bottom w:val="single" w:sz="8" w:space="1" w:color="000001"/>
          <w:right w:val="nil"/>
        </w:pBdr>
        <w:rPr>
          <w:rFonts w:ascii="Verdana" w:hAnsi="Verdana"/>
          <w:bCs/>
          <w:sz w:val="10"/>
          <w:szCs w:val="10"/>
        </w:rPr>
      </w:pPr>
    </w:p>
    <w:p w14:paraId="73E0B2F0" w14:textId="150C0475" w:rsidR="00A36A21" w:rsidRDefault="00A36A21" w:rsidP="00A36A21">
      <w:pPr>
        <w:rPr>
          <w:rFonts w:ascii="Verdana" w:hAnsi="Verdana"/>
          <w:b/>
          <w:sz w:val="10"/>
          <w:szCs w:val="10"/>
        </w:rPr>
      </w:pPr>
    </w:p>
    <w:p w14:paraId="174A3DF6" w14:textId="77777777" w:rsidR="008E5FC2" w:rsidRPr="00DD0A1E" w:rsidRDefault="008E5FC2" w:rsidP="00A36A21">
      <w:pPr>
        <w:rPr>
          <w:rFonts w:ascii="Verdana" w:hAnsi="Verdana"/>
          <w:b/>
          <w:sz w:val="10"/>
          <w:szCs w:val="10"/>
        </w:rPr>
      </w:pPr>
    </w:p>
    <w:p w14:paraId="0E3D8B97" w14:textId="0913A784" w:rsidR="00A36A21" w:rsidRPr="00DD0A1E" w:rsidRDefault="008E5FC2" w:rsidP="00A36A21">
      <w:pPr>
        <w:jc w:val="center"/>
        <w:rPr>
          <w:rFonts w:ascii="Verdana" w:hAnsi="Verdana"/>
          <w:sz w:val="16"/>
          <w:szCs w:val="16"/>
          <w:lang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C440FED">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D0A1E" w:rsidRDefault="00A36A21" w:rsidP="00A36A21">
      <w:pPr>
        <w:jc w:val="center"/>
        <w:rPr>
          <w:rFonts w:ascii="Verdana" w:hAnsi="Verdana"/>
          <w:b/>
          <w:sz w:val="16"/>
          <w:szCs w:val="16"/>
        </w:rPr>
      </w:pPr>
    </w:p>
    <w:p w14:paraId="07F0BA36" w14:textId="77777777" w:rsidR="00A36A21" w:rsidRPr="00DD0A1E" w:rsidRDefault="00A36A21" w:rsidP="00A36A21">
      <w:pPr>
        <w:jc w:val="center"/>
        <w:rPr>
          <w:rFonts w:ascii="Verdana" w:hAnsi="Verdana"/>
          <w:b/>
          <w:sz w:val="16"/>
          <w:szCs w:val="16"/>
        </w:rPr>
      </w:pPr>
    </w:p>
    <w:p w14:paraId="3924578D" w14:textId="77777777" w:rsidR="00A36A21" w:rsidRPr="00DD0A1E" w:rsidRDefault="00A36A21" w:rsidP="00A36A21">
      <w:pPr>
        <w:jc w:val="center"/>
        <w:rPr>
          <w:rFonts w:ascii="Verdana" w:hAnsi="Verdana"/>
          <w:b/>
          <w:sz w:val="16"/>
          <w:szCs w:val="16"/>
        </w:rPr>
      </w:pPr>
    </w:p>
    <w:p w14:paraId="423F7CF6" w14:textId="1D916438" w:rsidR="00A36A21" w:rsidRPr="00E21794" w:rsidRDefault="00A36A21" w:rsidP="00A36A21">
      <w:pPr>
        <w:jc w:val="center"/>
        <w:rPr>
          <w:rFonts w:ascii="Calibri" w:hAnsi="Calibri" w:cs="Calibri"/>
          <w:b/>
          <w:sz w:val="16"/>
          <w:szCs w:val="16"/>
        </w:rPr>
      </w:pPr>
      <w:r w:rsidRPr="00E21794">
        <w:rPr>
          <w:rFonts w:ascii="Calibri" w:hAnsi="Calibri" w:cs="Calibri"/>
          <w:b/>
          <w:sz w:val="16"/>
          <w:szCs w:val="16"/>
        </w:rPr>
        <w:t xml:space="preserve">UFFICIO STAMPA </w:t>
      </w:r>
      <w:r w:rsidR="001C0E6D" w:rsidRPr="00E21794">
        <w:rPr>
          <w:rFonts w:ascii="Calibri" w:hAnsi="Calibri" w:cs="Calibri"/>
          <w:b/>
          <w:sz w:val="16"/>
          <w:szCs w:val="16"/>
        </w:rPr>
        <w:t>SANDALS RESORTS</w:t>
      </w:r>
      <w:r w:rsidR="00683EC3" w:rsidRPr="00E21794">
        <w:rPr>
          <w:rFonts w:ascii="Calibri" w:hAnsi="Calibri" w:cs="Calibri"/>
          <w:b/>
          <w:sz w:val="16"/>
          <w:szCs w:val="16"/>
        </w:rPr>
        <w:t xml:space="preserve"> INTERNATIONAL</w:t>
      </w:r>
    </w:p>
    <w:p w14:paraId="18A9C0D0" w14:textId="449A6C2D" w:rsidR="00A36A21" w:rsidRPr="00E21794" w:rsidRDefault="006E6D6D" w:rsidP="00A36A21">
      <w:pPr>
        <w:jc w:val="center"/>
        <w:rPr>
          <w:rFonts w:ascii="Calibri" w:hAnsi="Calibri" w:cs="Calibri"/>
          <w:sz w:val="16"/>
          <w:szCs w:val="16"/>
        </w:rPr>
      </w:pPr>
      <w:r w:rsidRPr="00E21794">
        <w:rPr>
          <w:rFonts w:ascii="Calibri" w:hAnsi="Calibri" w:cs="Calibri"/>
          <w:b/>
          <w:sz w:val="16"/>
          <w:szCs w:val="16"/>
        </w:rPr>
        <w:t>MEDIA CONTACT</w:t>
      </w:r>
      <w:r w:rsidR="00A36A21" w:rsidRPr="00E21794">
        <w:rPr>
          <w:rFonts w:ascii="Calibri" w:hAnsi="Calibri" w:cs="Calibri"/>
          <w:b/>
          <w:sz w:val="16"/>
          <w:szCs w:val="16"/>
        </w:rPr>
        <w:t>: FRANCESCA SANTANDREA –</w:t>
      </w:r>
      <w:r w:rsidR="00A36A21" w:rsidRPr="00E21794">
        <w:rPr>
          <w:rFonts w:ascii="Calibri" w:hAnsi="Calibri" w:cs="Calibri"/>
          <w:sz w:val="16"/>
          <w:szCs w:val="16"/>
        </w:rPr>
        <w:t xml:space="preserve"> Corso </w:t>
      </w:r>
      <w:r w:rsidR="000C11AF" w:rsidRPr="00E21794">
        <w:rPr>
          <w:rFonts w:ascii="Calibri" w:hAnsi="Calibri" w:cs="Calibri"/>
          <w:sz w:val="16"/>
          <w:szCs w:val="16"/>
        </w:rPr>
        <w:t>Valdocco, 2</w:t>
      </w:r>
      <w:r w:rsidR="00A36A21" w:rsidRPr="00E21794">
        <w:rPr>
          <w:rFonts w:ascii="Calibri" w:hAnsi="Calibri" w:cs="Calibri"/>
          <w:sz w:val="16"/>
          <w:szCs w:val="16"/>
        </w:rPr>
        <w:t xml:space="preserve"> – 10122 Torino</w:t>
      </w:r>
      <w:r w:rsidR="000C11AF" w:rsidRPr="00E21794">
        <w:rPr>
          <w:rFonts w:ascii="Calibri" w:hAnsi="Calibri" w:cs="Calibri"/>
          <w:sz w:val="16"/>
          <w:szCs w:val="16"/>
        </w:rPr>
        <w:t xml:space="preserve"> c/o COPERNICO GARIBALDI</w:t>
      </w:r>
    </w:p>
    <w:p w14:paraId="5EABF70B" w14:textId="583CBC6E" w:rsidR="003F5038" w:rsidRPr="00E21794" w:rsidRDefault="00A36A21" w:rsidP="00B24F85">
      <w:pPr>
        <w:pStyle w:val="NormaleWeb"/>
        <w:spacing w:before="0" w:beforeAutospacing="0" w:after="0"/>
        <w:jc w:val="center"/>
        <w:rPr>
          <w:rFonts w:ascii="Calibri" w:hAnsi="Calibri" w:cs="Calibri"/>
          <w:sz w:val="16"/>
          <w:szCs w:val="16"/>
          <w:lang w:val="fr-FR"/>
        </w:rPr>
      </w:pPr>
      <w:r w:rsidRPr="00E21794">
        <w:rPr>
          <w:rFonts w:ascii="Calibri" w:hAnsi="Calibri" w:cs="Calibri"/>
          <w:b/>
          <w:sz w:val="16"/>
          <w:szCs w:val="16"/>
          <w:lang w:val="fr-FR"/>
        </w:rPr>
        <w:t>T:</w:t>
      </w:r>
      <w:r w:rsidRPr="00E21794">
        <w:rPr>
          <w:rFonts w:ascii="Calibri" w:hAnsi="Calibri" w:cs="Calibri"/>
          <w:sz w:val="16"/>
          <w:szCs w:val="16"/>
          <w:lang w:val="fr-FR"/>
        </w:rPr>
        <w:t xml:space="preserve"> </w:t>
      </w:r>
      <w:r w:rsidR="000C11AF" w:rsidRPr="00E21794">
        <w:rPr>
          <w:rFonts w:ascii="Calibri" w:hAnsi="Calibri" w:cs="Calibri"/>
          <w:sz w:val="16"/>
          <w:szCs w:val="16"/>
          <w:lang w:val="fr-FR"/>
        </w:rPr>
        <w:t xml:space="preserve">+39 </w:t>
      </w:r>
      <w:r w:rsidRPr="00E21794">
        <w:rPr>
          <w:rFonts w:ascii="Calibri" w:hAnsi="Calibri" w:cs="Calibri"/>
          <w:sz w:val="16"/>
          <w:szCs w:val="16"/>
          <w:lang w:val="fr-FR"/>
        </w:rPr>
        <w:t xml:space="preserve">011 812 8633 </w:t>
      </w:r>
      <w:r w:rsidRPr="00E21794">
        <w:rPr>
          <w:rFonts w:ascii="Calibri" w:hAnsi="Calibri" w:cs="Calibri"/>
          <w:b/>
          <w:sz w:val="16"/>
          <w:szCs w:val="16"/>
          <w:lang w:val="fr-FR"/>
        </w:rPr>
        <w:t>@:</w:t>
      </w:r>
      <w:r w:rsidR="00914BEF" w:rsidRPr="00E21794">
        <w:rPr>
          <w:rFonts w:ascii="Calibri" w:hAnsi="Calibri" w:cs="Calibri"/>
          <w:sz w:val="16"/>
          <w:szCs w:val="16"/>
          <w:lang w:val="fr-FR"/>
        </w:rPr>
        <w:t xml:space="preserve"> </w:t>
      </w:r>
      <w:hyperlink r:id="rId27" w:history="1">
        <w:r w:rsidR="00A52C4D" w:rsidRPr="00E21794">
          <w:rPr>
            <w:rStyle w:val="Collegamentoipertestuale"/>
            <w:rFonts w:ascii="Calibri" w:hAnsi="Calibri" w:cs="Calibri"/>
            <w:sz w:val="16"/>
            <w:szCs w:val="16"/>
            <w:lang w:val="fr-FR"/>
          </w:rPr>
          <w:t>info@openmindconsulting.it</w:t>
        </w:r>
      </w:hyperlink>
      <w:r w:rsidR="00A52C4D" w:rsidRPr="00E21794">
        <w:rPr>
          <w:rFonts w:ascii="Calibri" w:hAnsi="Calibri" w:cs="Calibri"/>
          <w:sz w:val="16"/>
          <w:szCs w:val="16"/>
          <w:lang w:val="fr-FR"/>
        </w:rPr>
        <w:t xml:space="preserve"> </w:t>
      </w:r>
      <w:r w:rsidR="007530C0" w:rsidRPr="00E21794">
        <w:rPr>
          <w:rFonts w:ascii="Calibri" w:hAnsi="Calibri" w:cs="Calibri"/>
          <w:sz w:val="16"/>
          <w:szCs w:val="16"/>
          <w:lang w:val="fr-FR"/>
        </w:rPr>
        <w:t xml:space="preserve"> </w:t>
      </w:r>
      <w:r w:rsidRPr="00E21794">
        <w:rPr>
          <w:rFonts w:ascii="Calibri" w:hAnsi="Calibri" w:cs="Calibri"/>
          <w:sz w:val="16"/>
          <w:szCs w:val="16"/>
          <w:lang w:val="fr-FR"/>
        </w:rPr>
        <w:t xml:space="preserve">– </w:t>
      </w:r>
      <w:r w:rsidRPr="00E21794">
        <w:rPr>
          <w:rFonts w:ascii="Calibri" w:hAnsi="Calibri" w:cs="Calibri"/>
          <w:b/>
          <w:sz w:val="16"/>
          <w:szCs w:val="16"/>
          <w:lang w:val="fr-FR"/>
        </w:rPr>
        <w:t>W</w:t>
      </w:r>
      <w:r w:rsidRPr="00E21794">
        <w:rPr>
          <w:rFonts w:ascii="Calibri" w:hAnsi="Calibri" w:cs="Calibri"/>
          <w:sz w:val="16"/>
          <w:szCs w:val="16"/>
          <w:lang w:val="fr-FR"/>
        </w:rPr>
        <w:t>:</w:t>
      </w:r>
      <w:r w:rsidR="00F05E51">
        <w:rPr>
          <w:rFonts w:ascii="Calibri" w:hAnsi="Calibri" w:cs="Calibri"/>
          <w:sz w:val="16"/>
          <w:szCs w:val="16"/>
          <w:lang w:val="fr-FR"/>
        </w:rPr>
        <w:t xml:space="preserve"> </w:t>
      </w:r>
      <w:hyperlink r:id="rId28" w:history="1">
        <w:r w:rsidR="00F05E51" w:rsidRPr="00505712">
          <w:rPr>
            <w:rStyle w:val="Collegamentoipertestuale"/>
            <w:rFonts w:ascii="Calibri" w:hAnsi="Calibri" w:cs="Calibri"/>
            <w:sz w:val="16"/>
            <w:szCs w:val="16"/>
            <w:lang w:val="fr-FR"/>
          </w:rPr>
          <w:t>www.openmindconsulting.it</w:t>
        </w:r>
      </w:hyperlink>
      <w:r w:rsidR="00F05E51">
        <w:rPr>
          <w:rFonts w:ascii="Calibri" w:hAnsi="Calibri" w:cs="Calibri"/>
          <w:sz w:val="16"/>
          <w:szCs w:val="16"/>
          <w:lang w:val="fr-FR"/>
        </w:rPr>
        <w:t xml:space="preserve"> </w:t>
      </w:r>
    </w:p>
    <w:sectPr w:rsidR="003F5038" w:rsidRPr="00E21794" w:rsidSect="00304BE4">
      <w:pgSz w:w="11906" w:h="16838"/>
      <w:pgMar w:top="851" w:right="1134" w:bottom="993"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BEED" w14:textId="77777777" w:rsidR="002B0287" w:rsidRDefault="002B0287" w:rsidP="001E4179">
      <w:r>
        <w:separator/>
      </w:r>
    </w:p>
  </w:endnote>
  <w:endnote w:type="continuationSeparator" w:id="0">
    <w:p w14:paraId="381A414D" w14:textId="77777777" w:rsidR="002B0287" w:rsidRDefault="002B0287" w:rsidP="001E4179">
      <w:r>
        <w:continuationSeparator/>
      </w:r>
    </w:p>
  </w:endnote>
  <w:endnote w:type="continuationNotice" w:id="1">
    <w:p w14:paraId="7B8E28AF" w14:textId="77777777" w:rsidR="002B0287" w:rsidRDefault="002B0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8AE2" w14:textId="77777777" w:rsidR="002B0287" w:rsidRDefault="002B0287" w:rsidP="001E4179">
      <w:r>
        <w:separator/>
      </w:r>
    </w:p>
  </w:footnote>
  <w:footnote w:type="continuationSeparator" w:id="0">
    <w:p w14:paraId="242D25C7" w14:textId="77777777" w:rsidR="002B0287" w:rsidRDefault="002B0287" w:rsidP="001E4179">
      <w:r>
        <w:continuationSeparator/>
      </w:r>
    </w:p>
  </w:footnote>
  <w:footnote w:type="continuationNotice" w:id="1">
    <w:p w14:paraId="20A7AF08" w14:textId="77777777" w:rsidR="002B0287" w:rsidRDefault="002B0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9"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2990">
    <w:abstractNumId w:val="0"/>
  </w:num>
  <w:num w:numId="2" w16cid:durableId="1457679212">
    <w:abstractNumId w:val="14"/>
  </w:num>
  <w:num w:numId="3" w16cid:durableId="209734224">
    <w:abstractNumId w:val="7"/>
  </w:num>
  <w:num w:numId="4" w16cid:durableId="369182987">
    <w:abstractNumId w:val="15"/>
  </w:num>
  <w:num w:numId="5" w16cid:durableId="854422800">
    <w:abstractNumId w:val="3"/>
  </w:num>
  <w:num w:numId="6" w16cid:durableId="766849297">
    <w:abstractNumId w:val="9"/>
  </w:num>
  <w:num w:numId="7" w16cid:durableId="1856923276">
    <w:abstractNumId w:val="8"/>
  </w:num>
  <w:num w:numId="8" w16cid:durableId="375008950">
    <w:abstractNumId w:val="12"/>
  </w:num>
  <w:num w:numId="9" w16cid:durableId="1071150411">
    <w:abstractNumId w:val="11"/>
  </w:num>
  <w:num w:numId="10" w16cid:durableId="2128354950">
    <w:abstractNumId w:val="2"/>
  </w:num>
  <w:num w:numId="11" w16cid:durableId="77752762">
    <w:abstractNumId w:val="1"/>
  </w:num>
  <w:num w:numId="12" w16cid:durableId="1547331207">
    <w:abstractNumId w:val="16"/>
  </w:num>
  <w:num w:numId="13" w16cid:durableId="228538349">
    <w:abstractNumId w:val="5"/>
  </w:num>
  <w:num w:numId="14" w16cid:durableId="1452480530">
    <w:abstractNumId w:val="6"/>
  </w:num>
  <w:num w:numId="15" w16cid:durableId="650018434">
    <w:abstractNumId w:val="10"/>
  </w:num>
  <w:num w:numId="16" w16cid:durableId="260646633">
    <w:abstractNumId w:val="13"/>
  </w:num>
  <w:num w:numId="17" w16cid:durableId="212830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630"/>
    <w:rsid w:val="000043FE"/>
    <w:rsid w:val="00006D89"/>
    <w:rsid w:val="0001019F"/>
    <w:rsid w:val="00010D19"/>
    <w:rsid w:val="0001174F"/>
    <w:rsid w:val="00013616"/>
    <w:rsid w:val="00021ACE"/>
    <w:rsid w:val="00023AD9"/>
    <w:rsid w:val="00034B2F"/>
    <w:rsid w:val="00034C43"/>
    <w:rsid w:val="00036835"/>
    <w:rsid w:val="00037C0D"/>
    <w:rsid w:val="00040B10"/>
    <w:rsid w:val="0004516F"/>
    <w:rsid w:val="00045947"/>
    <w:rsid w:val="000463D1"/>
    <w:rsid w:val="0005078E"/>
    <w:rsid w:val="00050ED6"/>
    <w:rsid w:val="000528FF"/>
    <w:rsid w:val="000561BD"/>
    <w:rsid w:val="0006256D"/>
    <w:rsid w:val="00064CFD"/>
    <w:rsid w:val="00067393"/>
    <w:rsid w:val="00070A0F"/>
    <w:rsid w:val="000716BF"/>
    <w:rsid w:val="00073688"/>
    <w:rsid w:val="0007471E"/>
    <w:rsid w:val="000764BE"/>
    <w:rsid w:val="00076B96"/>
    <w:rsid w:val="00077634"/>
    <w:rsid w:val="000809AE"/>
    <w:rsid w:val="000815F5"/>
    <w:rsid w:val="000820B6"/>
    <w:rsid w:val="00085866"/>
    <w:rsid w:val="00091C97"/>
    <w:rsid w:val="00092085"/>
    <w:rsid w:val="00093E4D"/>
    <w:rsid w:val="00097C3A"/>
    <w:rsid w:val="000A292D"/>
    <w:rsid w:val="000A2DB7"/>
    <w:rsid w:val="000A3517"/>
    <w:rsid w:val="000A61F9"/>
    <w:rsid w:val="000A68F8"/>
    <w:rsid w:val="000A6B88"/>
    <w:rsid w:val="000A725B"/>
    <w:rsid w:val="000A7D67"/>
    <w:rsid w:val="000B0F4F"/>
    <w:rsid w:val="000B15F7"/>
    <w:rsid w:val="000B5D5B"/>
    <w:rsid w:val="000C03C1"/>
    <w:rsid w:val="000C11AF"/>
    <w:rsid w:val="000C43F8"/>
    <w:rsid w:val="000C4D64"/>
    <w:rsid w:val="000C5364"/>
    <w:rsid w:val="000C5A59"/>
    <w:rsid w:val="000C5B0A"/>
    <w:rsid w:val="000C5B56"/>
    <w:rsid w:val="000C68A8"/>
    <w:rsid w:val="000C733A"/>
    <w:rsid w:val="000D07C8"/>
    <w:rsid w:val="000D0D3C"/>
    <w:rsid w:val="000D2460"/>
    <w:rsid w:val="000D55EA"/>
    <w:rsid w:val="000E0894"/>
    <w:rsid w:val="000E15C0"/>
    <w:rsid w:val="000E165F"/>
    <w:rsid w:val="000E5500"/>
    <w:rsid w:val="000E5751"/>
    <w:rsid w:val="000E69B9"/>
    <w:rsid w:val="000E7C17"/>
    <w:rsid w:val="000E7CA4"/>
    <w:rsid w:val="000F3140"/>
    <w:rsid w:val="000F5B57"/>
    <w:rsid w:val="000F6662"/>
    <w:rsid w:val="000F757A"/>
    <w:rsid w:val="000F7C8B"/>
    <w:rsid w:val="00100C72"/>
    <w:rsid w:val="001020DA"/>
    <w:rsid w:val="00102927"/>
    <w:rsid w:val="00102B6A"/>
    <w:rsid w:val="001102EF"/>
    <w:rsid w:val="00110D04"/>
    <w:rsid w:val="001118A0"/>
    <w:rsid w:val="00112D41"/>
    <w:rsid w:val="00117E55"/>
    <w:rsid w:val="00120B3E"/>
    <w:rsid w:val="00124012"/>
    <w:rsid w:val="00127E00"/>
    <w:rsid w:val="00130E7C"/>
    <w:rsid w:val="00132EF9"/>
    <w:rsid w:val="00136B61"/>
    <w:rsid w:val="00136FAA"/>
    <w:rsid w:val="001406C6"/>
    <w:rsid w:val="00143387"/>
    <w:rsid w:val="00147CCD"/>
    <w:rsid w:val="001576D8"/>
    <w:rsid w:val="00160432"/>
    <w:rsid w:val="0016056E"/>
    <w:rsid w:val="00162A0E"/>
    <w:rsid w:val="00181B83"/>
    <w:rsid w:val="00182A17"/>
    <w:rsid w:val="00183589"/>
    <w:rsid w:val="00184B01"/>
    <w:rsid w:val="00185A07"/>
    <w:rsid w:val="00191CDD"/>
    <w:rsid w:val="001930C1"/>
    <w:rsid w:val="00193A46"/>
    <w:rsid w:val="00194780"/>
    <w:rsid w:val="0019542F"/>
    <w:rsid w:val="00195908"/>
    <w:rsid w:val="00195E98"/>
    <w:rsid w:val="001973D3"/>
    <w:rsid w:val="001A3074"/>
    <w:rsid w:val="001A5245"/>
    <w:rsid w:val="001A638F"/>
    <w:rsid w:val="001A6903"/>
    <w:rsid w:val="001A71CA"/>
    <w:rsid w:val="001A7633"/>
    <w:rsid w:val="001A7A34"/>
    <w:rsid w:val="001A7A88"/>
    <w:rsid w:val="001B2DEA"/>
    <w:rsid w:val="001B30E7"/>
    <w:rsid w:val="001B3373"/>
    <w:rsid w:val="001B616C"/>
    <w:rsid w:val="001C0D27"/>
    <w:rsid w:val="001C0E6D"/>
    <w:rsid w:val="001C2633"/>
    <w:rsid w:val="001C3605"/>
    <w:rsid w:val="001C576A"/>
    <w:rsid w:val="001C61B4"/>
    <w:rsid w:val="001D1386"/>
    <w:rsid w:val="001D3098"/>
    <w:rsid w:val="001D485F"/>
    <w:rsid w:val="001D7631"/>
    <w:rsid w:val="001E046A"/>
    <w:rsid w:val="001E207C"/>
    <w:rsid w:val="001E3441"/>
    <w:rsid w:val="001E3804"/>
    <w:rsid w:val="001E4179"/>
    <w:rsid w:val="001E75AA"/>
    <w:rsid w:val="001E7BA5"/>
    <w:rsid w:val="001F10F1"/>
    <w:rsid w:val="001F1A44"/>
    <w:rsid w:val="001F265D"/>
    <w:rsid w:val="001F3D79"/>
    <w:rsid w:val="001F6164"/>
    <w:rsid w:val="001F633C"/>
    <w:rsid w:val="0020219C"/>
    <w:rsid w:val="002026E0"/>
    <w:rsid w:val="00202D16"/>
    <w:rsid w:val="00202FA9"/>
    <w:rsid w:val="00203888"/>
    <w:rsid w:val="00203C4C"/>
    <w:rsid w:val="00204345"/>
    <w:rsid w:val="00206AD6"/>
    <w:rsid w:val="00206D1F"/>
    <w:rsid w:val="00210B41"/>
    <w:rsid w:val="00212869"/>
    <w:rsid w:val="002135BA"/>
    <w:rsid w:val="002155DB"/>
    <w:rsid w:val="00216001"/>
    <w:rsid w:val="002207A4"/>
    <w:rsid w:val="00220BF2"/>
    <w:rsid w:val="002212BE"/>
    <w:rsid w:val="0022156D"/>
    <w:rsid w:val="002265A7"/>
    <w:rsid w:val="00226D63"/>
    <w:rsid w:val="002315D9"/>
    <w:rsid w:val="00231F2B"/>
    <w:rsid w:val="0023400D"/>
    <w:rsid w:val="002356B3"/>
    <w:rsid w:val="00235FE9"/>
    <w:rsid w:val="00240923"/>
    <w:rsid w:val="00241030"/>
    <w:rsid w:val="00241E06"/>
    <w:rsid w:val="00242905"/>
    <w:rsid w:val="00244FF6"/>
    <w:rsid w:val="00245237"/>
    <w:rsid w:val="0024613D"/>
    <w:rsid w:val="00251A7D"/>
    <w:rsid w:val="0025221E"/>
    <w:rsid w:val="002523A3"/>
    <w:rsid w:val="00253D7E"/>
    <w:rsid w:val="002546A4"/>
    <w:rsid w:val="00256466"/>
    <w:rsid w:val="00256835"/>
    <w:rsid w:val="0026225D"/>
    <w:rsid w:val="0026674A"/>
    <w:rsid w:val="0027092E"/>
    <w:rsid w:val="00274224"/>
    <w:rsid w:val="0027634A"/>
    <w:rsid w:val="00277C2E"/>
    <w:rsid w:val="00280676"/>
    <w:rsid w:val="0028296B"/>
    <w:rsid w:val="0028771F"/>
    <w:rsid w:val="0028774D"/>
    <w:rsid w:val="00290182"/>
    <w:rsid w:val="00291528"/>
    <w:rsid w:val="00295662"/>
    <w:rsid w:val="00295F6E"/>
    <w:rsid w:val="002961FA"/>
    <w:rsid w:val="002A0D94"/>
    <w:rsid w:val="002A0F3A"/>
    <w:rsid w:val="002A1EB7"/>
    <w:rsid w:val="002A204A"/>
    <w:rsid w:val="002A2A32"/>
    <w:rsid w:val="002A4F0F"/>
    <w:rsid w:val="002B0287"/>
    <w:rsid w:val="002B291D"/>
    <w:rsid w:val="002B6F06"/>
    <w:rsid w:val="002C0ACE"/>
    <w:rsid w:val="002C182B"/>
    <w:rsid w:val="002C248A"/>
    <w:rsid w:val="002C249B"/>
    <w:rsid w:val="002C3631"/>
    <w:rsid w:val="002C4A6D"/>
    <w:rsid w:val="002C60B5"/>
    <w:rsid w:val="002C6C1F"/>
    <w:rsid w:val="002C7037"/>
    <w:rsid w:val="002D2385"/>
    <w:rsid w:val="002D418C"/>
    <w:rsid w:val="002E01C5"/>
    <w:rsid w:val="002E06DB"/>
    <w:rsid w:val="002E22B2"/>
    <w:rsid w:val="002E3A1F"/>
    <w:rsid w:val="002E48DA"/>
    <w:rsid w:val="002E538F"/>
    <w:rsid w:val="002E6A3E"/>
    <w:rsid w:val="002E6D60"/>
    <w:rsid w:val="002F1DDB"/>
    <w:rsid w:val="002F3046"/>
    <w:rsid w:val="002F3299"/>
    <w:rsid w:val="00300131"/>
    <w:rsid w:val="003022C9"/>
    <w:rsid w:val="00302518"/>
    <w:rsid w:val="00302636"/>
    <w:rsid w:val="00303762"/>
    <w:rsid w:val="00304BE4"/>
    <w:rsid w:val="003054A6"/>
    <w:rsid w:val="00310ABA"/>
    <w:rsid w:val="00314E4B"/>
    <w:rsid w:val="0032169A"/>
    <w:rsid w:val="0032180E"/>
    <w:rsid w:val="003224D8"/>
    <w:rsid w:val="003244AC"/>
    <w:rsid w:val="0032465E"/>
    <w:rsid w:val="003265F9"/>
    <w:rsid w:val="003324AE"/>
    <w:rsid w:val="00341B00"/>
    <w:rsid w:val="003434F6"/>
    <w:rsid w:val="00344BBA"/>
    <w:rsid w:val="003451B7"/>
    <w:rsid w:val="00346016"/>
    <w:rsid w:val="0034679C"/>
    <w:rsid w:val="003475DC"/>
    <w:rsid w:val="0035460B"/>
    <w:rsid w:val="00354C52"/>
    <w:rsid w:val="00360CED"/>
    <w:rsid w:val="00361A61"/>
    <w:rsid w:val="0036576B"/>
    <w:rsid w:val="00366332"/>
    <w:rsid w:val="003670F4"/>
    <w:rsid w:val="00367F63"/>
    <w:rsid w:val="0037061A"/>
    <w:rsid w:val="00370BBE"/>
    <w:rsid w:val="0037106B"/>
    <w:rsid w:val="00372308"/>
    <w:rsid w:val="00373A04"/>
    <w:rsid w:val="003745CA"/>
    <w:rsid w:val="003801F5"/>
    <w:rsid w:val="003828F2"/>
    <w:rsid w:val="003834ED"/>
    <w:rsid w:val="003836B5"/>
    <w:rsid w:val="00383B03"/>
    <w:rsid w:val="003860FD"/>
    <w:rsid w:val="00386C2B"/>
    <w:rsid w:val="003878E6"/>
    <w:rsid w:val="003926BF"/>
    <w:rsid w:val="00394093"/>
    <w:rsid w:val="00394AF6"/>
    <w:rsid w:val="00394BBA"/>
    <w:rsid w:val="003A70AF"/>
    <w:rsid w:val="003B02AF"/>
    <w:rsid w:val="003B09AB"/>
    <w:rsid w:val="003B0DAD"/>
    <w:rsid w:val="003B3A1B"/>
    <w:rsid w:val="003B62C1"/>
    <w:rsid w:val="003B6F20"/>
    <w:rsid w:val="003C65B4"/>
    <w:rsid w:val="003C70A2"/>
    <w:rsid w:val="003C77F6"/>
    <w:rsid w:val="003D0EFC"/>
    <w:rsid w:val="003E3294"/>
    <w:rsid w:val="003E4004"/>
    <w:rsid w:val="003E4293"/>
    <w:rsid w:val="003E4EAD"/>
    <w:rsid w:val="003E516C"/>
    <w:rsid w:val="003E722F"/>
    <w:rsid w:val="003E7847"/>
    <w:rsid w:val="003F3EF5"/>
    <w:rsid w:val="003F5038"/>
    <w:rsid w:val="003F695A"/>
    <w:rsid w:val="003F7BC0"/>
    <w:rsid w:val="00402163"/>
    <w:rsid w:val="00402CC1"/>
    <w:rsid w:val="00406404"/>
    <w:rsid w:val="00410038"/>
    <w:rsid w:val="00411C8C"/>
    <w:rsid w:val="00412FA2"/>
    <w:rsid w:val="00414D72"/>
    <w:rsid w:val="0041664B"/>
    <w:rsid w:val="00417251"/>
    <w:rsid w:val="004236DD"/>
    <w:rsid w:val="00423994"/>
    <w:rsid w:val="00423C4C"/>
    <w:rsid w:val="0042751D"/>
    <w:rsid w:val="00427A5F"/>
    <w:rsid w:val="004304C0"/>
    <w:rsid w:val="0043088E"/>
    <w:rsid w:val="0043601E"/>
    <w:rsid w:val="00436426"/>
    <w:rsid w:val="004463C1"/>
    <w:rsid w:val="00451367"/>
    <w:rsid w:val="00453EB2"/>
    <w:rsid w:val="004564DC"/>
    <w:rsid w:val="00460D38"/>
    <w:rsid w:val="00461A50"/>
    <w:rsid w:val="00463511"/>
    <w:rsid w:val="00463DE1"/>
    <w:rsid w:val="00464A01"/>
    <w:rsid w:val="00466171"/>
    <w:rsid w:val="004669D2"/>
    <w:rsid w:val="004669E9"/>
    <w:rsid w:val="004707C0"/>
    <w:rsid w:val="004713A9"/>
    <w:rsid w:val="004751CA"/>
    <w:rsid w:val="00477A85"/>
    <w:rsid w:val="004875EF"/>
    <w:rsid w:val="00491BF4"/>
    <w:rsid w:val="004A1408"/>
    <w:rsid w:val="004A2019"/>
    <w:rsid w:val="004A354C"/>
    <w:rsid w:val="004A511A"/>
    <w:rsid w:val="004A6DC6"/>
    <w:rsid w:val="004B1E7D"/>
    <w:rsid w:val="004B2254"/>
    <w:rsid w:val="004B2ABF"/>
    <w:rsid w:val="004B2AEE"/>
    <w:rsid w:val="004B60A0"/>
    <w:rsid w:val="004B645C"/>
    <w:rsid w:val="004C0427"/>
    <w:rsid w:val="004C0AC8"/>
    <w:rsid w:val="004C0C4F"/>
    <w:rsid w:val="004C2BAA"/>
    <w:rsid w:val="004C2CD1"/>
    <w:rsid w:val="004C40BA"/>
    <w:rsid w:val="004C4EA9"/>
    <w:rsid w:val="004C675C"/>
    <w:rsid w:val="004C6883"/>
    <w:rsid w:val="004D009F"/>
    <w:rsid w:val="004D541D"/>
    <w:rsid w:val="004D5850"/>
    <w:rsid w:val="004D7C1B"/>
    <w:rsid w:val="004E0440"/>
    <w:rsid w:val="004E7452"/>
    <w:rsid w:val="004E7EB0"/>
    <w:rsid w:val="004F0325"/>
    <w:rsid w:val="004F454D"/>
    <w:rsid w:val="004F4AE5"/>
    <w:rsid w:val="004F73E5"/>
    <w:rsid w:val="004F767C"/>
    <w:rsid w:val="00500B9E"/>
    <w:rsid w:val="005016A1"/>
    <w:rsid w:val="00503955"/>
    <w:rsid w:val="00503984"/>
    <w:rsid w:val="005041FF"/>
    <w:rsid w:val="00505620"/>
    <w:rsid w:val="00510C03"/>
    <w:rsid w:val="00512D9E"/>
    <w:rsid w:val="00514EFE"/>
    <w:rsid w:val="00516CE2"/>
    <w:rsid w:val="00517811"/>
    <w:rsid w:val="00523419"/>
    <w:rsid w:val="00525D67"/>
    <w:rsid w:val="00532ED5"/>
    <w:rsid w:val="0053446A"/>
    <w:rsid w:val="00535AA5"/>
    <w:rsid w:val="00535EE3"/>
    <w:rsid w:val="005361B9"/>
    <w:rsid w:val="0053671B"/>
    <w:rsid w:val="0054351B"/>
    <w:rsid w:val="00545099"/>
    <w:rsid w:val="005506F8"/>
    <w:rsid w:val="005544FE"/>
    <w:rsid w:val="005559EC"/>
    <w:rsid w:val="005571EE"/>
    <w:rsid w:val="00560700"/>
    <w:rsid w:val="00563F25"/>
    <w:rsid w:val="00564771"/>
    <w:rsid w:val="00564A18"/>
    <w:rsid w:val="00566FE8"/>
    <w:rsid w:val="00571305"/>
    <w:rsid w:val="005738D4"/>
    <w:rsid w:val="00580B51"/>
    <w:rsid w:val="00584F56"/>
    <w:rsid w:val="00587924"/>
    <w:rsid w:val="00590CFE"/>
    <w:rsid w:val="00594C74"/>
    <w:rsid w:val="005A098A"/>
    <w:rsid w:val="005A1B0B"/>
    <w:rsid w:val="005A5714"/>
    <w:rsid w:val="005A7209"/>
    <w:rsid w:val="005A78E9"/>
    <w:rsid w:val="005A7DA3"/>
    <w:rsid w:val="005A7E0B"/>
    <w:rsid w:val="005B040E"/>
    <w:rsid w:val="005B08D8"/>
    <w:rsid w:val="005B0AB4"/>
    <w:rsid w:val="005B209E"/>
    <w:rsid w:val="005B2A60"/>
    <w:rsid w:val="005B4954"/>
    <w:rsid w:val="005B7980"/>
    <w:rsid w:val="005C047E"/>
    <w:rsid w:val="005C31F3"/>
    <w:rsid w:val="005C4EB9"/>
    <w:rsid w:val="005C7BC3"/>
    <w:rsid w:val="005C7E1C"/>
    <w:rsid w:val="005D2156"/>
    <w:rsid w:val="005D40B3"/>
    <w:rsid w:val="005D44A1"/>
    <w:rsid w:val="005E1B10"/>
    <w:rsid w:val="005E7BA8"/>
    <w:rsid w:val="005F2DFB"/>
    <w:rsid w:val="005F3738"/>
    <w:rsid w:val="005F4280"/>
    <w:rsid w:val="0060190E"/>
    <w:rsid w:val="00601C67"/>
    <w:rsid w:val="0060273B"/>
    <w:rsid w:val="006030B7"/>
    <w:rsid w:val="00606472"/>
    <w:rsid w:val="00613AF8"/>
    <w:rsid w:val="00617B8D"/>
    <w:rsid w:val="00620FC5"/>
    <w:rsid w:val="0062335F"/>
    <w:rsid w:val="0062417F"/>
    <w:rsid w:val="006243CD"/>
    <w:rsid w:val="006255D7"/>
    <w:rsid w:val="006261D6"/>
    <w:rsid w:val="0062713C"/>
    <w:rsid w:val="00627F4A"/>
    <w:rsid w:val="00631823"/>
    <w:rsid w:val="0063230B"/>
    <w:rsid w:val="00636190"/>
    <w:rsid w:val="006446F0"/>
    <w:rsid w:val="0064799B"/>
    <w:rsid w:val="006504AE"/>
    <w:rsid w:val="00651D0D"/>
    <w:rsid w:val="00655EBF"/>
    <w:rsid w:val="00656F0A"/>
    <w:rsid w:val="00657116"/>
    <w:rsid w:val="00662C66"/>
    <w:rsid w:val="0066400D"/>
    <w:rsid w:val="00664E78"/>
    <w:rsid w:val="00671315"/>
    <w:rsid w:val="00672715"/>
    <w:rsid w:val="0067370B"/>
    <w:rsid w:val="0067416C"/>
    <w:rsid w:val="006760DD"/>
    <w:rsid w:val="006774B0"/>
    <w:rsid w:val="00683EC3"/>
    <w:rsid w:val="00684579"/>
    <w:rsid w:val="0068703E"/>
    <w:rsid w:val="00687047"/>
    <w:rsid w:val="00690FCF"/>
    <w:rsid w:val="00692520"/>
    <w:rsid w:val="006956AB"/>
    <w:rsid w:val="006963A3"/>
    <w:rsid w:val="006A2753"/>
    <w:rsid w:val="006A4EC8"/>
    <w:rsid w:val="006A7BAE"/>
    <w:rsid w:val="006B172C"/>
    <w:rsid w:val="006B46D5"/>
    <w:rsid w:val="006B5300"/>
    <w:rsid w:val="006B561E"/>
    <w:rsid w:val="006B797F"/>
    <w:rsid w:val="006B7A8B"/>
    <w:rsid w:val="006C0B0C"/>
    <w:rsid w:val="006C0D0D"/>
    <w:rsid w:val="006C1A22"/>
    <w:rsid w:val="006C33C6"/>
    <w:rsid w:val="006C3461"/>
    <w:rsid w:val="006C4785"/>
    <w:rsid w:val="006C5861"/>
    <w:rsid w:val="006C5931"/>
    <w:rsid w:val="006C5B07"/>
    <w:rsid w:val="006C5E6A"/>
    <w:rsid w:val="006C6ADA"/>
    <w:rsid w:val="006D0758"/>
    <w:rsid w:val="006D1D94"/>
    <w:rsid w:val="006D1F30"/>
    <w:rsid w:val="006D2328"/>
    <w:rsid w:val="006D2BBB"/>
    <w:rsid w:val="006D3708"/>
    <w:rsid w:val="006D3989"/>
    <w:rsid w:val="006E0702"/>
    <w:rsid w:val="006E5059"/>
    <w:rsid w:val="006E51A2"/>
    <w:rsid w:val="006E6D6D"/>
    <w:rsid w:val="006F433A"/>
    <w:rsid w:val="006F52DB"/>
    <w:rsid w:val="006F57C1"/>
    <w:rsid w:val="006F7ECE"/>
    <w:rsid w:val="00700281"/>
    <w:rsid w:val="00705337"/>
    <w:rsid w:val="00712578"/>
    <w:rsid w:val="0071348A"/>
    <w:rsid w:val="00715BB5"/>
    <w:rsid w:val="00716429"/>
    <w:rsid w:val="00721E9B"/>
    <w:rsid w:val="00724289"/>
    <w:rsid w:val="00724D3E"/>
    <w:rsid w:val="00724E37"/>
    <w:rsid w:val="00725BA2"/>
    <w:rsid w:val="00727CE5"/>
    <w:rsid w:val="007303CE"/>
    <w:rsid w:val="00733741"/>
    <w:rsid w:val="00733DFF"/>
    <w:rsid w:val="0073588F"/>
    <w:rsid w:val="00735BFB"/>
    <w:rsid w:val="00736260"/>
    <w:rsid w:val="00736B61"/>
    <w:rsid w:val="007416F1"/>
    <w:rsid w:val="00742902"/>
    <w:rsid w:val="007438A8"/>
    <w:rsid w:val="00752F8D"/>
    <w:rsid w:val="007530C0"/>
    <w:rsid w:val="0075317D"/>
    <w:rsid w:val="007552EF"/>
    <w:rsid w:val="007570FB"/>
    <w:rsid w:val="0076191D"/>
    <w:rsid w:val="007621AF"/>
    <w:rsid w:val="00764259"/>
    <w:rsid w:val="0076788C"/>
    <w:rsid w:val="00772A7A"/>
    <w:rsid w:val="00773A04"/>
    <w:rsid w:val="00774237"/>
    <w:rsid w:val="007750A9"/>
    <w:rsid w:val="00775444"/>
    <w:rsid w:val="007771ED"/>
    <w:rsid w:val="00782D8B"/>
    <w:rsid w:val="00785590"/>
    <w:rsid w:val="007867FE"/>
    <w:rsid w:val="00787027"/>
    <w:rsid w:val="00787EE4"/>
    <w:rsid w:val="00790D0D"/>
    <w:rsid w:val="007911EE"/>
    <w:rsid w:val="0079163C"/>
    <w:rsid w:val="00792517"/>
    <w:rsid w:val="0079340E"/>
    <w:rsid w:val="00794521"/>
    <w:rsid w:val="00795566"/>
    <w:rsid w:val="00797D1E"/>
    <w:rsid w:val="007A20C9"/>
    <w:rsid w:val="007A27C7"/>
    <w:rsid w:val="007A3D6C"/>
    <w:rsid w:val="007A57B2"/>
    <w:rsid w:val="007A7429"/>
    <w:rsid w:val="007B17AF"/>
    <w:rsid w:val="007B288F"/>
    <w:rsid w:val="007B28A9"/>
    <w:rsid w:val="007B36BA"/>
    <w:rsid w:val="007B36E8"/>
    <w:rsid w:val="007B490B"/>
    <w:rsid w:val="007B5D56"/>
    <w:rsid w:val="007C170A"/>
    <w:rsid w:val="007C3E0A"/>
    <w:rsid w:val="007C4DD1"/>
    <w:rsid w:val="007C5760"/>
    <w:rsid w:val="007C7593"/>
    <w:rsid w:val="007D11A2"/>
    <w:rsid w:val="007D64C0"/>
    <w:rsid w:val="007E0462"/>
    <w:rsid w:val="007E0DA6"/>
    <w:rsid w:val="007E15F8"/>
    <w:rsid w:val="007E176A"/>
    <w:rsid w:val="007E21AB"/>
    <w:rsid w:val="007E3D3B"/>
    <w:rsid w:val="007E4C51"/>
    <w:rsid w:val="007F0218"/>
    <w:rsid w:val="007F2881"/>
    <w:rsid w:val="007F5468"/>
    <w:rsid w:val="007F788F"/>
    <w:rsid w:val="007F7D83"/>
    <w:rsid w:val="0080219A"/>
    <w:rsid w:val="00802BB9"/>
    <w:rsid w:val="00802F6F"/>
    <w:rsid w:val="00803593"/>
    <w:rsid w:val="00804302"/>
    <w:rsid w:val="008047EF"/>
    <w:rsid w:val="008049E5"/>
    <w:rsid w:val="008050F6"/>
    <w:rsid w:val="00805DF0"/>
    <w:rsid w:val="00806FD2"/>
    <w:rsid w:val="00810866"/>
    <w:rsid w:val="00813994"/>
    <w:rsid w:val="00820FE7"/>
    <w:rsid w:val="0082111E"/>
    <w:rsid w:val="00821155"/>
    <w:rsid w:val="00824EB9"/>
    <w:rsid w:val="00826964"/>
    <w:rsid w:val="00826F5E"/>
    <w:rsid w:val="00827345"/>
    <w:rsid w:val="0083062D"/>
    <w:rsid w:val="008316F2"/>
    <w:rsid w:val="00831815"/>
    <w:rsid w:val="0083595B"/>
    <w:rsid w:val="008364BF"/>
    <w:rsid w:val="0083744F"/>
    <w:rsid w:val="008438D4"/>
    <w:rsid w:val="00846196"/>
    <w:rsid w:val="0084750A"/>
    <w:rsid w:val="0085248B"/>
    <w:rsid w:val="008552FD"/>
    <w:rsid w:val="0085536D"/>
    <w:rsid w:val="00855CCA"/>
    <w:rsid w:val="0086036D"/>
    <w:rsid w:val="00860F8D"/>
    <w:rsid w:val="00865AC3"/>
    <w:rsid w:val="00865D54"/>
    <w:rsid w:val="00871BB3"/>
    <w:rsid w:val="00872AF0"/>
    <w:rsid w:val="00873783"/>
    <w:rsid w:val="00880476"/>
    <w:rsid w:val="00881E15"/>
    <w:rsid w:val="0088243B"/>
    <w:rsid w:val="00882725"/>
    <w:rsid w:val="00883E62"/>
    <w:rsid w:val="00883EA5"/>
    <w:rsid w:val="00883F87"/>
    <w:rsid w:val="008845E9"/>
    <w:rsid w:val="00885381"/>
    <w:rsid w:val="008856CE"/>
    <w:rsid w:val="00890011"/>
    <w:rsid w:val="008918D2"/>
    <w:rsid w:val="00891A18"/>
    <w:rsid w:val="00891CF0"/>
    <w:rsid w:val="00891D45"/>
    <w:rsid w:val="0089302F"/>
    <w:rsid w:val="0089344D"/>
    <w:rsid w:val="00893F69"/>
    <w:rsid w:val="00895EC4"/>
    <w:rsid w:val="008A29F3"/>
    <w:rsid w:val="008A33D1"/>
    <w:rsid w:val="008B419A"/>
    <w:rsid w:val="008B563A"/>
    <w:rsid w:val="008C2442"/>
    <w:rsid w:val="008C349A"/>
    <w:rsid w:val="008C6015"/>
    <w:rsid w:val="008D0152"/>
    <w:rsid w:val="008D28E2"/>
    <w:rsid w:val="008D32BA"/>
    <w:rsid w:val="008D76EB"/>
    <w:rsid w:val="008E0D6F"/>
    <w:rsid w:val="008E1FE5"/>
    <w:rsid w:val="008E21C6"/>
    <w:rsid w:val="008E2DF0"/>
    <w:rsid w:val="008E5FC2"/>
    <w:rsid w:val="008F0649"/>
    <w:rsid w:val="008F066D"/>
    <w:rsid w:val="008F068D"/>
    <w:rsid w:val="008F262E"/>
    <w:rsid w:val="008F51B4"/>
    <w:rsid w:val="008F5EAA"/>
    <w:rsid w:val="008F60CF"/>
    <w:rsid w:val="008F6627"/>
    <w:rsid w:val="008F72D6"/>
    <w:rsid w:val="00902F79"/>
    <w:rsid w:val="00903033"/>
    <w:rsid w:val="00903788"/>
    <w:rsid w:val="009051EC"/>
    <w:rsid w:val="00905786"/>
    <w:rsid w:val="00906E14"/>
    <w:rsid w:val="00907184"/>
    <w:rsid w:val="00910A3A"/>
    <w:rsid w:val="00912BBB"/>
    <w:rsid w:val="009146D4"/>
    <w:rsid w:val="00914BEF"/>
    <w:rsid w:val="00914D7C"/>
    <w:rsid w:val="00916FC2"/>
    <w:rsid w:val="00917DF1"/>
    <w:rsid w:val="0092243C"/>
    <w:rsid w:val="00924D38"/>
    <w:rsid w:val="009269D9"/>
    <w:rsid w:val="00930F21"/>
    <w:rsid w:val="00930FF7"/>
    <w:rsid w:val="0093221A"/>
    <w:rsid w:val="009327A8"/>
    <w:rsid w:val="00932EA5"/>
    <w:rsid w:val="00935991"/>
    <w:rsid w:val="00935CBA"/>
    <w:rsid w:val="00935E54"/>
    <w:rsid w:val="00937D46"/>
    <w:rsid w:val="0094113B"/>
    <w:rsid w:val="009509EC"/>
    <w:rsid w:val="009545C3"/>
    <w:rsid w:val="009579BB"/>
    <w:rsid w:val="009623CC"/>
    <w:rsid w:val="00962A67"/>
    <w:rsid w:val="00963E79"/>
    <w:rsid w:val="0096695A"/>
    <w:rsid w:val="00972BAF"/>
    <w:rsid w:val="00973A90"/>
    <w:rsid w:val="009829B9"/>
    <w:rsid w:val="0098450D"/>
    <w:rsid w:val="009863F3"/>
    <w:rsid w:val="009908B3"/>
    <w:rsid w:val="0099095F"/>
    <w:rsid w:val="00990A21"/>
    <w:rsid w:val="009912B8"/>
    <w:rsid w:val="009937E9"/>
    <w:rsid w:val="00993838"/>
    <w:rsid w:val="00994691"/>
    <w:rsid w:val="009A0335"/>
    <w:rsid w:val="009A0C94"/>
    <w:rsid w:val="009A50D3"/>
    <w:rsid w:val="009A761E"/>
    <w:rsid w:val="009B3B21"/>
    <w:rsid w:val="009B413E"/>
    <w:rsid w:val="009B4C3B"/>
    <w:rsid w:val="009B7101"/>
    <w:rsid w:val="009C1558"/>
    <w:rsid w:val="009C221F"/>
    <w:rsid w:val="009C5A6E"/>
    <w:rsid w:val="009C5DF9"/>
    <w:rsid w:val="009C62B7"/>
    <w:rsid w:val="009C7DDD"/>
    <w:rsid w:val="009D0037"/>
    <w:rsid w:val="009D0DC6"/>
    <w:rsid w:val="009D2B8A"/>
    <w:rsid w:val="009D4119"/>
    <w:rsid w:val="009D4BF4"/>
    <w:rsid w:val="009D5EF3"/>
    <w:rsid w:val="009D60BF"/>
    <w:rsid w:val="009D63D3"/>
    <w:rsid w:val="009D6A52"/>
    <w:rsid w:val="009D77DD"/>
    <w:rsid w:val="009D7D15"/>
    <w:rsid w:val="009E02DF"/>
    <w:rsid w:val="009E33D7"/>
    <w:rsid w:val="009E65D4"/>
    <w:rsid w:val="009E676E"/>
    <w:rsid w:val="009F41F3"/>
    <w:rsid w:val="009F458A"/>
    <w:rsid w:val="009F5503"/>
    <w:rsid w:val="009F62B8"/>
    <w:rsid w:val="00A01581"/>
    <w:rsid w:val="00A057E2"/>
    <w:rsid w:val="00A10D7F"/>
    <w:rsid w:val="00A1227F"/>
    <w:rsid w:val="00A125D7"/>
    <w:rsid w:val="00A12D28"/>
    <w:rsid w:val="00A1376C"/>
    <w:rsid w:val="00A1599E"/>
    <w:rsid w:val="00A15D03"/>
    <w:rsid w:val="00A20CB7"/>
    <w:rsid w:val="00A2516D"/>
    <w:rsid w:val="00A2727A"/>
    <w:rsid w:val="00A27F8D"/>
    <w:rsid w:val="00A3290E"/>
    <w:rsid w:val="00A34114"/>
    <w:rsid w:val="00A34171"/>
    <w:rsid w:val="00A35CC1"/>
    <w:rsid w:val="00A35D71"/>
    <w:rsid w:val="00A36A21"/>
    <w:rsid w:val="00A43850"/>
    <w:rsid w:val="00A44F47"/>
    <w:rsid w:val="00A47A4E"/>
    <w:rsid w:val="00A51F18"/>
    <w:rsid w:val="00A52C4D"/>
    <w:rsid w:val="00A53B27"/>
    <w:rsid w:val="00A5491B"/>
    <w:rsid w:val="00A570E7"/>
    <w:rsid w:val="00A5734A"/>
    <w:rsid w:val="00A577BC"/>
    <w:rsid w:val="00A607B8"/>
    <w:rsid w:val="00A609F9"/>
    <w:rsid w:val="00A62C8A"/>
    <w:rsid w:val="00A71599"/>
    <w:rsid w:val="00A72257"/>
    <w:rsid w:val="00A749D9"/>
    <w:rsid w:val="00A74AB9"/>
    <w:rsid w:val="00A7696C"/>
    <w:rsid w:val="00A77237"/>
    <w:rsid w:val="00A77678"/>
    <w:rsid w:val="00A81850"/>
    <w:rsid w:val="00A8422F"/>
    <w:rsid w:val="00A8579C"/>
    <w:rsid w:val="00A857AE"/>
    <w:rsid w:val="00A87D2A"/>
    <w:rsid w:val="00A9082F"/>
    <w:rsid w:val="00A915E0"/>
    <w:rsid w:val="00A91B6B"/>
    <w:rsid w:val="00A93890"/>
    <w:rsid w:val="00A97065"/>
    <w:rsid w:val="00AA3B0F"/>
    <w:rsid w:val="00AA4F42"/>
    <w:rsid w:val="00AA64D2"/>
    <w:rsid w:val="00AA67BB"/>
    <w:rsid w:val="00AB593D"/>
    <w:rsid w:val="00AB5DE3"/>
    <w:rsid w:val="00AB66AA"/>
    <w:rsid w:val="00AC0A9D"/>
    <w:rsid w:val="00AC5430"/>
    <w:rsid w:val="00AD11CE"/>
    <w:rsid w:val="00AD2943"/>
    <w:rsid w:val="00AD2AEC"/>
    <w:rsid w:val="00AD2B3D"/>
    <w:rsid w:val="00AD59E3"/>
    <w:rsid w:val="00AD6A0B"/>
    <w:rsid w:val="00AD6C27"/>
    <w:rsid w:val="00AD7743"/>
    <w:rsid w:val="00AD7E31"/>
    <w:rsid w:val="00AE630D"/>
    <w:rsid w:val="00AE6DEC"/>
    <w:rsid w:val="00AE7D0C"/>
    <w:rsid w:val="00AE7FE3"/>
    <w:rsid w:val="00AF0CEF"/>
    <w:rsid w:val="00AF17C5"/>
    <w:rsid w:val="00AF24E1"/>
    <w:rsid w:val="00AF686C"/>
    <w:rsid w:val="00B021FE"/>
    <w:rsid w:val="00B05145"/>
    <w:rsid w:val="00B066EA"/>
    <w:rsid w:val="00B0789D"/>
    <w:rsid w:val="00B11CFC"/>
    <w:rsid w:val="00B125A5"/>
    <w:rsid w:val="00B15994"/>
    <w:rsid w:val="00B20153"/>
    <w:rsid w:val="00B21FE6"/>
    <w:rsid w:val="00B22332"/>
    <w:rsid w:val="00B23DD8"/>
    <w:rsid w:val="00B24F5E"/>
    <w:rsid w:val="00B24F85"/>
    <w:rsid w:val="00B256CD"/>
    <w:rsid w:val="00B26D01"/>
    <w:rsid w:val="00B26EA7"/>
    <w:rsid w:val="00B2780C"/>
    <w:rsid w:val="00B31E69"/>
    <w:rsid w:val="00B3512A"/>
    <w:rsid w:val="00B3528D"/>
    <w:rsid w:val="00B41EDE"/>
    <w:rsid w:val="00B42DFB"/>
    <w:rsid w:val="00B4497C"/>
    <w:rsid w:val="00B51F53"/>
    <w:rsid w:val="00B53840"/>
    <w:rsid w:val="00B6227F"/>
    <w:rsid w:val="00B62FB9"/>
    <w:rsid w:val="00B6446D"/>
    <w:rsid w:val="00B64FCD"/>
    <w:rsid w:val="00B66857"/>
    <w:rsid w:val="00B66B7E"/>
    <w:rsid w:val="00B67F20"/>
    <w:rsid w:val="00B71939"/>
    <w:rsid w:val="00B724C3"/>
    <w:rsid w:val="00B7455B"/>
    <w:rsid w:val="00B74651"/>
    <w:rsid w:val="00B760BA"/>
    <w:rsid w:val="00B76FBA"/>
    <w:rsid w:val="00B82E39"/>
    <w:rsid w:val="00B84E36"/>
    <w:rsid w:val="00B862EA"/>
    <w:rsid w:val="00B91EFF"/>
    <w:rsid w:val="00B92267"/>
    <w:rsid w:val="00B92A57"/>
    <w:rsid w:val="00B94CFC"/>
    <w:rsid w:val="00B94E1B"/>
    <w:rsid w:val="00BA0CF8"/>
    <w:rsid w:val="00BA1A4C"/>
    <w:rsid w:val="00BA34D5"/>
    <w:rsid w:val="00BA67E6"/>
    <w:rsid w:val="00BA7613"/>
    <w:rsid w:val="00BA761F"/>
    <w:rsid w:val="00BA77C0"/>
    <w:rsid w:val="00BB48D7"/>
    <w:rsid w:val="00BB5548"/>
    <w:rsid w:val="00BB613E"/>
    <w:rsid w:val="00BB6D48"/>
    <w:rsid w:val="00BC1AAA"/>
    <w:rsid w:val="00BC1D55"/>
    <w:rsid w:val="00BC23D0"/>
    <w:rsid w:val="00BC3BDD"/>
    <w:rsid w:val="00BC4152"/>
    <w:rsid w:val="00BC4C67"/>
    <w:rsid w:val="00BC66CA"/>
    <w:rsid w:val="00BD4D3D"/>
    <w:rsid w:val="00BD60AF"/>
    <w:rsid w:val="00BD78C2"/>
    <w:rsid w:val="00BF00BE"/>
    <w:rsid w:val="00BF08E3"/>
    <w:rsid w:val="00BF0E6E"/>
    <w:rsid w:val="00BF1A9F"/>
    <w:rsid w:val="00BF2242"/>
    <w:rsid w:val="00BF3715"/>
    <w:rsid w:val="00BF3CF1"/>
    <w:rsid w:val="00C03783"/>
    <w:rsid w:val="00C04E54"/>
    <w:rsid w:val="00C05B9E"/>
    <w:rsid w:val="00C078A2"/>
    <w:rsid w:val="00C10F2A"/>
    <w:rsid w:val="00C1292D"/>
    <w:rsid w:val="00C17D2D"/>
    <w:rsid w:val="00C20945"/>
    <w:rsid w:val="00C2139A"/>
    <w:rsid w:val="00C25282"/>
    <w:rsid w:val="00C3055E"/>
    <w:rsid w:val="00C31744"/>
    <w:rsid w:val="00C32C0C"/>
    <w:rsid w:val="00C35690"/>
    <w:rsid w:val="00C3763C"/>
    <w:rsid w:val="00C40591"/>
    <w:rsid w:val="00C4093F"/>
    <w:rsid w:val="00C428B9"/>
    <w:rsid w:val="00C43953"/>
    <w:rsid w:val="00C43EAB"/>
    <w:rsid w:val="00C45CCB"/>
    <w:rsid w:val="00C46196"/>
    <w:rsid w:val="00C46797"/>
    <w:rsid w:val="00C5045A"/>
    <w:rsid w:val="00C522CB"/>
    <w:rsid w:val="00C5414A"/>
    <w:rsid w:val="00C56D70"/>
    <w:rsid w:val="00C60F71"/>
    <w:rsid w:val="00C6187E"/>
    <w:rsid w:val="00C64AD6"/>
    <w:rsid w:val="00C653DD"/>
    <w:rsid w:val="00C66398"/>
    <w:rsid w:val="00C6720B"/>
    <w:rsid w:val="00C7084C"/>
    <w:rsid w:val="00C71ECF"/>
    <w:rsid w:val="00C75771"/>
    <w:rsid w:val="00C75E5D"/>
    <w:rsid w:val="00C779A8"/>
    <w:rsid w:val="00C77D89"/>
    <w:rsid w:val="00C806B9"/>
    <w:rsid w:val="00C8313E"/>
    <w:rsid w:val="00C83F28"/>
    <w:rsid w:val="00C9012E"/>
    <w:rsid w:val="00C9239C"/>
    <w:rsid w:val="00C93E81"/>
    <w:rsid w:val="00C9445F"/>
    <w:rsid w:val="00C97A04"/>
    <w:rsid w:val="00CA1F84"/>
    <w:rsid w:val="00CA34D3"/>
    <w:rsid w:val="00CA467E"/>
    <w:rsid w:val="00CB1BB0"/>
    <w:rsid w:val="00CB5943"/>
    <w:rsid w:val="00CB62C9"/>
    <w:rsid w:val="00CC0EAA"/>
    <w:rsid w:val="00CD2067"/>
    <w:rsid w:val="00CD7E77"/>
    <w:rsid w:val="00CE00AB"/>
    <w:rsid w:val="00CE084B"/>
    <w:rsid w:val="00CE1183"/>
    <w:rsid w:val="00CE633C"/>
    <w:rsid w:val="00CE672A"/>
    <w:rsid w:val="00CE6BD7"/>
    <w:rsid w:val="00CE7372"/>
    <w:rsid w:val="00CF1B2B"/>
    <w:rsid w:val="00CF1BDC"/>
    <w:rsid w:val="00CF38A1"/>
    <w:rsid w:val="00CF5669"/>
    <w:rsid w:val="00CF61E0"/>
    <w:rsid w:val="00CF6CD6"/>
    <w:rsid w:val="00CF77AA"/>
    <w:rsid w:val="00D03EDC"/>
    <w:rsid w:val="00D06030"/>
    <w:rsid w:val="00D07C1F"/>
    <w:rsid w:val="00D10132"/>
    <w:rsid w:val="00D10ABB"/>
    <w:rsid w:val="00D125DE"/>
    <w:rsid w:val="00D1286B"/>
    <w:rsid w:val="00D12CA1"/>
    <w:rsid w:val="00D13CFA"/>
    <w:rsid w:val="00D1708C"/>
    <w:rsid w:val="00D20842"/>
    <w:rsid w:val="00D22CFA"/>
    <w:rsid w:val="00D22FE6"/>
    <w:rsid w:val="00D2583B"/>
    <w:rsid w:val="00D273CE"/>
    <w:rsid w:val="00D27C3E"/>
    <w:rsid w:val="00D31D15"/>
    <w:rsid w:val="00D32E7B"/>
    <w:rsid w:val="00D3378D"/>
    <w:rsid w:val="00D338B1"/>
    <w:rsid w:val="00D36B1A"/>
    <w:rsid w:val="00D41FA1"/>
    <w:rsid w:val="00D4317F"/>
    <w:rsid w:val="00D457AB"/>
    <w:rsid w:val="00D45A3E"/>
    <w:rsid w:val="00D45E91"/>
    <w:rsid w:val="00D45FFB"/>
    <w:rsid w:val="00D520A8"/>
    <w:rsid w:val="00D52CC8"/>
    <w:rsid w:val="00D54009"/>
    <w:rsid w:val="00D54317"/>
    <w:rsid w:val="00D560DB"/>
    <w:rsid w:val="00D56315"/>
    <w:rsid w:val="00D574D8"/>
    <w:rsid w:val="00D60226"/>
    <w:rsid w:val="00D64A20"/>
    <w:rsid w:val="00D651CB"/>
    <w:rsid w:val="00D66A3F"/>
    <w:rsid w:val="00D66B4A"/>
    <w:rsid w:val="00D70C92"/>
    <w:rsid w:val="00D73E42"/>
    <w:rsid w:val="00D76E77"/>
    <w:rsid w:val="00D7708A"/>
    <w:rsid w:val="00D77964"/>
    <w:rsid w:val="00D8025D"/>
    <w:rsid w:val="00D8035D"/>
    <w:rsid w:val="00D81A7E"/>
    <w:rsid w:val="00D8211E"/>
    <w:rsid w:val="00D8213D"/>
    <w:rsid w:val="00D826E3"/>
    <w:rsid w:val="00D83BFA"/>
    <w:rsid w:val="00D84E0D"/>
    <w:rsid w:val="00D87604"/>
    <w:rsid w:val="00D9009B"/>
    <w:rsid w:val="00D909B5"/>
    <w:rsid w:val="00D90FD7"/>
    <w:rsid w:val="00D922AD"/>
    <w:rsid w:val="00D92DBF"/>
    <w:rsid w:val="00DA13D3"/>
    <w:rsid w:val="00DA32A4"/>
    <w:rsid w:val="00DA61AA"/>
    <w:rsid w:val="00DA6DB3"/>
    <w:rsid w:val="00DA7734"/>
    <w:rsid w:val="00DB0599"/>
    <w:rsid w:val="00DB164A"/>
    <w:rsid w:val="00DB370C"/>
    <w:rsid w:val="00DB393C"/>
    <w:rsid w:val="00DB3A12"/>
    <w:rsid w:val="00DB4B50"/>
    <w:rsid w:val="00DB6598"/>
    <w:rsid w:val="00DC2D9D"/>
    <w:rsid w:val="00DC609B"/>
    <w:rsid w:val="00DD061D"/>
    <w:rsid w:val="00DD0A1E"/>
    <w:rsid w:val="00DD110E"/>
    <w:rsid w:val="00DD1D47"/>
    <w:rsid w:val="00DD24B1"/>
    <w:rsid w:val="00DD59B6"/>
    <w:rsid w:val="00DE0C11"/>
    <w:rsid w:val="00DE0F8A"/>
    <w:rsid w:val="00DE34FA"/>
    <w:rsid w:val="00DE58A5"/>
    <w:rsid w:val="00DE7116"/>
    <w:rsid w:val="00DE792F"/>
    <w:rsid w:val="00DF0646"/>
    <w:rsid w:val="00DF17D3"/>
    <w:rsid w:val="00DF5573"/>
    <w:rsid w:val="00DF6D25"/>
    <w:rsid w:val="00DF6D38"/>
    <w:rsid w:val="00DF773A"/>
    <w:rsid w:val="00E00801"/>
    <w:rsid w:val="00E016FC"/>
    <w:rsid w:val="00E01BC3"/>
    <w:rsid w:val="00E01F18"/>
    <w:rsid w:val="00E07A02"/>
    <w:rsid w:val="00E13940"/>
    <w:rsid w:val="00E156A0"/>
    <w:rsid w:val="00E16F86"/>
    <w:rsid w:val="00E21794"/>
    <w:rsid w:val="00E24299"/>
    <w:rsid w:val="00E245F4"/>
    <w:rsid w:val="00E266F6"/>
    <w:rsid w:val="00E2741B"/>
    <w:rsid w:val="00E34C54"/>
    <w:rsid w:val="00E352FB"/>
    <w:rsid w:val="00E3662B"/>
    <w:rsid w:val="00E36993"/>
    <w:rsid w:val="00E40B6E"/>
    <w:rsid w:val="00E43732"/>
    <w:rsid w:val="00E44F19"/>
    <w:rsid w:val="00E45682"/>
    <w:rsid w:val="00E46448"/>
    <w:rsid w:val="00E47299"/>
    <w:rsid w:val="00E502C3"/>
    <w:rsid w:val="00E506D3"/>
    <w:rsid w:val="00E5495E"/>
    <w:rsid w:val="00E570D5"/>
    <w:rsid w:val="00E611B3"/>
    <w:rsid w:val="00E624C7"/>
    <w:rsid w:val="00E63486"/>
    <w:rsid w:val="00E64E2C"/>
    <w:rsid w:val="00E67193"/>
    <w:rsid w:val="00E7175E"/>
    <w:rsid w:val="00E7261F"/>
    <w:rsid w:val="00E747BD"/>
    <w:rsid w:val="00E760B6"/>
    <w:rsid w:val="00E763DC"/>
    <w:rsid w:val="00E76915"/>
    <w:rsid w:val="00E77F0F"/>
    <w:rsid w:val="00E825CC"/>
    <w:rsid w:val="00E83BA2"/>
    <w:rsid w:val="00E86EC9"/>
    <w:rsid w:val="00E87473"/>
    <w:rsid w:val="00E90AAD"/>
    <w:rsid w:val="00E915FB"/>
    <w:rsid w:val="00E91B6D"/>
    <w:rsid w:val="00E926F6"/>
    <w:rsid w:val="00E93688"/>
    <w:rsid w:val="00E96158"/>
    <w:rsid w:val="00E96EB8"/>
    <w:rsid w:val="00EA1A4D"/>
    <w:rsid w:val="00EA5729"/>
    <w:rsid w:val="00EB009D"/>
    <w:rsid w:val="00EB0D92"/>
    <w:rsid w:val="00EB30B0"/>
    <w:rsid w:val="00EB3D71"/>
    <w:rsid w:val="00EC2974"/>
    <w:rsid w:val="00EC337D"/>
    <w:rsid w:val="00EC38E4"/>
    <w:rsid w:val="00EC4258"/>
    <w:rsid w:val="00EC4AF4"/>
    <w:rsid w:val="00EC7DD2"/>
    <w:rsid w:val="00ED1420"/>
    <w:rsid w:val="00ED475A"/>
    <w:rsid w:val="00ED5229"/>
    <w:rsid w:val="00ED5B6A"/>
    <w:rsid w:val="00ED690C"/>
    <w:rsid w:val="00ED6FCB"/>
    <w:rsid w:val="00EE0394"/>
    <w:rsid w:val="00EE14AC"/>
    <w:rsid w:val="00EE2144"/>
    <w:rsid w:val="00EE500C"/>
    <w:rsid w:val="00EE6A36"/>
    <w:rsid w:val="00EF0E23"/>
    <w:rsid w:val="00EF158B"/>
    <w:rsid w:val="00EF5BBB"/>
    <w:rsid w:val="00EF660D"/>
    <w:rsid w:val="00EF7D2E"/>
    <w:rsid w:val="00F007C3"/>
    <w:rsid w:val="00F052B2"/>
    <w:rsid w:val="00F05E51"/>
    <w:rsid w:val="00F11F3E"/>
    <w:rsid w:val="00F152D7"/>
    <w:rsid w:val="00F1597A"/>
    <w:rsid w:val="00F17F29"/>
    <w:rsid w:val="00F24A71"/>
    <w:rsid w:val="00F30F0D"/>
    <w:rsid w:val="00F31BA3"/>
    <w:rsid w:val="00F335AA"/>
    <w:rsid w:val="00F34D69"/>
    <w:rsid w:val="00F405A5"/>
    <w:rsid w:val="00F41110"/>
    <w:rsid w:val="00F43F44"/>
    <w:rsid w:val="00F458BC"/>
    <w:rsid w:val="00F46119"/>
    <w:rsid w:val="00F47C20"/>
    <w:rsid w:val="00F47DDC"/>
    <w:rsid w:val="00F5026E"/>
    <w:rsid w:val="00F55ADE"/>
    <w:rsid w:val="00F56B7E"/>
    <w:rsid w:val="00F57D8A"/>
    <w:rsid w:val="00F63A87"/>
    <w:rsid w:val="00F66449"/>
    <w:rsid w:val="00F6650B"/>
    <w:rsid w:val="00F71C30"/>
    <w:rsid w:val="00F722FD"/>
    <w:rsid w:val="00F74D5B"/>
    <w:rsid w:val="00F76C61"/>
    <w:rsid w:val="00F809DD"/>
    <w:rsid w:val="00F838CB"/>
    <w:rsid w:val="00F91646"/>
    <w:rsid w:val="00F93C53"/>
    <w:rsid w:val="00F94167"/>
    <w:rsid w:val="00F94B05"/>
    <w:rsid w:val="00F95A16"/>
    <w:rsid w:val="00F97D68"/>
    <w:rsid w:val="00FA247E"/>
    <w:rsid w:val="00FA2E16"/>
    <w:rsid w:val="00FA400B"/>
    <w:rsid w:val="00FB1517"/>
    <w:rsid w:val="00FB5B0E"/>
    <w:rsid w:val="00FB68E1"/>
    <w:rsid w:val="00FC21E0"/>
    <w:rsid w:val="00FC2EBA"/>
    <w:rsid w:val="00FC4B79"/>
    <w:rsid w:val="00FC578D"/>
    <w:rsid w:val="00FC5D14"/>
    <w:rsid w:val="00FD3084"/>
    <w:rsid w:val="00FD3733"/>
    <w:rsid w:val="00FD41EF"/>
    <w:rsid w:val="00FD57CC"/>
    <w:rsid w:val="00FD65B3"/>
    <w:rsid w:val="00FD7095"/>
    <w:rsid w:val="00FE123D"/>
    <w:rsid w:val="00FE2185"/>
    <w:rsid w:val="00FE27E1"/>
    <w:rsid w:val="00FE369D"/>
    <w:rsid w:val="00FE3A6F"/>
    <w:rsid w:val="00FE3B65"/>
    <w:rsid w:val="00FE6483"/>
    <w:rsid w:val="00FE7BF1"/>
    <w:rsid w:val="00FE7F13"/>
    <w:rsid w:val="00FF0481"/>
    <w:rsid w:val="00FF156E"/>
    <w:rsid w:val="00FF2E8A"/>
    <w:rsid w:val="00FF5CF2"/>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ocoplumbistro.com/about-us/"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sandalsresorts.eu/en/royal-bahamia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bonvivantsbahamas.com/" TargetMode="External"/><Relationship Id="rId25" Type="http://schemas.openxmlformats.org/officeDocument/2006/relationships/hyperlink" Target="http://www.beaches.co.uk" TargetMode="External"/><Relationship Id="rId2" Type="http://schemas.openxmlformats.org/officeDocument/2006/relationships/customXml" Target="../customXml/item2.xml"/><Relationship Id="rId16" Type="http://schemas.openxmlformats.org/officeDocument/2006/relationships/hyperlink" Target="https://www.sandalsresorts.eu/en/royal-bahamian/" TargetMode="External"/><Relationship Id="rId20" Type="http://schemas.openxmlformats.org/officeDocument/2006/relationships/hyperlink" Target="https://www.sapodillabahama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ndalsresorts./" TargetMode="External"/><Relationship Id="rId5" Type="http://schemas.openxmlformats.org/officeDocument/2006/relationships/numbering" Target="numbering.xml"/><Relationship Id="rId15" Type="http://schemas.openxmlformats.org/officeDocument/2006/relationships/hyperlink" Target="https://www.sandalsresorts.eu/en/bahamas/" TargetMode="External"/><Relationship Id="rId23" Type="http://schemas.openxmlformats.org/officeDocument/2006/relationships/hyperlink" Target="http://www.beaches" TargetMode="External"/><Relationship Id="rId28"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hyperlink" Target="https://www.islandbrothersnassa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resorts.eu/en/all-inclusive/" TargetMode="External"/><Relationship Id="rId22" Type="http://schemas.openxmlformats.org/officeDocument/2006/relationships/hyperlink" Target="http://www.sandalsresorts." TargetMode="External"/><Relationship Id="rId27" Type="http://schemas.openxmlformats.org/officeDocument/2006/relationships/hyperlink" Target="mailto:info@openmindconsulting.it"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3.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1286</Words>
  <Characters>7333</Characters>
  <Application>Microsoft Office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7</cp:revision>
  <cp:lastPrinted>2020-07-03T14:50:00Z</cp:lastPrinted>
  <dcterms:created xsi:type="dcterms:W3CDTF">2023-10-18T10:47:00Z</dcterms:created>
  <dcterms:modified xsi:type="dcterms:W3CDTF">2023-10-24T08:09:00Z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