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2C2A" w14:textId="4B4AC1C2" w:rsidR="00DD6B56" w:rsidRDefault="00790F89">
      <w:pPr>
        <w:spacing w:after="0" w:line="240" w:lineRule="auto"/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noProof/>
          <w:sz w:val="40"/>
          <w:szCs w:val="40"/>
        </w:rPr>
        <w:drawing>
          <wp:inline distT="0" distB="0" distL="0" distR="0" wp14:anchorId="0DF8190E" wp14:editId="3C224F67">
            <wp:extent cx="1003300" cy="1308100"/>
            <wp:effectExtent l="0" t="0" r="0" b="0"/>
            <wp:docPr id="483604664" name="Immagine 1" descr="Immagine che contiene testo, clipart, illustrazione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04664" name="Immagine 1" descr="Immagine che contiene testo, clipart, illustrazione, poster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513D6" w14:textId="77777777" w:rsidR="00DD6B56" w:rsidRPr="00790F89" w:rsidRDefault="00DD6B56">
      <w:pPr>
        <w:spacing w:after="0" w:line="240" w:lineRule="auto"/>
        <w:jc w:val="right"/>
        <w:rPr>
          <w:rFonts w:cstheme="minorHAnsi"/>
          <w:b/>
          <w:sz w:val="10"/>
          <w:szCs w:val="10"/>
        </w:rPr>
      </w:pPr>
    </w:p>
    <w:p w14:paraId="3006C4A5" w14:textId="77777777" w:rsidR="00DD6B56" w:rsidRPr="00790F89" w:rsidRDefault="00DD6B56">
      <w:pPr>
        <w:spacing w:after="0" w:line="240" w:lineRule="auto"/>
        <w:jc w:val="right"/>
        <w:rPr>
          <w:rFonts w:ascii="Roboto Cn" w:hAnsi="Roboto Cn" w:cstheme="minorHAnsi"/>
          <w:sz w:val="21"/>
          <w:szCs w:val="21"/>
        </w:rPr>
      </w:pPr>
    </w:p>
    <w:p w14:paraId="0EB2C7DC" w14:textId="03AB2430" w:rsidR="00DD6B56" w:rsidRPr="00790F89" w:rsidRDefault="00000000">
      <w:pPr>
        <w:spacing w:after="0" w:line="240" w:lineRule="auto"/>
        <w:jc w:val="right"/>
        <w:rPr>
          <w:rFonts w:ascii="Roboto Cn" w:hAnsi="Roboto Cn" w:cstheme="minorHAnsi"/>
          <w:b/>
          <w:bCs/>
          <w:sz w:val="21"/>
          <w:szCs w:val="21"/>
        </w:rPr>
      </w:pPr>
      <w:r w:rsidRPr="00790F89">
        <w:rPr>
          <w:rFonts w:ascii="Roboto Cn" w:hAnsi="Roboto Cn" w:cstheme="minorHAnsi"/>
          <w:b/>
          <w:bCs/>
          <w:sz w:val="21"/>
          <w:szCs w:val="21"/>
        </w:rPr>
        <w:t>MILANO, BIT – Borsa Internazionale del Turismo - 202</w:t>
      </w:r>
      <w:r w:rsidR="007921FF" w:rsidRPr="00790F89">
        <w:rPr>
          <w:rFonts w:ascii="Roboto Cn" w:hAnsi="Roboto Cn" w:cstheme="minorHAnsi"/>
          <w:b/>
          <w:bCs/>
          <w:sz w:val="21"/>
          <w:szCs w:val="21"/>
        </w:rPr>
        <w:t>4</w:t>
      </w:r>
    </w:p>
    <w:p w14:paraId="13E9D389" w14:textId="342B085A" w:rsidR="008F43F8" w:rsidRPr="00790F89" w:rsidRDefault="007921FF">
      <w:pPr>
        <w:spacing w:after="0" w:line="240" w:lineRule="auto"/>
        <w:jc w:val="right"/>
        <w:rPr>
          <w:rFonts w:ascii="Roboto Cn" w:hAnsi="Roboto Cn" w:cstheme="minorHAnsi"/>
          <w:b/>
          <w:bCs/>
          <w:sz w:val="40"/>
          <w:szCs w:val="40"/>
        </w:rPr>
      </w:pPr>
      <w:r w:rsidRPr="00790F89">
        <w:rPr>
          <w:rFonts w:ascii="Roboto Cn" w:hAnsi="Roboto Cn" w:cstheme="minorHAnsi"/>
          <w:b/>
          <w:bCs/>
          <w:color w:val="000000" w:themeColor="text1"/>
          <w:sz w:val="40"/>
          <w:szCs w:val="40"/>
        </w:rPr>
        <w:t xml:space="preserve">Sicilia, </w:t>
      </w:r>
      <w:r w:rsidRPr="00790F89">
        <w:rPr>
          <w:rFonts w:ascii="Roboto Cn" w:hAnsi="Roboto Cn" w:cstheme="minorHAnsi"/>
          <w:b/>
          <w:bCs/>
          <w:sz w:val="40"/>
          <w:szCs w:val="40"/>
        </w:rPr>
        <w:t xml:space="preserve">oltre le attese. </w:t>
      </w:r>
      <w:r w:rsidR="008F43F8" w:rsidRPr="00790F89">
        <w:rPr>
          <w:rFonts w:ascii="Roboto Cn" w:hAnsi="Roboto Cn" w:cstheme="minorHAnsi"/>
          <w:b/>
          <w:bCs/>
          <w:sz w:val="40"/>
          <w:szCs w:val="40"/>
        </w:rPr>
        <w:t>Un’estate che non finisce mai</w:t>
      </w:r>
    </w:p>
    <w:p w14:paraId="15504F58" w14:textId="0BF00EF6" w:rsidR="00790F89" w:rsidRPr="00790F89" w:rsidRDefault="008F43F8">
      <w:pPr>
        <w:spacing w:after="0" w:line="240" w:lineRule="auto"/>
        <w:jc w:val="right"/>
        <w:rPr>
          <w:rFonts w:ascii="Roboto Condensed" w:hAnsi="Roboto Condensed" w:cstheme="minorHAnsi"/>
          <w:i/>
          <w:iCs/>
          <w:sz w:val="20"/>
          <w:szCs w:val="20"/>
        </w:rPr>
      </w:pPr>
      <w:r w:rsidRPr="00790F89">
        <w:rPr>
          <w:rFonts w:ascii="Roboto Condensed" w:hAnsi="Roboto Condensed" w:cstheme="minorHAnsi"/>
          <w:i/>
          <w:iCs/>
          <w:sz w:val="20"/>
          <w:szCs w:val="20"/>
        </w:rPr>
        <w:t>La Regione Siciliana si presenta alla prossima edizione della BIT di Milano con uno stand di oltre 1000 m</w:t>
      </w:r>
      <w:r w:rsidR="000A3CDF" w:rsidRPr="00790F89">
        <w:rPr>
          <w:rFonts w:ascii="Roboto Condensed" w:hAnsi="Roboto Condensed" w:cstheme="minorHAnsi"/>
          <w:i/>
          <w:iCs/>
          <w:sz w:val="20"/>
          <w:szCs w:val="20"/>
        </w:rPr>
        <w:t xml:space="preserve">q, </w:t>
      </w:r>
      <w:r w:rsidRPr="00790F89">
        <w:rPr>
          <w:rFonts w:ascii="Roboto Condensed" w:hAnsi="Roboto Condensed" w:cstheme="minorHAnsi"/>
          <w:i/>
          <w:iCs/>
          <w:sz w:val="20"/>
          <w:szCs w:val="20"/>
        </w:rPr>
        <w:t>elegante ed accogliente</w:t>
      </w:r>
      <w:r w:rsidR="00874EE2">
        <w:rPr>
          <w:rFonts w:ascii="Roboto Condensed" w:hAnsi="Roboto Condensed" w:cstheme="minorHAnsi"/>
          <w:i/>
          <w:iCs/>
          <w:sz w:val="20"/>
          <w:szCs w:val="20"/>
        </w:rPr>
        <w:t>,</w:t>
      </w:r>
      <w:r w:rsidRPr="00790F89">
        <w:rPr>
          <w:rFonts w:ascii="Roboto Condensed" w:hAnsi="Roboto Condensed" w:cstheme="minorHAnsi"/>
          <w:i/>
          <w:iCs/>
          <w:sz w:val="20"/>
          <w:szCs w:val="20"/>
        </w:rPr>
        <w:t xml:space="preserve"> vetrina di un’offerta artistica, culturale e naturalistica che mai come quest’anno </w:t>
      </w:r>
    </w:p>
    <w:p w14:paraId="2DFA9DF7" w14:textId="0812CE3D" w:rsidR="008F43F8" w:rsidRPr="00790F89" w:rsidRDefault="008F43F8">
      <w:pPr>
        <w:spacing w:after="0" w:line="240" w:lineRule="auto"/>
        <w:jc w:val="right"/>
        <w:rPr>
          <w:rFonts w:ascii="Roboto Condensed" w:hAnsi="Roboto Condensed" w:cstheme="minorHAnsi"/>
          <w:i/>
          <w:iCs/>
          <w:sz w:val="20"/>
          <w:szCs w:val="20"/>
        </w:rPr>
      </w:pPr>
      <w:r w:rsidRPr="00790F89">
        <w:rPr>
          <w:rFonts w:ascii="Roboto Condensed" w:hAnsi="Roboto Condensed" w:cstheme="minorHAnsi"/>
          <w:i/>
          <w:iCs/>
          <w:sz w:val="20"/>
          <w:szCs w:val="20"/>
        </w:rPr>
        <w:t xml:space="preserve">è </w:t>
      </w:r>
      <w:r w:rsidR="00790F89" w:rsidRPr="00790F89">
        <w:rPr>
          <w:rFonts w:ascii="Roboto Condensed" w:hAnsi="Roboto Condensed" w:cstheme="minorHAnsi"/>
          <w:i/>
          <w:iCs/>
          <w:sz w:val="20"/>
          <w:szCs w:val="20"/>
        </w:rPr>
        <w:t xml:space="preserve">andata ad arricchirsi </w:t>
      </w:r>
      <w:r w:rsidRPr="00790F89">
        <w:rPr>
          <w:rFonts w:ascii="Roboto Condensed" w:hAnsi="Roboto Condensed" w:cstheme="minorHAnsi"/>
          <w:i/>
          <w:iCs/>
          <w:sz w:val="20"/>
          <w:szCs w:val="20"/>
        </w:rPr>
        <w:t>di idee, suggestioni, proposte e nuovi spunti.</w:t>
      </w:r>
    </w:p>
    <w:p w14:paraId="32517817" w14:textId="17FA0B91" w:rsidR="00DD6B56" w:rsidRPr="00790F89" w:rsidRDefault="008F43F8">
      <w:pPr>
        <w:spacing w:after="0" w:line="240" w:lineRule="auto"/>
        <w:jc w:val="right"/>
        <w:rPr>
          <w:rFonts w:ascii="Roboto Condensed" w:hAnsi="Roboto Condensed" w:cstheme="minorHAnsi"/>
          <w:i/>
          <w:iCs/>
          <w:sz w:val="20"/>
          <w:szCs w:val="20"/>
        </w:rPr>
      </w:pPr>
      <w:r w:rsidRPr="00790F89">
        <w:rPr>
          <w:rFonts w:ascii="Roboto Condensed" w:hAnsi="Roboto Condensed" w:cstheme="minorHAnsi"/>
          <w:i/>
          <w:iCs/>
          <w:sz w:val="20"/>
          <w:szCs w:val="20"/>
        </w:rPr>
        <w:t xml:space="preserve">Un luogo dove ritrovare o scoprire quelle tradizioni e quelle eccellenze territoriali, storiche e gastronomiche </w:t>
      </w:r>
    </w:p>
    <w:p w14:paraId="4C2514F5" w14:textId="45A1C7E1" w:rsidR="008F43F8" w:rsidRPr="00790F89" w:rsidRDefault="00000000">
      <w:pPr>
        <w:spacing w:after="0" w:line="240" w:lineRule="auto"/>
        <w:jc w:val="right"/>
        <w:rPr>
          <w:rFonts w:ascii="Roboto Condensed" w:hAnsi="Roboto Condensed" w:cstheme="minorHAnsi"/>
          <w:i/>
          <w:iCs/>
          <w:sz w:val="20"/>
          <w:szCs w:val="20"/>
        </w:rPr>
      </w:pPr>
      <w:r w:rsidRPr="00790F89">
        <w:rPr>
          <w:rFonts w:ascii="Roboto Condensed" w:hAnsi="Roboto Condensed" w:cstheme="minorHAnsi"/>
          <w:i/>
          <w:iCs/>
          <w:sz w:val="20"/>
          <w:szCs w:val="20"/>
        </w:rPr>
        <w:t>della Regione</w:t>
      </w:r>
      <w:r w:rsidR="008F43F8" w:rsidRPr="00790F89">
        <w:rPr>
          <w:rFonts w:ascii="Roboto Condensed" w:hAnsi="Roboto Condensed" w:cstheme="minorHAnsi"/>
          <w:i/>
          <w:iCs/>
          <w:sz w:val="20"/>
          <w:szCs w:val="20"/>
        </w:rPr>
        <w:t xml:space="preserve"> che ne hanno segnato il successo indiscusso in termini di arrivi turistici nel 2023 </w:t>
      </w:r>
    </w:p>
    <w:p w14:paraId="4E06611A" w14:textId="4C1B3DF7" w:rsidR="008F43F8" w:rsidRPr="00790F89" w:rsidRDefault="008F43F8">
      <w:pPr>
        <w:spacing w:after="0" w:line="240" w:lineRule="auto"/>
        <w:jc w:val="right"/>
        <w:rPr>
          <w:rFonts w:ascii="Roboto Condensed" w:hAnsi="Roboto Condensed" w:cstheme="minorHAnsi"/>
          <w:i/>
          <w:iCs/>
          <w:sz w:val="20"/>
          <w:szCs w:val="20"/>
        </w:rPr>
      </w:pPr>
      <w:r w:rsidRPr="00790F89">
        <w:rPr>
          <w:rFonts w:ascii="Roboto Condensed" w:hAnsi="Roboto Condensed" w:cstheme="minorHAnsi"/>
          <w:i/>
          <w:iCs/>
          <w:sz w:val="20"/>
          <w:szCs w:val="20"/>
        </w:rPr>
        <w:t xml:space="preserve"> </w:t>
      </w:r>
    </w:p>
    <w:p w14:paraId="555B033D" w14:textId="0673281C" w:rsidR="008F49EA" w:rsidRDefault="000A3CDF">
      <w:pPr>
        <w:spacing w:after="0" w:line="240" w:lineRule="auto"/>
        <w:jc w:val="right"/>
        <w:rPr>
          <w:rFonts w:ascii="Roboto Condensed" w:hAnsi="Roboto Condensed" w:cstheme="minorHAnsi"/>
          <w:b/>
          <w:bCs/>
          <w:i/>
          <w:iCs/>
          <w:sz w:val="20"/>
          <w:szCs w:val="20"/>
        </w:rPr>
      </w:pPr>
      <w:r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>Present</w:t>
      </w:r>
      <w:r w:rsidR="008F49EA">
        <w:rPr>
          <w:rFonts w:ascii="Roboto Condensed" w:hAnsi="Roboto Condensed" w:cstheme="minorHAnsi"/>
          <w:b/>
          <w:bCs/>
          <w:i/>
          <w:iCs/>
          <w:sz w:val="20"/>
          <w:szCs w:val="20"/>
        </w:rPr>
        <w:t>i</w:t>
      </w:r>
      <w:r w:rsidR="00790F89"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 xml:space="preserve"> </w:t>
      </w:r>
      <w:r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>allo stand</w:t>
      </w:r>
      <w:r w:rsidR="008F49EA">
        <w:rPr>
          <w:rFonts w:ascii="Roboto Condensed" w:hAnsi="Roboto Condensed" w:cstheme="minorHAnsi"/>
          <w:b/>
          <w:bCs/>
          <w:i/>
          <w:iCs/>
          <w:sz w:val="20"/>
          <w:szCs w:val="20"/>
        </w:rPr>
        <w:t xml:space="preserve"> il Presidente della Regione Siciliana, On. Renato Schifani e</w:t>
      </w:r>
    </w:p>
    <w:p w14:paraId="77697E3A" w14:textId="77777777" w:rsidR="008F49EA" w:rsidRDefault="000A3CDF">
      <w:pPr>
        <w:spacing w:after="0" w:line="240" w:lineRule="auto"/>
        <w:jc w:val="right"/>
        <w:rPr>
          <w:rFonts w:ascii="Roboto Condensed" w:hAnsi="Roboto Condensed" w:cstheme="minorHAnsi"/>
          <w:b/>
          <w:bCs/>
          <w:i/>
          <w:iCs/>
          <w:sz w:val="20"/>
          <w:szCs w:val="20"/>
        </w:rPr>
      </w:pPr>
      <w:r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 xml:space="preserve"> </w:t>
      </w:r>
      <w:r w:rsidR="008F49EA">
        <w:rPr>
          <w:rFonts w:ascii="Roboto Condensed" w:hAnsi="Roboto Condensed" w:cstheme="minorHAnsi"/>
          <w:b/>
          <w:bCs/>
          <w:i/>
          <w:iCs/>
          <w:sz w:val="20"/>
          <w:szCs w:val="20"/>
        </w:rPr>
        <w:t>l</w:t>
      </w:r>
      <w:r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>’assessore al Turismo, Sport e Spettacolo,</w:t>
      </w:r>
      <w:r w:rsidR="008F49EA">
        <w:rPr>
          <w:rFonts w:ascii="Roboto Condensed" w:hAnsi="Roboto Condensed" w:cstheme="minorHAnsi"/>
          <w:b/>
          <w:bCs/>
          <w:i/>
          <w:iCs/>
          <w:sz w:val="20"/>
          <w:szCs w:val="20"/>
        </w:rPr>
        <w:t xml:space="preserve"> </w:t>
      </w:r>
      <w:r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 xml:space="preserve">dott.ssa Elvira Amata, che </w:t>
      </w:r>
      <w:r w:rsidR="008F49EA">
        <w:rPr>
          <w:rFonts w:ascii="Roboto Condensed" w:hAnsi="Roboto Condensed" w:cstheme="minorHAnsi"/>
          <w:b/>
          <w:bCs/>
          <w:i/>
          <w:iCs/>
          <w:sz w:val="20"/>
          <w:szCs w:val="20"/>
        </w:rPr>
        <w:t xml:space="preserve">insieme </w:t>
      </w:r>
      <w:r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>traccer</w:t>
      </w:r>
      <w:r w:rsidR="008F49EA">
        <w:rPr>
          <w:rFonts w:ascii="Roboto Condensed" w:hAnsi="Roboto Condensed" w:cstheme="minorHAnsi"/>
          <w:b/>
          <w:bCs/>
          <w:i/>
          <w:iCs/>
          <w:sz w:val="20"/>
          <w:szCs w:val="20"/>
        </w:rPr>
        <w:t>anno</w:t>
      </w:r>
    </w:p>
    <w:p w14:paraId="0A306B57" w14:textId="6C5797DA" w:rsidR="00DD6B56" w:rsidRPr="006B67C1" w:rsidRDefault="000A3CDF">
      <w:pPr>
        <w:spacing w:after="0" w:line="240" w:lineRule="auto"/>
        <w:jc w:val="right"/>
        <w:rPr>
          <w:rFonts w:ascii="Roboto Condensed" w:hAnsi="Roboto Condensed" w:cstheme="minorHAnsi"/>
          <w:b/>
          <w:bCs/>
          <w:i/>
          <w:iCs/>
          <w:sz w:val="20"/>
          <w:szCs w:val="20"/>
        </w:rPr>
      </w:pPr>
      <w:r w:rsidRPr="006B67C1">
        <w:rPr>
          <w:rFonts w:ascii="Roboto Condensed" w:hAnsi="Roboto Condensed" w:cstheme="minorHAnsi"/>
          <w:b/>
          <w:bCs/>
          <w:i/>
          <w:iCs/>
          <w:sz w:val="20"/>
          <w:szCs w:val="20"/>
        </w:rPr>
        <w:t xml:space="preserve"> le linee guida della nuova strategia di promozione turistica.</w:t>
      </w:r>
    </w:p>
    <w:p w14:paraId="1B074F56" w14:textId="77777777" w:rsidR="00A17145" w:rsidRPr="00790F89" w:rsidRDefault="00A17145">
      <w:pPr>
        <w:spacing w:after="0" w:line="240" w:lineRule="auto"/>
        <w:jc w:val="center"/>
        <w:rPr>
          <w:rFonts w:ascii="Roboto Cn" w:hAnsi="Roboto Cn" w:cstheme="minorHAnsi"/>
          <w:color w:val="F908D8"/>
          <w:sz w:val="28"/>
          <w:szCs w:val="28"/>
        </w:rPr>
      </w:pPr>
    </w:p>
    <w:p w14:paraId="3FFC3DA4" w14:textId="54CB447F" w:rsidR="00DD6B56" w:rsidRPr="00790F89" w:rsidRDefault="00000000">
      <w:pPr>
        <w:spacing w:after="0" w:line="240" w:lineRule="auto"/>
        <w:jc w:val="center"/>
        <w:rPr>
          <w:rFonts w:ascii="Roboto Cn" w:hAnsi="Roboto Cn" w:cstheme="minorHAnsi"/>
          <w:b/>
          <w:bCs/>
          <w:color w:val="F908D8"/>
          <w:sz w:val="28"/>
          <w:szCs w:val="28"/>
        </w:rPr>
      </w:pPr>
      <w:r w:rsidRPr="00790F89">
        <w:rPr>
          <w:rFonts w:ascii="Roboto Cn" w:hAnsi="Roboto Cn" w:cstheme="minorHAnsi"/>
          <w:b/>
          <w:bCs/>
          <w:caps/>
          <w:color w:val="F908D8"/>
          <w:sz w:val="28"/>
          <w:szCs w:val="28"/>
        </w:rPr>
        <w:t>LUNEDì</w:t>
      </w:r>
      <w:r w:rsidRPr="00790F89">
        <w:rPr>
          <w:rFonts w:ascii="Roboto Cn" w:hAnsi="Roboto Cn" w:cstheme="minorHAnsi"/>
          <w:b/>
          <w:bCs/>
          <w:color w:val="F908D8"/>
          <w:sz w:val="28"/>
          <w:szCs w:val="28"/>
        </w:rPr>
        <w:t xml:space="preserve"> </w:t>
      </w:r>
      <w:r w:rsidR="008F43F8" w:rsidRPr="00790F89">
        <w:rPr>
          <w:rFonts w:ascii="Roboto Cn" w:hAnsi="Roboto Cn" w:cstheme="minorHAnsi"/>
          <w:b/>
          <w:bCs/>
          <w:color w:val="F908D8"/>
          <w:sz w:val="28"/>
          <w:szCs w:val="28"/>
        </w:rPr>
        <w:t>05</w:t>
      </w:r>
      <w:r w:rsidRPr="00790F89">
        <w:rPr>
          <w:rFonts w:ascii="Roboto Cn" w:hAnsi="Roboto Cn" w:cstheme="minorHAnsi"/>
          <w:b/>
          <w:bCs/>
          <w:color w:val="F908D8"/>
          <w:sz w:val="28"/>
          <w:szCs w:val="28"/>
        </w:rPr>
        <w:t xml:space="preserve"> FEBBRAIO ORE 12.00 CONFERENZA STAMPA REGIONE SICILIANA</w:t>
      </w:r>
    </w:p>
    <w:p w14:paraId="4AD58E06" w14:textId="0EDCC29A" w:rsidR="00DD6B56" w:rsidRPr="00790F89" w:rsidRDefault="00000000">
      <w:pPr>
        <w:spacing w:after="0" w:line="240" w:lineRule="auto"/>
        <w:jc w:val="center"/>
        <w:rPr>
          <w:rFonts w:ascii="Roboto Cn" w:hAnsi="Roboto Cn" w:cstheme="minorHAnsi"/>
          <w:b/>
          <w:bCs/>
          <w:color w:val="F908D8"/>
          <w:sz w:val="28"/>
          <w:szCs w:val="28"/>
          <w:u w:val="single"/>
        </w:rPr>
      </w:pPr>
      <w:r w:rsidRPr="00790F89">
        <w:rPr>
          <w:rFonts w:ascii="Roboto Cn" w:hAnsi="Roboto Cn" w:cstheme="minorHAnsi"/>
          <w:b/>
          <w:bCs/>
          <w:color w:val="F908D8"/>
          <w:sz w:val="28"/>
          <w:szCs w:val="28"/>
          <w:u w:val="single"/>
        </w:rPr>
        <w:t xml:space="preserve">Sicilia: </w:t>
      </w:r>
      <w:r w:rsidR="008F43F8" w:rsidRPr="00790F89">
        <w:rPr>
          <w:rFonts w:ascii="Roboto Cn" w:hAnsi="Roboto Cn" w:cstheme="minorHAnsi"/>
          <w:b/>
          <w:bCs/>
          <w:color w:val="F908D8"/>
          <w:sz w:val="28"/>
          <w:szCs w:val="28"/>
          <w:u w:val="single"/>
        </w:rPr>
        <w:t>oltre le attese</w:t>
      </w:r>
    </w:p>
    <w:p w14:paraId="47A081B5" w14:textId="3714241F" w:rsidR="00790F89" w:rsidRPr="00790F89" w:rsidRDefault="00790F89" w:rsidP="00790F89">
      <w:pPr>
        <w:spacing w:after="0" w:line="240" w:lineRule="auto"/>
        <w:jc w:val="center"/>
        <w:rPr>
          <w:rFonts w:ascii="Roboto Cn" w:hAnsi="Roboto Cn" w:cstheme="minorHAnsi"/>
          <w:color w:val="F908D8"/>
        </w:rPr>
      </w:pPr>
      <w:r w:rsidRPr="00790F89">
        <w:rPr>
          <w:rFonts w:ascii="Roboto Cn" w:hAnsi="Roboto Cn" w:cstheme="minorHAnsi"/>
          <w:color w:val="F908D8"/>
        </w:rPr>
        <w:t xml:space="preserve">Il successo di arrivi proietta la Sicilia verso un 2024 che la </w:t>
      </w:r>
      <w:r w:rsidR="001E04A1">
        <w:rPr>
          <w:rFonts w:ascii="Roboto Cn" w:hAnsi="Roboto Cn" w:cstheme="minorHAnsi"/>
          <w:color w:val="F908D8"/>
        </w:rPr>
        <w:t>vuole</w:t>
      </w:r>
      <w:r w:rsidRPr="00790F89">
        <w:rPr>
          <w:rFonts w:ascii="Roboto Cn" w:hAnsi="Roboto Cn" w:cstheme="minorHAnsi"/>
          <w:color w:val="F908D8"/>
        </w:rPr>
        <w:t xml:space="preserve"> ancora protagonista </w:t>
      </w:r>
      <w:r>
        <w:rPr>
          <w:rFonts w:ascii="Roboto Cn" w:hAnsi="Roboto Cn" w:cstheme="minorHAnsi"/>
          <w:color w:val="F908D8"/>
        </w:rPr>
        <w:t>indiscussa</w:t>
      </w:r>
    </w:p>
    <w:p w14:paraId="087D0D50" w14:textId="5CE73AF3" w:rsidR="00790F89" w:rsidRPr="00790F89" w:rsidRDefault="00790F89" w:rsidP="00790F89">
      <w:pPr>
        <w:spacing w:after="0" w:line="240" w:lineRule="auto"/>
        <w:jc w:val="center"/>
        <w:rPr>
          <w:rFonts w:ascii="Roboto Cn" w:hAnsi="Roboto Cn" w:cstheme="minorHAnsi"/>
          <w:color w:val="F908D8"/>
        </w:rPr>
      </w:pPr>
      <w:r>
        <w:rPr>
          <w:rFonts w:ascii="Roboto Cn" w:hAnsi="Roboto Cn" w:cstheme="minorHAnsi"/>
          <w:color w:val="F908D8"/>
        </w:rPr>
        <w:t>d</w:t>
      </w:r>
      <w:r w:rsidRPr="00790F89">
        <w:rPr>
          <w:rFonts w:ascii="Roboto Cn" w:hAnsi="Roboto Cn" w:cstheme="minorHAnsi"/>
          <w:color w:val="F908D8"/>
        </w:rPr>
        <w:t xml:space="preserve">el panorama turistico italiano. Con un'offerta sempre più ricca ed eterogenea, </w:t>
      </w:r>
    </w:p>
    <w:p w14:paraId="7E451E3E" w14:textId="77777777" w:rsidR="001D022C" w:rsidRDefault="00790F89" w:rsidP="00790F89">
      <w:pPr>
        <w:spacing w:after="0" w:line="240" w:lineRule="auto"/>
        <w:jc w:val="center"/>
        <w:rPr>
          <w:rFonts w:ascii="Roboto Cn" w:hAnsi="Roboto Cn" w:cstheme="minorHAnsi"/>
          <w:color w:val="F908D8"/>
        </w:rPr>
      </w:pPr>
      <w:r w:rsidRPr="00790F89">
        <w:rPr>
          <w:rFonts w:ascii="Roboto Cn" w:hAnsi="Roboto Cn" w:cstheme="minorHAnsi"/>
          <w:color w:val="F908D8"/>
        </w:rPr>
        <w:t>la Sicilia mette in luce e valorizza tutto il suo incredibile patrimonio per allungare la stagionalità</w:t>
      </w:r>
    </w:p>
    <w:p w14:paraId="632DDECD" w14:textId="6EA9AC55" w:rsidR="00790F89" w:rsidRDefault="00790F89" w:rsidP="00790F89">
      <w:pPr>
        <w:spacing w:after="0" w:line="240" w:lineRule="auto"/>
        <w:jc w:val="center"/>
        <w:rPr>
          <w:rFonts w:ascii="Roboto Cn" w:hAnsi="Roboto Cn" w:cstheme="minorHAnsi"/>
          <w:color w:val="F908D8"/>
        </w:rPr>
      </w:pPr>
      <w:r w:rsidRPr="00790F89">
        <w:rPr>
          <w:rFonts w:ascii="Roboto Cn" w:hAnsi="Roboto Cn" w:cstheme="minorHAnsi"/>
          <w:color w:val="F908D8"/>
        </w:rPr>
        <w:t xml:space="preserve"> e diventare meta amata e visitata 12 mesi l'anno</w:t>
      </w:r>
    </w:p>
    <w:p w14:paraId="0E28B218" w14:textId="77777777" w:rsidR="00790F89" w:rsidRPr="00790F89" w:rsidRDefault="00790F89" w:rsidP="00790F89">
      <w:pPr>
        <w:spacing w:after="0" w:line="240" w:lineRule="auto"/>
        <w:jc w:val="center"/>
        <w:rPr>
          <w:rFonts w:ascii="Roboto Cn" w:hAnsi="Roboto Cn" w:cstheme="minorHAnsi"/>
          <w:color w:val="F908D8"/>
          <w:sz w:val="8"/>
          <w:szCs w:val="8"/>
        </w:rPr>
      </w:pPr>
    </w:p>
    <w:p w14:paraId="52880B03" w14:textId="67606717" w:rsidR="00790F89" w:rsidRPr="001E04A1" w:rsidRDefault="00790F89" w:rsidP="00790F89">
      <w:pPr>
        <w:spacing w:after="0" w:line="240" w:lineRule="auto"/>
        <w:jc w:val="center"/>
        <w:rPr>
          <w:rFonts w:ascii="Roboto Cn" w:hAnsi="Roboto Cn" w:cstheme="minorHAnsi"/>
          <w:b/>
          <w:bCs/>
          <w:color w:val="F908D8"/>
          <w:sz w:val="24"/>
          <w:szCs w:val="24"/>
        </w:rPr>
      </w:pPr>
      <w:r w:rsidRPr="001E04A1">
        <w:rPr>
          <w:rFonts w:ascii="Roboto Cn" w:hAnsi="Roboto Cn" w:cstheme="minorHAnsi"/>
          <w:b/>
          <w:bCs/>
          <w:color w:val="F908D8"/>
          <w:sz w:val="28"/>
          <w:szCs w:val="28"/>
        </w:rPr>
        <w:t xml:space="preserve">INTERVERRANNO: </w:t>
      </w:r>
    </w:p>
    <w:p w14:paraId="36AAAD0E" w14:textId="3B4EA120" w:rsidR="00DD6B56" w:rsidRPr="00790F89" w:rsidRDefault="00000000">
      <w:pPr>
        <w:spacing w:after="0" w:line="240" w:lineRule="auto"/>
        <w:jc w:val="center"/>
        <w:rPr>
          <w:rFonts w:ascii="Roboto Cn" w:hAnsi="Roboto Cn" w:cstheme="minorHAnsi"/>
          <w:color w:val="F908D8"/>
          <w:sz w:val="28"/>
          <w:szCs w:val="28"/>
        </w:rPr>
      </w:pPr>
      <w:r w:rsidRPr="00790F89">
        <w:rPr>
          <w:rFonts w:ascii="Roboto Cn" w:hAnsi="Roboto Cn" w:cstheme="minorHAnsi"/>
          <w:color w:val="F908D8"/>
          <w:sz w:val="28"/>
          <w:szCs w:val="28"/>
        </w:rPr>
        <w:t xml:space="preserve">il Presidente della Regione Siciliana, </w:t>
      </w:r>
      <w:r w:rsidRPr="001E04A1">
        <w:rPr>
          <w:rFonts w:ascii="Roboto Cn" w:hAnsi="Roboto Cn" w:cstheme="minorHAnsi"/>
          <w:b/>
          <w:bCs/>
          <w:color w:val="F908D8"/>
          <w:sz w:val="28"/>
          <w:szCs w:val="28"/>
        </w:rPr>
        <w:t>Renato Schifani,</w:t>
      </w:r>
    </w:p>
    <w:p w14:paraId="4CBDCF99" w14:textId="77777777" w:rsidR="00DD6B56" w:rsidRPr="00790F89" w:rsidRDefault="00000000">
      <w:pPr>
        <w:spacing w:after="0" w:line="240" w:lineRule="auto"/>
        <w:jc w:val="center"/>
        <w:rPr>
          <w:rFonts w:ascii="Roboto Cn" w:hAnsi="Roboto Cn" w:cstheme="minorHAnsi"/>
          <w:color w:val="F908D8"/>
          <w:sz w:val="28"/>
          <w:szCs w:val="28"/>
        </w:rPr>
      </w:pPr>
      <w:r w:rsidRPr="00790F89">
        <w:rPr>
          <w:rFonts w:ascii="Roboto Cn" w:hAnsi="Roboto Cn" w:cstheme="minorHAnsi"/>
          <w:color w:val="F908D8"/>
          <w:sz w:val="28"/>
          <w:szCs w:val="28"/>
        </w:rPr>
        <w:t xml:space="preserve">l’assessore al Turismo, Sport e Spettacolo, </w:t>
      </w:r>
      <w:r w:rsidRPr="001E04A1">
        <w:rPr>
          <w:rFonts w:ascii="Roboto Cn" w:hAnsi="Roboto Cn" w:cstheme="minorHAnsi"/>
          <w:b/>
          <w:bCs/>
          <w:color w:val="F908D8"/>
          <w:sz w:val="28"/>
          <w:szCs w:val="28"/>
        </w:rPr>
        <w:t>Elvira Amata</w:t>
      </w:r>
      <w:r w:rsidRPr="00790F89">
        <w:rPr>
          <w:rFonts w:ascii="Roboto Cn" w:hAnsi="Roboto Cn" w:cstheme="minorHAnsi"/>
          <w:color w:val="F908D8"/>
          <w:sz w:val="28"/>
          <w:szCs w:val="28"/>
        </w:rPr>
        <w:t xml:space="preserve"> </w:t>
      </w:r>
    </w:p>
    <w:p w14:paraId="28D1EE6F" w14:textId="77777777" w:rsidR="00DD6B56" w:rsidRPr="00790F89" w:rsidRDefault="00000000">
      <w:pPr>
        <w:spacing w:after="0" w:line="240" w:lineRule="auto"/>
        <w:jc w:val="center"/>
        <w:rPr>
          <w:rFonts w:ascii="Roboto Cn" w:hAnsi="Roboto Cn" w:cstheme="minorHAnsi"/>
          <w:color w:val="F908D8"/>
          <w:sz w:val="28"/>
          <w:szCs w:val="28"/>
        </w:rPr>
      </w:pPr>
      <w:r w:rsidRPr="00790F89">
        <w:rPr>
          <w:rFonts w:ascii="Roboto Cn" w:hAnsi="Roboto Cn" w:cstheme="minorHAnsi"/>
          <w:color w:val="F908D8"/>
          <w:sz w:val="28"/>
          <w:szCs w:val="28"/>
        </w:rPr>
        <w:t>e i loro illustri ospiti</w:t>
      </w:r>
    </w:p>
    <w:p w14:paraId="18B4E79A" w14:textId="77777777" w:rsidR="00DD6B56" w:rsidRPr="00790F89" w:rsidRDefault="00000000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 w:rsidRPr="00790F89">
        <w:rPr>
          <w:rFonts w:ascii="Roboto Cn" w:hAnsi="Roboto Cn"/>
          <w:noProof/>
        </w:rPr>
        <mc:AlternateContent>
          <mc:Choice Requires="wps">
            <w:drawing>
              <wp:inline distT="0" distB="0" distL="0" distR="0" wp14:anchorId="144D2D16" wp14:editId="6FC76E32">
                <wp:extent cx="6120765" cy="127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0.1pt;width:481.8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6F25B929" w14:textId="33ABA3E3" w:rsidR="00DD6B56" w:rsidRPr="001D022C" w:rsidRDefault="00000000" w:rsidP="001D022C">
      <w:pPr>
        <w:shd w:val="clear" w:color="auto" w:fill="F908D8"/>
        <w:spacing w:after="0" w:line="240" w:lineRule="auto"/>
        <w:jc w:val="center"/>
        <w:rPr>
          <w:rFonts w:ascii="Roboto Cn" w:hAnsi="Roboto Cn" w:cstheme="minorHAnsi"/>
          <w:b/>
          <w:bCs/>
          <w:color w:val="FFFFFF" w:themeColor="background1"/>
          <w:sz w:val="28"/>
          <w:szCs w:val="28"/>
        </w:rPr>
      </w:pPr>
      <w:r w:rsidRPr="001D022C">
        <w:rPr>
          <w:rFonts w:ascii="Roboto Cn" w:hAnsi="Roboto Cn" w:cstheme="minorHAnsi"/>
          <w:b/>
          <w:bCs/>
          <w:color w:val="FFFFFF" w:themeColor="background1"/>
          <w:sz w:val="28"/>
          <w:szCs w:val="28"/>
        </w:rPr>
        <w:t>La Regione Siciliana vi aspetta in fiera al Pad</w:t>
      </w:r>
      <w:r w:rsidR="000A3CDF" w:rsidRPr="001D022C">
        <w:rPr>
          <w:rFonts w:ascii="Roboto Cn" w:hAnsi="Roboto Cn" w:cstheme="minorHAnsi"/>
          <w:b/>
          <w:bCs/>
          <w:color w:val="FFFFFF" w:themeColor="background1"/>
          <w:sz w:val="28"/>
          <w:szCs w:val="28"/>
        </w:rPr>
        <w:t>iglione 03</w:t>
      </w:r>
    </w:p>
    <w:p w14:paraId="153D5F45" w14:textId="7682B748" w:rsidR="00DD6B56" w:rsidRPr="001D022C" w:rsidRDefault="00DD6B56" w:rsidP="001D022C">
      <w:pPr>
        <w:spacing w:after="0" w:line="240" w:lineRule="auto"/>
        <w:jc w:val="center"/>
        <w:rPr>
          <w:rFonts w:ascii="Roboto Cn" w:hAnsi="Roboto Cn" w:cstheme="minorHAnsi"/>
          <w:color w:val="FFFFFF" w:themeColor="background1"/>
          <w:sz w:val="8"/>
          <w:szCs w:val="8"/>
        </w:rPr>
      </w:pPr>
    </w:p>
    <w:p w14:paraId="6E7C99D4" w14:textId="02FFBFE2" w:rsidR="00DD6B56" w:rsidRPr="00790F89" w:rsidRDefault="00DD6B56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20DF1CC1" w14:textId="6F882972" w:rsidR="00790F89" w:rsidRDefault="00790F89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drawing>
          <wp:inline distT="0" distB="0" distL="0" distR="0" wp14:anchorId="55AAFF69" wp14:editId="2DCD682D">
            <wp:extent cx="6300470" cy="3334094"/>
            <wp:effectExtent l="0" t="0" r="0" b="6350"/>
            <wp:docPr id="1592955062" name="Immagine 2" descr="Immagine che contiene grafica, schermata, Elementi grafici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55062" name="Immagine 2" descr="Immagine che contiene grafica, schermata, Elementi grafici, art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33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535C8" w14:textId="6A61BBBC" w:rsidR="00790F89" w:rsidRDefault="00790F8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074AF4" w14:textId="77777777" w:rsidR="008F49EA" w:rsidRDefault="008F49EA" w:rsidP="001D022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E18C8A4" w14:textId="77777777" w:rsidR="008F49EA" w:rsidRDefault="008F49EA" w:rsidP="001D022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C1D0EBD" w14:textId="77777777" w:rsidR="008F49EA" w:rsidRDefault="008F49EA" w:rsidP="001D022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FCB42C4" w14:textId="77777777" w:rsidR="008F49EA" w:rsidRPr="008F49EA" w:rsidRDefault="008F49EA" w:rsidP="001D022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AFE1271" w14:textId="77777777" w:rsidR="008F49EA" w:rsidRDefault="00000000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8F49EA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Palermo, </w:t>
      </w:r>
      <w:r w:rsidR="001D022C" w:rsidRPr="008F49EA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22 gennaio</w:t>
      </w:r>
      <w:r w:rsidRPr="008F49EA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20</w:t>
      </w:r>
      <w:r w:rsidR="001E04A1" w:rsidRPr="008F49EA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24</w:t>
      </w:r>
      <w:r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2023 ha consacrato la Sicilia protagonista </w:t>
      </w:r>
      <w:r w:rsidR="006575B2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indiscussa 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del panorama turistico </w:t>
      </w:r>
      <w:r w:rsidR="001E04A1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italiano</w:t>
      </w:r>
      <w:r w:rsidR="001D022C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, con un dato cumulato di arrivi nazionali e internazionali che </w:t>
      </w:r>
      <w:r w:rsidR="006575B2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ha raggiunto</w:t>
      </w:r>
      <w:r w:rsidR="001D022C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quota 15 milioni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="006B67C1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Un risultato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B67C1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per il quale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ritorno della </w:t>
      </w:r>
      <w:r w:rsidR="001D022C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componente straniera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ha giocato un ruolo</w:t>
      </w:r>
      <w:r w:rsidR="006B67C1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determinante, portando 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la Regione a</w:t>
      </w:r>
      <w:r w:rsidR="006B67C1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d essere eletta</w:t>
      </w:r>
      <w:r w:rsidR="006575B2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, per</w:t>
      </w:r>
      <w:r w:rsidR="006B67C1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lo scorso anno</w:t>
      </w:r>
      <w:r w:rsidR="006575B2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8F49EA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r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egina </w:t>
      </w:r>
      <w:r w:rsidR="006575B2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delle mete turistiche italiane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. Forte di questo</w:t>
      </w:r>
      <w:r w:rsidR="006575B2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 Sicilia torna, quindi, negli spazi </w:t>
      </w:r>
      <w:r w:rsidR="006575B2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della BIT 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con uno </w:t>
      </w:r>
      <w:r w:rsidR="001D022C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stand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 di grande impatto visivo ed emotivo, progettato dall</w:t>
      </w:r>
      <w:r w:rsidR="00D409CA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o staff interno all’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assessorato al Turismo della Regione, di ben </w:t>
      </w:r>
      <w:r w:rsidR="001D022C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1015 mq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caratterizzato da grandi </w:t>
      </w:r>
      <w:proofErr w:type="spellStart"/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ledwall</w:t>
      </w:r>
      <w:proofErr w:type="spellEnd"/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superfici a specchio: un ampio marketplace messo a disposizione dei visitatori per partecipare ad appuntamenti, incontri ed eventi che daranno risalto alle attrattive di un territorio in costante evoluzione, ricco di stimoli, prodotti e meraviglie naturalistiche che da anni ne </w:t>
      </w:r>
      <w:r w:rsidR="006B67C1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>delineano</w:t>
      </w:r>
      <w:r w:rsidR="001D022C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successo.</w:t>
      </w:r>
      <w:bookmarkStart w:id="0" w:name="OLE_LINK1"/>
      <w:bookmarkStart w:id="1" w:name="OLE_LINK2"/>
      <w:r w:rsidR="006575B2" w:rsidRPr="008F49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</w:p>
    <w:p w14:paraId="17AAB850" w14:textId="4AD00FE1" w:rsidR="00DD6B56" w:rsidRPr="008F49EA" w:rsidRDefault="001D022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Saranno 6</w:t>
      </w:r>
      <w:r w:rsidR="006B67C1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</w:t>
      </w:r>
      <w:r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le postazioni di lavoro a disposizione, occupate da</w:t>
      </w:r>
      <w:r w:rsidRPr="008F49EA">
        <w:rPr>
          <w:rFonts w:ascii="Roboto Condensed" w:hAnsi="Roboto Condensed"/>
          <w:b/>
          <w:bCs/>
          <w:sz w:val="21"/>
          <w:szCs w:val="21"/>
        </w:rPr>
        <w:t xml:space="preserve"> </w:t>
      </w:r>
      <w:r w:rsidR="006B67C1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31 tra agenzie e</w:t>
      </w:r>
      <w:r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tour operator, </w:t>
      </w:r>
      <w:r w:rsidR="006B67C1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29</w:t>
      </w:r>
      <w:r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strutture ricettive</w:t>
      </w:r>
      <w:r w:rsidR="006575B2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e</w:t>
      </w:r>
      <w:r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2</w:t>
      </w:r>
      <w:r w:rsidR="006B67C1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ristora</w:t>
      </w:r>
      <w:r w:rsidR="006575B2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tive</w:t>
      </w:r>
      <w:r w:rsidR="006B67C1" w:rsidRPr="008F49E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. </w:t>
      </w:r>
    </w:p>
    <w:bookmarkEnd w:id="0"/>
    <w:bookmarkEnd w:id="1"/>
    <w:p w14:paraId="0B6D967B" w14:textId="77777777" w:rsidR="00DD6B56" w:rsidRPr="00BC4AD8" w:rsidRDefault="00DD6B5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2"/>
          <w:szCs w:val="12"/>
        </w:rPr>
      </w:pPr>
    </w:p>
    <w:p w14:paraId="5E7ACF09" w14:textId="414DD44A" w:rsidR="00DD6B56" w:rsidRDefault="00000000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A</w:t>
      </w:r>
      <w:r w:rsidR="006B67C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sottolineare l’importanza che riveste l’appuntamento fieristico milanese nell’ambito delle politiche di promozione turistica della Regione, saranno </w:t>
      </w:r>
      <w:r w:rsidR="006B67C1" w:rsidRPr="006575B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presenti allo stand il Presidente della Regione Siciliana, Renato Schifani e l’assessore al Turismo, Sport e Spettacolo, Elvira Amata</w:t>
      </w:r>
      <w:r w:rsidR="006B67C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impegnati </w:t>
      </w:r>
      <w:r w:rsidR="006B67C1" w:rsidRPr="006575B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lunedì 5 febbraio alle ore 12</w:t>
      </w:r>
      <w:r w:rsidR="006B67C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una conferenza stampa che vedrà coinvolti media nazionali e internazionali ai quali </w:t>
      </w:r>
      <w:r w:rsidR="006575B2">
        <w:rPr>
          <w:rFonts w:ascii="Roboto Condensed" w:hAnsi="Roboto Condensed" w:cstheme="minorHAnsi"/>
          <w:color w:val="000000" w:themeColor="text1"/>
          <w:sz w:val="21"/>
          <w:szCs w:val="21"/>
        </w:rPr>
        <w:t>saranno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ufficialmente</w:t>
      </w:r>
      <w:r w:rsidR="006B67C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presentati gli importanti 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risultati</w:t>
      </w:r>
      <w:r w:rsidR="006B67C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, in termini di arrivi e pernottamenti,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raggiunti nel </w:t>
      </w:r>
      <w:r w:rsidR="006B67C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corso del 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202</w:t>
      </w:r>
      <w:r w:rsidR="006B67C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3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, ma</w:t>
      </w:r>
      <w:r w:rsidR="006575B2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anche</w:t>
      </w:r>
      <w:r w:rsidR="006575B2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 nuovi obiettivi che si pone la Regione Siciliana, volti ad incentivarne </w:t>
      </w:r>
      <w:r w:rsidR="00A00906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l’allungamento dell’alta stagione, motivando 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l’attenzione da parte di nuovi target, alla ricerca di stimoli alternativi al solo mare. </w:t>
      </w:r>
    </w:p>
    <w:p w14:paraId="6933E234" w14:textId="77777777" w:rsidR="006575B2" w:rsidRPr="00E614DC" w:rsidRDefault="006575B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8"/>
          <w:szCs w:val="8"/>
        </w:rPr>
      </w:pPr>
    </w:p>
    <w:p w14:paraId="750A00F6" w14:textId="41298FD7" w:rsidR="006B4202" w:rsidRDefault="00A0090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Volano per il raggiungimento di tali obiettivi, come lo stesso assessore Amata suggerisce: “</w:t>
      </w:r>
      <w:r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resta la </w:t>
      </w:r>
      <w:r w:rsidRPr="006575B2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diversificazione dell’offerta</w:t>
      </w:r>
      <w:r w:rsidR="00E614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che passa attraverso</w:t>
      </w:r>
      <w:r w:rsidR="00DB112D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l’implementazione del </w:t>
      </w:r>
      <w:r w:rsidR="00DB112D" w:rsidRPr="006575B2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turismo delle radici</w:t>
      </w:r>
      <w:r w:rsidR="00DB112D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</w:t>
      </w:r>
      <w:r w:rsidR="00DB112D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– cui il 2024 sarà dedicato – </w:t>
      </w:r>
      <w:r w:rsidR="00DB112D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l’attenzione alla </w:t>
      </w:r>
      <w:r w:rsidR="00DB112D" w:rsidRPr="006575B2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sostenibilità</w:t>
      </w:r>
      <w:r w:rsidR="00DB112D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lo sviluppo del </w:t>
      </w:r>
      <w:proofErr w:type="spellStart"/>
      <w:r w:rsidR="00DB112D" w:rsidRPr="006575B2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cineturismo</w:t>
      </w:r>
      <w:proofErr w:type="spellEnd"/>
      <w:r w:rsidR="006B4202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del </w:t>
      </w:r>
      <w:r w:rsidR="006B4202" w:rsidRPr="00E614DC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turismo esperienziale</w:t>
      </w:r>
      <w:r w:rsidR="006B4202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dello </w:t>
      </w:r>
      <w:r w:rsidR="006B4202" w:rsidRPr="00E614DC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 xml:space="preserve">slow </w:t>
      </w:r>
      <w:proofErr w:type="spellStart"/>
      <w:r w:rsidR="006B4202" w:rsidRPr="00E614DC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tourism</w:t>
      </w:r>
      <w:proofErr w:type="spellEnd"/>
      <w:r w:rsidR="006B4202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delle </w:t>
      </w:r>
      <w:r w:rsidR="006B4202" w:rsidRPr="00E614DC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attività sportive e outdoor</w:t>
      </w:r>
      <w:r w:rsidR="006B4202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perché in questo senso la Sicilia </w:t>
      </w:r>
      <w:r w:rsidR="00E614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è</w:t>
      </w:r>
      <w:r w:rsidR="006B4202" w:rsidRPr="006575B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, per sua natura, destinazione eterogenea, complessa, incredibilmente ricca dal punto di vista culturale, artistico, enogastronomico, naturalistico, storico e archeologico</w:t>
      </w:r>
      <w:r w:rsidR="006B4202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”.</w:t>
      </w:r>
    </w:p>
    <w:p w14:paraId="364D1270" w14:textId="77777777" w:rsidR="00E614DC" w:rsidRPr="00E614DC" w:rsidRDefault="00E614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8"/>
          <w:szCs w:val="8"/>
        </w:rPr>
      </w:pPr>
    </w:p>
    <w:p w14:paraId="4B9CAADA" w14:textId="5FAABEAB" w:rsidR="006B4202" w:rsidRPr="00153419" w:rsidRDefault="008F49EA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3EEC8BF" wp14:editId="01C4E2B2">
            <wp:simplePos x="0" y="0"/>
            <wp:positionH relativeFrom="margin">
              <wp:posOffset>635</wp:posOffset>
            </wp:positionH>
            <wp:positionV relativeFrom="margin">
              <wp:posOffset>4003288</wp:posOffset>
            </wp:positionV>
            <wp:extent cx="1757045" cy="2637155"/>
            <wp:effectExtent l="0" t="0" r="0" b="4445"/>
            <wp:wrapSquare wrapText="bothSides"/>
            <wp:docPr id="523547328" name="Immagine 3" descr="Immagine che contiene Viso umano, persona, Accessorio di moda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47328" name="Immagine 3" descr="Immagine che contiene Viso umano, persona, Accessorio di moda, vestit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202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Una Regione che si presenta quest’anno alla BIT con tutta la forza e la bellezza di un prodotto che è mare e terra, piccoli borghi e grandi città, che è set cinematografico (</w:t>
      </w:r>
      <w:r w:rsidR="006B4202" w:rsidRPr="0015341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The White </w:t>
      </w:r>
      <w:proofErr w:type="spellStart"/>
      <w:r w:rsidR="006B4202" w:rsidRPr="0015341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Loturs</w:t>
      </w:r>
      <w:proofErr w:type="spellEnd"/>
      <w:r w:rsidR="006B4202" w:rsidRPr="0015341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, I Florio, Taormina Film Festival</w:t>
      </w:r>
      <w:r w:rsidR="006B4202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) ma anche cultura ancestrale, terra </w:t>
      </w:r>
      <w:r w:rsidR="0015341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</w:t>
      </w:r>
      <w:r w:rsidR="006B4202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cui fare ritorno. Il </w:t>
      </w:r>
      <w:r w:rsidR="006B4202"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turismo delle radici</w:t>
      </w:r>
      <w:r w:rsidR="006B4202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 la Sicilia riveste</w:t>
      </w:r>
      <w:r w:rsidR="00153419">
        <w:rPr>
          <w:rFonts w:ascii="Roboto Condensed" w:hAnsi="Roboto Condensed" w:cstheme="minorHAnsi"/>
          <w:color w:val="000000" w:themeColor="text1"/>
          <w:sz w:val="21"/>
          <w:szCs w:val="21"/>
        </w:rPr>
        <w:t>, infatti,</w:t>
      </w:r>
      <w:r w:rsidR="006B4202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 ruolo cruciale ed ha un potenziale enorme, come sottolinea la stessa Amata: “</w:t>
      </w:r>
      <w:r w:rsidR="006B4202" w:rsidRPr="0015341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Il turismo delle radici si fonda sul legame speciale tra gli italiani all’estero e i luoghi delle loro origini, ed </w:t>
      </w:r>
      <w:r w:rsidR="006B4202" w:rsidRPr="00153419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 xml:space="preserve">offre l’occasione di tornare a visitare e vivere </w:t>
      </w:r>
      <w:r w:rsidR="00153419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gli spazi</w:t>
      </w:r>
      <w:r w:rsidR="006B4202" w:rsidRPr="00153419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, i paesi, i paesaggi dei propri antenati</w:t>
      </w:r>
      <w:r w:rsidR="006B4202" w:rsidRPr="0015341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riscoprendo legami intimi con la cultura e la storia della nostra Regione e su questo ci impegneremo per tutto il 2024”. </w:t>
      </w:r>
    </w:p>
    <w:p w14:paraId="1C17DC14" w14:textId="77777777" w:rsidR="006B4202" w:rsidRPr="00153419" w:rsidRDefault="006B420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8"/>
          <w:szCs w:val="8"/>
        </w:rPr>
      </w:pPr>
    </w:p>
    <w:p w14:paraId="5C403D88" w14:textId="37981001" w:rsidR="006B4202" w:rsidRPr="00BC4AD8" w:rsidRDefault="006B420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</w:t>
      </w:r>
      <w:r w:rsidR="00BC4AD8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effetti</w:t>
      </w:r>
      <w:r w:rsidR="00874EE2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le potenzialità di questo segmento turistico sono straordinarie: basti pensare al suo bacino di riferimento, che ammonta a circa </w:t>
      </w:r>
      <w:r w:rsidRPr="00153419">
        <w:rPr>
          <w:rFonts w:ascii="Roboto Condensed" w:hAnsi="Roboto Condensed" w:cstheme="minorHAnsi"/>
          <w:color w:val="000000" w:themeColor="text1"/>
          <w:sz w:val="21"/>
          <w:szCs w:val="21"/>
        </w:rPr>
        <w:t>60 milioni di persone</w:t>
      </w:r>
      <w:r w:rsidR="0015341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e alla previsione di una spesa annua che si aggira intorno agli 8 miliardi di euro.</w:t>
      </w:r>
    </w:p>
    <w:p w14:paraId="3D2411E1" w14:textId="6E8AA628" w:rsidR="006B4202" w:rsidRPr="00E614DC" w:rsidRDefault="006B4202" w:rsidP="00A0090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8"/>
          <w:szCs w:val="8"/>
        </w:rPr>
      </w:pPr>
    </w:p>
    <w:p w14:paraId="7BDBA247" w14:textId="0528C623" w:rsidR="00180421" w:rsidRPr="00BC4AD8" w:rsidRDefault="006B4202" w:rsidP="00A0090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Altro </w:t>
      </w:r>
      <w:r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strumento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fondamentale, per il </w:t>
      </w:r>
      <w:r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processo di allungamento della stagionalità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che la Regione ha abbracciato ormai da qualche anno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resta la </w:t>
      </w:r>
      <w:r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cultura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: la </w:t>
      </w:r>
      <w:r w:rsidR="00A00906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Sicilia 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accoglie nel suo territorio </w:t>
      </w:r>
      <w:proofErr w:type="gramStart"/>
      <w:r w:rsidR="00180421"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7</w:t>
      </w:r>
      <w:proofErr w:type="gramEnd"/>
      <w:r w:rsidR="00180421"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A00906"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siti </w:t>
      </w:r>
      <w:r w:rsidR="00180421"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</w:t>
      </w:r>
      <w:r w:rsidR="00A00906" w:rsidRPr="001534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atrimonio Unesco</w:t>
      </w:r>
      <w:r w:rsidR="00A00906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: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A00906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la Valle dei Templi, il Barocco della Val di Noto, l’Itinerario Arabo-Normanno di Palermo Monreale e Cefalù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A00906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 le Isole Eolie. 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“</w:t>
      </w:r>
      <w:r w:rsidR="00180421" w:rsidRPr="0015341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A questi non possiamo non aggiungere il patrimonio artistico e culturale che ci portano la </w:t>
      </w:r>
      <w:r w:rsidR="00180421" w:rsidRPr="00153419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rete dei Teatri e delle Fondazioni lirico-sinfoniche</w:t>
      </w:r>
      <w:r w:rsidR="00180421" w:rsidRPr="0015341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della nostra regione 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– si sofferma l’assessore – 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i grandi eventi quali il </w:t>
      </w:r>
      <w:proofErr w:type="spellStart"/>
      <w:r w:rsidR="00180421"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TaoBuk</w:t>
      </w:r>
      <w:proofErr w:type="spellEnd"/>
      <w:r w:rsidR="00180421"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 xml:space="preserve"> di Taormina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giunto alla sua quattordicesima edizione, il </w:t>
      </w:r>
      <w:r w:rsidR="00180421"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Sicilia Jazz Festival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il </w:t>
      </w:r>
      <w:r w:rsidR="00180421"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Taormina Film Festival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. Non solo, non possiamo non menzionare il grande </w:t>
      </w:r>
      <w:r w:rsidR="00A7751D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valore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de </w:t>
      </w:r>
      <w:r w:rsidR="00180421"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La Via dei Tesori,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il più importante circuito di promozione del patrimonio culturale e paesaggistico della Sicilia, che </w:t>
      </w:r>
      <w:r w:rsidR="00A7751D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supporta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tutto l’anno attività di racconto</w:t>
      </w:r>
      <w:r w:rsidR="00A7751D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e 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di valorizzazione, con l’apertura al pubblico dei tesori dell’Isola</w:t>
      </w:r>
      <w:r w:rsidR="00BC4AD8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</w:t>
      </w:r>
      <w:r w:rsidR="00A7751D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con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un forte coinvolgimento dell</w:t>
      </w:r>
      <w:r w:rsidR="00A7751D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e</w:t>
      </w:r>
      <w:r w:rsidR="00180421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comunità</w:t>
      </w:r>
      <w:r w:rsidR="00BC4AD8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. Appassionante ed emozionante la rappresentazione drammaturgica dell</w:t>
      </w:r>
      <w:r w:rsidR="00BC4AD8"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’Inferno di Dante</w:t>
      </w:r>
      <w:r w:rsidR="00BC4AD8"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che si tiene da anni in estate nella cornice senza eguali delle </w:t>
      </w:r>
      <w:r w:rsidR="00BC4AD8"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Gole di Alcantara</w:t>
      </w:r>
      <w:r w:rsidR="00180421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”.</w:t>
      </w:r>
    </w:p>
    <w:p w14:paraId="75E7C107" w14:textId="77777777" w:rsidR="00180421" w:rsidRPr="008F49EA" w:rsidRDefault="00180421" w:rsidP="00A0090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0"/>
          <w:szCs w:val="10"/>
        </w:rPr>
      </w:pPr>
    </w:p>
    <w:p w14:paraId="062E456A" w14:textId="65EA5676" w:rsidR="003903C0" w:rsidRPr="00BC4AD8" w:rsidRDefault="00BC4AD8" w:rsidP="003903C0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Restando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ambito culturale, 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grande seguito ha avuto e sta avendo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“</w:t>
      </w:r>
      <w:r w:rsidR="003903C0"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Palermo Liberty. The Golden Age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”, la bellissima mostra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si protra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rrà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per tutto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maggio 2024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a Palazzo Sant’Elia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dedicata all’arte, alla cultura e alla società della Palermo felicissima: un percorso espositivo di </w:t>
      </w:r>
      <w:r w:rsidR="003903C0"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500 opere dal 1897 al 1923</w:t>
      </w:r>
      <w:r w:rsidR="003903C0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racconta le mille sfaccettature e i tanti protagonisti di una stagione unica. </w:t>
      </w:r>
    </w:p>
    <w:p w14:paraId="478FAA2C" w14:textId="17E66633" w:rsidR="003903C0" w:rsidRDefault="003903C0" w:rsidP="003903C0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Allo stand della Regione, per la prima volta saranno presenti sia </w:t>
      </w:r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l’Associazione dei Borghi più Belli di Italia in Sicilia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realtà che si occupa di tutelare, conservare, proteggere e promuovere il patrimonio artistico e culturale di 24 borghi appartenenti alle 9 provincie dell’isola, che la </w:t>
      </w:r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Strada Regionale delle Ceramiche Siciliane</w:t>
      </w:r>
      <w:r w:rsidR="00BC4AD8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ovvero le principali città dell</w:t>
      </w:r>
      <w:r w:rsidR="00A7751D">
        <w:rPr>
          <w:rFonts w:ascii="Roboto Condensed" w:hAnsi="Roboto Condensed" w:cstheme="minorHAnsi"/>
          <w:color w:val="000000" w:themeColor="text1"/>
          <w:sz w:val="21"/>
          <w:szCs w:val="21"/>
        </w:rPr>
        <w:t>a</w:t>
      </w:r>
      <w:r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cerami</w:t>
      </w:r>
      <w:r w:rsidR="00BC4AD8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>ca regional</w:t>
      </w:r>
      <w:r w:rsidR="00A7751D">
        <w:rPr>
          <w:rFonts w:ascii="Roboto Condensed" w:hAnsi="Roboto Condensed" w:cstheme="minorHAnsi"/>
          <w:color w:val="000000" w:themeColor="text1"/>
          <w:sz w:val="21"/>
          <w:szCs w:val="21"/>
        </w:rPr>
        <w:t>i,</w:t>
      </w:r>
      <w:r w:rsidR="00BC4AD8" w:rsidRPr="00BC4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unite per divulgare e, al contempo, tutelare una delle arti locali più antiche, che si tramanda da generazione in generazione. </w:t>
      </w:r>
    </w:p>
    <w:p w14:paraId="4831526F" w14:textId="77777777" w:rsidR="00874EE2" w:rsidRDefault="00874EE2" w:rsidP="003903C0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ADF3DAA" w14:textId="77777777" w:rsidR="008F49EA" w:rsidRDefault="008F49EA" w:rsidP="00874EE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677F6D2" w14:textId="77777777" w:rsidR="008F49EA" w:rsidRDefault="008F49EA" w:rsidP="00874EE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D3CB2A0" w14:textId="77777777" w:rsidR="008F49EA" w:rsidRDefault="008F49EA" w:rsidP="00874EE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1B3F5F1" w14:textId="77777777" w:rsidR="008F49EA" w:rsidRDefault="008F49EA" w:rsidP="00874EE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E294BC4" w14:textId="4C9D82E9" w:rsidR="00874EE2" w:rsidRPr="00BC4AD8" w:rsidRDefault="00874EE2" w:rsidP="00874EE2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Alla Bit2024, infine, sarà anche annunciata la </w:t>
      </w:r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riapertura, dopo 30 anni, del Castello Arabo-Normanno di Taormina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noto come Castello di Monte Tauro o Castello Saraceno,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costruzione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imponente situata sulla roccia del Monte Tauro, a</w:t>
      </w:r>
      <w:r w:rsidR="00A7751D">
        <w:rPr>
          <w:rFonts w:ascii="Roboto Condensed" w:hAnsi="Roboto Condensed" w:cstheme="minorHAnsi"/>
          <w:color w:val="000000" w:themeColor="text1"/>
          <w:sz w:val="21"/>
          <w:szCs w:val="21"/>
        </w:rPr>
        <w:t>d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un'altezza di 397 metri. Grazie 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questa posizione elevata, è chiamato anche il Castello dei </w:t>
      </w:r>
      <w:r w:rsidR="00A7751D">
        <w:rPr>
          <w:rFonts w:ascii="Roboto Condensed" w:hAnsi="Roboto Condensed" w:cstheme="minorHAnsi"/>
          <w:color w:val="000000" w:themeColor="text1"/>
          <w:sz w:val="21"/>
          <w:szCs w:val="21"/>
        </w:rPr>
        <w:t>Q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uattro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A7751D">
        <w:rPr>
          <w:rFonts w:ascii="Roboto Condensed" w:hAnsi="Roboto Condensed" w:cstheme="minorHAnsi"/>
          <w:color w:val="000000" w:themeColor="text1"/>
          <w:sz w:val="21"/>
          <w:szCs w:val="21"/>
        </w:rPr>
        <w:t>P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>anorami poiché dal suo interno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è possibile ammirare a 365° un panorama </w:t>
      </w:r>
      <w:r w:rsidR="00A7751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che, 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>dal versante ionico, si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stende a nord fino allo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Stretto di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Messina e a sud fino alla vallata del fiume Alcantara e alle pendici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874EE2">
        <w:rPr>
          <w:rFonts w:ascii="Roboto Condensed" w:hAnsi="Roboto Condensed" w:cstheme="minorHAnsi"/>
          <w:color w:val="000000" w:themeColor="text1"/>
          <w:sz w:val="21"/>
          <w:szCs w:val="21"/>
        </w:rPr>
        <w:t>dell'Etna</w:t>
      </w:r>
    </w:p>
    <w:p w14:paraId="35A4FFE0" w14:textId="77777777" w:rsidR="00A7751D" w:rsidRPr="008F49EA" w:rsidRDefault="00A7751D" w:rsidP="003903C0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0"/>
          <w:szCs w:val="10"/>
        </w:rPr>
      </w:pPr>
    </w:p>
    <w:p w14:paraId="2CD92017" w14:textId="15F8FA70" w:rsidR="00180421" w:rsidRPr="00A7751D" w:rsidRDefault="00874EE2" w:rsidP="00A0090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“</w:t>
      </w:r>
      <w:r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La nostra terra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conclude l’assessore Amata – </w:t>
      </w:r>
      <w:r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ha un potenziale immenso non solo legato al prodotto balneare</w:t>
      </w:r>
      <w:r w:rsid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,</w:t>
      </w:r>
      <w:r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che resta senza dubbio il nostro core-business estivo. La forza, il valore, l’intensità e la qualità delle nostre iniziative artistiche, e culturali, dei nostri siti, delle esperienze naturalistiche, il grande patrimonio della nostra terra deve essere </w:t>
      </w:r>
      <w:r w:rsid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promosso</w:t>
      </w:r>
      <w:r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e valorizzato costantemente da tutti gli stakeholders del comparto turistico regionale per poter, </w:t>
      </w:r>
      <w:r w:rsid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con il supporto della Regione, garantire</w:t>
      </w:r>
      <w:r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un significativo impulso al </w:t>
      </w:r>
      <w:r w:rsidRPr="00A7751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brand Sicilia</w:t>
      </w:r>
      <w:r w:rsidRPr="00A7751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facendolo vivere 12 mesi l’anno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”. </w:t>
      </w:r>
    </w:p>
    <w:p w14:paraId="36780EDF" w14:textId="77777777" w:rsidR="00180421" w:rsidRPr="00BC4AD8" w:rsidRDefault="00180421" w:rsidP="00A0090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F6903A5" w14:textId="77777777" w:rsidR="00DD6B56" w:rsidRPr="00A7751D" w:rsidRDefault="00DD6B56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58067CD6" w14:textId="77777777" w:rsidR="00874EE2" w:rsidRPr="00A7751D" w:rsidRDefault="00000000">
      <w:pPr>
        <w:pStyle w:val="NormaleWeb"/>
        <w:shd w:val="clear" w:color="auto" w:fill="F2DBDB" w:themeFill="accent2" w:themeFillTint="33"/>
        <w:spacing w:beforeAutospacing="0" w:after="0" w:afterAutospacing="0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Per informazioni</w:t>
      </w:r>
      <w:r w:rsidR="00874EE2"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, coordinamento interviste </w:t>
      </w:r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e conferma di partecipazione agli eventi che si terranno </w:t>
      </w:r>
    </w:p>
    <w:p w14:paraId="0ABDAA09" w14:textId="7C8D691D" w:rsidR="00DD6B56" w:rsidRPr="00A7751D" w:rsidRDefault="00000000">
      <w:pPr>
        <w:pStyle w:val="NormaleWeb"/>
        <w:shd w:val="clear" w:color="auto" w:fill="F2DBDB" w:themeFill="accent2" w:themeFillTint="33"/>
        <w:spacing w:beforeAutospacing="0" w:after="0" w:afterAutospacing="0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presso lo stand della Regione Siciliana </w:t>
      </w:r>
    </w:p>
    <w:p w14:paraId="2930CDA0" w14:textId="77777777" w:rsidR="00DD6B56" w:rsidRPr="00A7751D" w:rsidRDefault="00000000">
      <w:pPr>
        <w:pStyle w:val="NormaleWeb"/>
        <w:shd w:val="clear" w:color="auto" w:fill="F2DBDB" w:themeFill="accent2" w:themeFillTint="33"/>
        <w:spacing w:beforeAutospacing="0" w:after="0" w:afterAutospacing="0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si prega di contattare: MARILISA BRUNO – </w:t>
      </w:r>
      <w:hyperlink r:id="rId8">
        <w:r w:rsidRPr="00A7751D">
          <w:rPr>
            <w:rStyle w:val="CollegamentoInternet"/>
            <w:rFonts w:ascii="Roboto Condensed" w:hAnsi="Roboto Condensed" w:cstheme="minorHAnsi"/>
            <w:b/>
            <w:bCs/>
            <w:sz w:val="21"/>
            <w:szCs w:val="21"/>
          </w:rPr>
          <w:t>info@openmindconsulting.it</w:t>
        </w:r>
      </w:hyperlink>
      <w:r w:rsidRPr="00A7751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 - Tel. 011/8128633</w:t>
      </w:r>
    </w:p>
    <w:p w14:paraId="504D28FF" w14:textId="77777777" w:rsidR="00DD6B56" w:rsidRPr="00BC4AD8" w:rsidRDefault="00DD6B56">
      <w:pPr>
        <w:spacing w:after="0" w:line="240" w:lineRule="auto"/>
        <w:jc w:val="both"/>
        <w:rPr>
          <w:rFonts w:ascii="Roboto Condensed" w:hAnsi="Roboto Condensed" w:cstheme="minorHAnsi"/>
          <w:sz w:val="21"/>
          <w:szCs w:val="21"/>
        </w:rPr>
      </w:pPr>
    </w:p>
    <w:p w14:paraId="3B2AAF7B" w14:textId="77777777" w:rsidR="00DD6B56" w:rsidRPr="00BC4AD8" w:rsidRDefault="00000000" w:rsidP="00BC4AD8">
      <w:pPr>
        <w:shd w:val="clear" w:color="auto" w:fill="F908D8"/>
        <w:spacing w:after="0" w:line="240" w:lineRule="auto"/>
        <w:jc w:val="center"/>
        <w:rPr>
          <w:rFonts w:ascii="Roboto Condensed" w:hAnsi="Roboto Condensed" w:cstheme="minorHAnsi"/>
          <w:b/>
          <w:bCs/>
          <w:color w:val="FFFFFF" w:themeColor="background1"/>
          <w:sz w:val="21"/>
          <w:szCs w:val="21"/>
        </w:rPr>
      </w:pPr>
      <w:r w:rsidRPr="00BC4AD8">
        <w:rPr>
          <w:rFonts w:ascii="Roboto Condensed" w:hAnsi="Roboto Condensed" w:cstheme="minorHAnsi"/>
          <w:b/>
          <w:bCs/>
          <w:color w:val="FFFFFF" w:themeColor="background1"/>
          <w:sz w:val="21"/>
          <w:szCs w:val="21"/>
        </w:rPr>
        <w:t xml:space="preserve">PER INFORMAZIONI: visitsicily.info </w:t>
      </w:r>
    </w:p>
    <w:p w14:paraId="6F9ACA49" w14:textId="77777777" w:rsidR="00DD6B56" w:rsidRPr="00BC4AD8" w:rsidRDefault="00DD6B56">
      <w:pPr>
        <w:spacing w:after="0" w:line="240" w:lineRule="auto"/>
        <w:rPr>
          <w:rFonts w:ascii="Roboto Condensed" w:hAnsi="Roboto Condensed" w:cstheme="minorHAnsi"/>
          <w:color w:val="FFFFFF" w:themeColor="background1"/>
          <w:sz w:val="21"/>
          <w:szCs w:val="21"/>
        </w:rPr>
      </w:pPr>
    </w:p>
    <w:p w14:paraId="204F5319" w14:textId="77777777" w:rsidR="00DD6B56" w:rsidRPr="00BC4AD8" w:rsidRDefault="00000000">
      <w:pPr>
        <w:spacing w:after="0" w:line="240" w:lineRule="auto"/>
        <w:jc w:val="center"/>
        <w:rPr>
          <w:rFonts w:ascii="Roboto Condensed" w:hAnsi="Roboto Condensed" w:cstheme="minorHAnsi"/>
          <w:sz w:val="21"/>
          <w:szCs w:val="21"/>
          <w:lang w:eastAsia="it-IT"/>
        </w:rPr>
      </w:pPr>
      <w:r w:rsidRPr="00BC4AD8">
        <w:rPr>
          <w:rFonts w:ascii="Roboto Condensed" w:hAnsi="Roboto Condensed"/>
          <w:noProof/>
        </w:rPr>
        <w:drawing>
          <wp:inline distT="0" distB="0" distL="0" distR="0" wp14:anchorId="098A90C0" wp14:editId="23DFC9AD">
            <wp:extent cx="2514600" cy="665480"/>
            <wp:effectExtent l="0" t="0" r="0" b="0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B43C" w14:textId="68D77C27" w:rsidR="00DD6B56" w:rsidRPr="00BC4AD8" w:rsidRDefault="00000000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 w:rsidRPr="00BC4AD8">
        <w:rPr>
          <w:rFonts w:ascii="Roboto Condensed" w:hAnsi="Roboto Condensed" w:cstheme="minorHAnsi"/>
          <w:b/>
          <w:bCs/>
          <w:sz w:val="16"/>
          <w:szCs w:val="16"/>
        </w:rPr>
        <w:t>UFFICIO STAMPA REGIONE SICILIANA PER BIT 202</w:t>
      </w:r>
      <w:r w:rsidR="00BC4AD8" w:rsidRPr="00BC4AD8">
        <w:rPr>
          <w:rFonts w:ascii="Roboto Condensed" w:hAnsi="Roboto Condensed" w:cstheme="minorHAnsi"/>
          <w:b/>
          <w:bCs/>
          <w:sz w:val="16"/>
          <w:szCs w:val="16"/>
        </w:rPr>
        <w:t>4</w:t>
      </w:r>
    </w:p>
    <w:p w14:paraId="40962695" w14:textId="77777777" w:rsidR="00DD6B56" w:rsidRPr="00BC4AD8" w:rsidRDefault="00000000">
      <w:pPr>
        <w:spacing w:after="0" w:line="240" w:lineRule="auto"/>
        <w:jc w:val="center"/>
        <w:rPr>
          <w:rFonts w:ascii="Roboto Condensed" w:hAnsi="Roboto Condensed" w:cstheme="minorHAnsi"/>
          <w:sz w:val="16"/>
          <w:szCs w:val="16"/>
        </w:rPr>
      </w:pPr>
      <w:r w:rsidRPr="00BC4AD8">
        <w:rPr>
          <w:rFonts w:ascii="Roboto Condensed" w:hAnsi="Roboto Condensed" w:cstheme="minorHAnsi"/>
          <w:b/>
          <w:bCs/>
          <w:sz w:val="16"/>
          <w:szCs w:val="16"/>
        </w:rPr>
        <w:t>MEDIA CONTACTS: ANGELA MARINI – MARILISA BRUNO</w:t>
      </w:r>
      <w:r w:rsidRPr="00BC4AD8">
        <w:rPr>
          <w:rFonts w:ascii="Roboto Condensed" w:hAnsi="Roboto Condensed" w:cstheme="minorHAnsi"/>
          <w:sz w:val="16"/>
          <w:szCs w:val="16"/>
        </w:rPr>
        <w:t xml:space="preserve"> - Corso Valdocco 2 C/O Copernico Garibaldi – 10122 Torino  </w:t>
      </w:r>
      <w:r w:rsidRPr="00BC4AD8">
        <w:rPr>
          <w:rFonts w:ascii="Roboto Condensed" w:hAnsi="Roboto Condensed" w:cstheme="minorHAnsi"/>
          <w:sz w:val="16"/>
          <w:szCs w:val="16"/>
        </w:rPr>
        <w:br/>
        <w:t xml:space="preserve">T/F: +39 011 812 8633 @: </w:t>
      </w:r>
      <w:hyperlink r:id="rId10">
        <w:r w:rsidRPr="00BC4AD8">
          <w:rPr>
            <w:rStyle w:val="CollegamentoInternet"/>
            <w:rFonts w:ascii="Roboto Condensed" w:hAnsi="Roboto Condensed" w:cstheme="minorHAnsi"/>
            <w:sz w:val="16"/>
            <w:szCs w:val="16"/>
          </w:rPr>
          <w:t>info@openmindconsulting.it</w:t>
        </w:r>
      </w:hyperlink>
      <w:r w:rsidRPr="00BC4AD8">
        <w:rPr>
          <w:rFonts w:ascii="Roboto Condensed" w:hAnsi="Roboto Condensed" w:cstheme="minorHAnsi"/>
          <w:sz w:val="16"/>
          <w:szCs w:val="16"/>
        </w:rPr>
        <w:t xml:space="preserve"> - W: </w:t>
      </w:r>
      <w:hyperlink r:id="rId11">
        <w:r w:rsidRPr="00BC4AD8">
          <w:rPr>
            <w:rStyle w:val="CollegamentoInternet"/>
            <w:rFonts w:ascii="Roboto Condensed" w:hAnsi="Roboto Condensed" w:cstheme="minorHAnsi"/>
            <w:sz w:val="16"/>
            <w:szCs w:val="16"/>
          </w:rPr>
          <w:t>www.openmindconsulting.it</w:t>
        </w:r>
      </w:hyperlink>
    </w:p>
    <w:p w14:paraId="5B52F23A" w14:textId="77777777" w:rsidR="00DD6B56" w:rsidRPr="00BC4AD8" w:rsidRDefault="00DD6B56">
      <w:pPr>
        <w:spacing w:after="0" w:line="240" w:lineRule="auto"/>
        <w:rPr>
          <w:rFonts w:ascii="Roboto Condensed" w:hAnsi="Roboto Condensed" w:cstheme="minorHAnsi"/>
          <w:sz w:val="21"/>
          <w:szCs w:val="21"/>
        </w:rPr>
      </w:pPr>
    </w:p>
    <w:sectPr w:rsidR="00DD6B56" w:rsidRPr="00BC4AD8" w:rsidSect="008C54E5">
      <w:pgSz w:w="11906" w:h="16838"/>
      <w:pgMar w:top="507" w:right="1134" w:bottom="789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56"/>
    <w:rsid w:val="000A3CDF"/>
    <w:rsid w:val="00153419"/>
    <w:rsid w:val="00180421"/>
    <w:rsid w:val="001D022C"/>
    <w:rsid w:val="001E04A1"/>
    <w:rsid w:val="003903C0"/>
    <w:rsid w:val="004B75DE"/>
    <w:rsid w:val="006575B2"/>
    <w:rsid w:val="006B4202"/>
    <w:rsid w:val="006B67C1"/>
    <w:rsid w:val="00790F89"/>
    <w:rsid w:val="007921FF"/>
    <w:rsid w:val="008338B7"/>
    <w:rsid w:val="00874EE2"/>
    <w:rsid w:val="008C54E5"/>
    <w:rsid w:val="008F43F8"/>
    <w:rsid w:val="008F49EA"/>
    <w:rsid w:val="00A00906"/>
    <w:rsid w:val="00A17145"/>
    <w:rsid w:val="00A7751D"/>
    <w:rsid w:val="00BC4AD8"/>
    <w:rsid w:val="00D409CA"/>
    <w:rsid w:val="00DB112D"/>
    <w:rsid w:val="00DD6B56"/>
    <w:rsid w:val="00E6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D8C3"/>
  <w15:docId w15:val="{954C6D12-882A-EC4E-BDCC-31BF71F3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29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6AB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566AB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B212F"/>
    <w:rPr>
      <w:color w:val="800080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F668E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35CC5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qFormat/>
    <w:rsid w:val="00E16994"/>
    <w:rPr>
      <w:color w:val="808080"/>
    </w:rPr>
  </w:style>
  <w:style w:type="character" w:customStyle="1" w:styleId="Menzionenonrisolta2">
    <w:name w:val="Menzione non risolta2"/>
    <w:basedOn w:val="Carpredefinitoparagrafo"/>
    <w:uiPriority w:val="99"/>
    <w:qFormat/>
    <w:rsid w:val="000D376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D471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CC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CC7"/>
  </w:style>
  <w:style w:type="character" w:customStyle="1" w:styleId="Enfasi">
    <w:name w:val="Enfasi"/>
    <w:basedOn w:val="Carpredefinitoparagrafo"/>
    <w:uiPriority w:val="20"/>
    <w:qFormat/>
    <w:rsid w:val="002D5F2E"/>
    <w:rPr>
      <w:i/>
      <w:iCs/>
    </w:rPr>
  </w:style>
  <w:style w:type="character" w:customStyle="1" w:styleId="il">
    <w:name w:val="il"/>
    <w:basedOn w:val="Carpredefinitoparagrafo"/>
    <w:qFormat/>
    <w:rsid w:val="00E744B4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F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16FD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6A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4E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Normale"/>
    <w:qFormat/>
    <w:rsid w:val="00A701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mindconsultin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openmindconsulting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C9BA-0942-410F-A489-6C725AB2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ANGELA MARINI</cp:lastModifiedBy>
  <cp:revision>7</cp:revision>
  <dcterms:created xsi:type="dcterms:W3CDTF">2024-01-18T17:06:00Z</dcterms:created>
  <dcterms:modified xsi:type="dcterms:W3CDTF">2024-01-22T08:47:00Z</dcterms:modified>
  <dc:language>it-IT</dc:language>
</cp:coreProperties>
</file>