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877C" w14:textId="77777777" w:rsidR="00512191" w:rsidRDefault="00512191" w:rsidP="0043224A">
      <w:pPr>
        <w:ind w:right="850"/>
        <w:rPr>
          <w:rFonts w:ascii="Calibri" w:hAnsi="Calibri" w:cs="Calibri"/>
          <w:b/>
          <w:sz w:val="32"/>
          <w:szCs w:val="32"/>
        </w:rPr>
      </w:pPr>
    </w:p>
    <w:p w14:paraId="7A3E05ED" w14:textId="6B7FDC03" w:rsidR="004861D0" w:rsidRDefault="00B65BB0" w:rsidP="00BE2F0B">
      <w:pPr>
        <w:pBdr>
          <w:top w:val="nil"/>
          <w:left w:val="nil"/>
          <w:bottom w:val="nil"/>
          <w:right w:val="nil"/>
          <w:between w:val="nil"/>
          <w:bar w:val="nil"/>
        </w:pBdr>
        <w:ind w:left="850" w:right="850"/>
        <w:jc w:val="center"/>
        <w:rPr>
          <w:rFonts w:ascii="Calibri" w:hAnsi="Calibri" w:cs="Calibri"/>
          <w:b/>
          <w:sz w:val="32"/>
          <w:szCs w:val="32"/>
        </w:rPr>
      </w:pPr>
      <w:r w:rsidRPr="00B65BB0">
        <w:rPr>
          <w:rFonts w:ascii="Calibri" w:hAnsi="Calibri" w:cs="Calibri"/>
          <w:b/>
          <w:sz w:val="32"/>
          <w:szCs w:val="32"/>
        </w:rPr>
        <w:t xml:space="preserve">Prima partecipazione di </w:t>
      </w:r>
      <w:r w:rsidR="009D1EE4" w:rsidRPr="00B65BB0">
        <w:rPr>
          <w:rFonts w:ascii="Calibri" w:hAnsi="Calibri" w:cs="Calibri"/>
          <w:b/>
          <w:sz w:val="32"/>
          <w:szCs w:val="32"/>
        </w:rPr>
        <w:t xml:space="preserve">Destination Verona Garda </w:t>
      </w:r>
      <w:r w:rsidR="00BE2F0B">
        <w:rPr>
          <w:rFonts w:ascii="Calibri" w:hAnsi="Calibri" w:cs="Calibri"/>
          <w:b/>
          <w:sz w:val="32"/>
          <w:szCs w:val="32"/>
        </w:rPr>
        <w:br/>
      </w:r>
      <w:r w:rsidRPr="00B65BB0">
        <w:rPr>
          <w:rFonts w:ascii="Calibri" w:hAnsi="Calibri" w:cs="Calibri"/>
          <w:b/>
          <w:sz w:val="32"/>
          <w:szCs w:val="32"/>
        </w:rPr>
        <w:t xml:space="preserve">alla </w:t>
      </w:r>
      <w:r w:rsidR="00545B7A" w:rsidRPr="00B65BB0">
        <w:rPr>
          <w:rFonts w:ascii="Calibri" w:hAnsi="Calibri" w:cs="Calibri"/>
          <w:b/>
          <w:sz w:val="32"/>
          <w:szCs w:val="32"/>
        </w:rPr>
        <w:t>Fiera dei territori</w:t>
      </w:r>
      <w:r w:rsidR="000A0DA1">
        <w:rPr>
          <w:rFonts w:ascii="Calibri" w:hAnsi="Calibri" w:cs="Calibri"/>
          <w:b/>
          <w:sz w:val="32"/>
          <w:szCs w:val="32"/>
        </w:rPr>
        <w:t xml:space="preserve"> </w:t>
      </w:r>
      <w:r w:rsidR="00BE2F0B" w:rsidRPr="00BE2F0B">
        <w:rPr>
          <w:rFonts w:ascii="Calibri" w:hAnsi="Calibri" w:cs="Calibri"/>
          <w:b/>
          <w:sz w:val="32"/>
          <w:szCs w:val="32"/>
        </w:rPr>
        <w:t xml:space="preserve">– Agritravel e Slow Travel Expo </w:t>
      </w:r>
      <w:r w:rsidR="00BE2F0B">
        <w:rPr>
          <w:rFonts w:ascii="Calibri" w:hAnsi="Calibri" w:cs="Calibri"/>
          <w:b/>
          <w:sz w:val="32"/>
          <w:szCs w:val="32"/>
        </w:rPr>
        <w:t>di Bergamo</w:t>
      </w:r>
    </w:p>
    <w:p w14:paraId="59AA1888" w14:textId="2A1F0F77" w:rsidR="005039D8" w:rsidRPr="005039D8" w:rsidRDefault="005039D8" w:rsidP="00BE2F0B">
      <w:pPr>
        <w:pBdr>
          <w:top w:val="nil"/>
          <w:left w:val="nil"/>
          <w:bottom w:val="nil"/>
          <w:right w:val="nil"/>
          <w:between w:val="nil"/>
          <w:bar w:val="nil"/>
        </w:pBdr>
        <w:ind w:left="850" w:right="850"/>
        <w:jc w:val="center"/>
        <w:rPr>
          <w:rFonts w:ascii="Calibri" w:hAnsi="Calibri" w:cs="Calibri"/>
          <w:b/>
          <w:sz w:val="26"/>
          <w:szCs w:val="26"/>
        </w:rPr>
      </w:pPr>
      <w:r w:rsidRPr="005039D8">
        <w:rPr>
          <w:rFonts w:ascii="Calibri" w:hAnsi="Calibri" w:cs="Calibri"/>
          <w:b/>
          <w:sz w:val="26"/>
          <w:szCs w:val="26"/>
        </w:rPr>
        <w:t>Padiglione A - ingresso A8 - stand 120-122-192-194</w:t>
      </w:r>
    </w:p>
    <w:p w14:paraId="5AE40FF6" w14:textId="768AB3A5" w:rsidR="002E193F" w:rsidRDefault="00545B7A" w:rsidP="000722C0">
      <w:pPr>
        <w:tabs>
          <w:tab w:val="left" w:pos="3525"/>
        </w:tabs>
        <w:ind w:left="709" w:right="709"/>
        <w:jc w:val="center"/>
        <w:rPr>
          <w:rFonts w:cstheme="minorHAnsi"/>
          <w:b/>
          <w:sz w:val="21"/>
          <w:szCs w:val="21"/>
        </w:rPr>
      </w:pPr>
      <w:r w:rsidRPr="00545B7A">
        <w:rPr>
          <w:rFonts w:cstheme="minorHAnsi"/>
          <w:b/>
          <w:sz w:val="21"/>
          <w:szCs w:val="21"/>
        </w:rPr>
        <w:t>Quest’anno Destination Verona &amp; Garda</w:t>
      </w:r>
      <w:r w:rsidR="000A0DA1">
        <w:rPr>
          <w:rFonts w:cstheme="minorHAnsi"/>
          <w:b/>
          <w:sz w:val="21"/>
          <w:szCs w:val="21"/>
        </w:rPr>
        <w:t xml:space="preserve"> Foundation</w:t>
      </w:r>
      <w:r w:rsidRPr="00545B7A">
        <w:rPr>
          <w:rFonts w:cstheme="minorHAnsi"/>
          <w:b/>
          <w:sz w:val="21"/>
          <w:szCs w:val="21"/>
        </w:rPr>
        <w:t xml:space="preserve"> per la prima volta sarà presente in occasione della Fiera dei Territori – Agritravel e Slow Travel Expo (ATEST) dal </w:t>
      </w:r>
      <w:r w:rsidRPr="00AF5713">
        <w:rPr>
          <w:rFonts w:cstheme="minorHAnsi"/>
          <w:b/>
          <w:sz w:val="21"/>
          <w:szCs w:val="21"/>
          <w:u w:val="single"/>
        </w:rPr>
        <w:t>16 al 18 febbraio 2024</w:t>
      </w:r>
      <w:r w:rsidRPr="00545B7A">
        <w:rPr>
          <w:rFonts w:cstheme="minorHAnsi"/>
          <w:b/>
          <w:sz w:val="21"/>
          <w:szCs w:val="21"/>
        </w:rPr>
        <w:t xml:space="preserve"> presso la Fiera di Bergamo con il proprio stand</w:t>
      </w:r>
      <w:r w:rsidR="000722C0">
        <w:rPr>
          <w:rFonts w:cstheme="minorHAnsi"/>
          <w:b/>
          <w:sz w:val="21"/>
          <w:szCs w:val="21"/>
        </w:rPr>
        <w:t>.</w:t>
      </w:r>
      <w:r w:rsidR="000722C0">
        <w:rPr>
          <w:rFonts w:cstheme="minorHAnsi"/>
          <w:b/>
          <w:sz w:val="21"/>
          <w:szCs w:val="21"/>
        </w:rPr>
        <w:br/>
        <w:t>S</w:t>
      </w:r>
      <w:r w:rsidR="00A45ACF">
        <w:rPr>
          <w:rFonts w:cstheme="minorHAnsi"/>
          <w:b/>
          <w:sz w:val="21"/>
          <w:szCs w:val="21"/>
        </w:rPr>
        <w:t>i tratta di un’occasione importante per</w:t>
      </w:r>
      <w:r w:rsidRPr="00545B7A">
        <w:rPr>
          <w:rFonts w:cstheme="minorHAnsi"/>
          <w:b/>
          <w:sz w:val="21"/>
          <w:szCs w:val="21"/>
        </w:rPr>
        <w:t xml:space="preserve"> me</w:t>
      </w:r>
      <w:r w:rsidR="00A45ACF">
        <w:rPr>
          <w:rFonts w:cstheme="minorHAnsi"/>
          <w:b/>
          <w:sz w:val="21"/>
          <w:szCs w:val="21"/>
        </w:rPr>
        <w:t>ttere</w:t>
      </w:r>
      <w:r w:rsidRPr="00545B7A">
        <w:rPr>
          <w:rFonts w:cstheme="minorHAnsi"/>
          <w:b/>
          <w:sz w:val="21"/>
          <w:szCs w:val="21"/>
        </w:rPr>
        <w:t xml:space="preserve"> in evidenza le eccellenze delle OGD di Verona e Lago di Garda Veneto</w:t>
      </w:r>
      <w:r w:rsidR="00AF5713">
        <w:rPr>
          <w:rFonts w:cstheme="minorHAnsi"/>
          <w:b/>
          <w:sz w:val="21"/>
          <w:szCs w:val="21"/>
        </w:rPr>
        <w:t>,</w:t>
      </w:r>
      <w:r w:rsidRPr="00545B7A">
        <w:rPr>
          <w:rFonts w:cstheme="minorHAnsi"/>
          <w:b/>
          <w:sz w:val="21"/>
          <w:szCs w:val="21"/>
        </w:rPr>
        <w:t xml:space="preserve"> </w:t>
      </w:r>
      <w:r w:rsidR="00AF5713">
        <w:rPr>
          <w:rFonts w:cstheme="minorHAnsi"/>
          <w:b/>
          <w:sz w:val="21"/>
          <w:szCs w:val="21"/>
        </w:rPr>
        <w:t xml:space="preserve">unitamente ai </w:t>
      </w:r>
      <w:r w:rsidRPr="00545B7A">
        <w:rPr>
          <w:rFonts w:cstheme="minorHAnsi"/>
          <w:b/>
          <w:sz w:val="21"/>
          <w:szCs w:val="21"/>
        </w:rPr>
        <w:t>quattro marchi di area Lessinia, Pianura dei Dogi</w:t>
      </w:r>
      <w:r w:rsidR="00CD6B6A">
        <w:rPr>
          <w:rFonts w:cstheme="minorHAnsi"/>
          <w:b/>
          <w:sz w:val="21"/>
          <w:szCs w:val="21"/>
        </w:rPr>
        <w:t>,</w:t>
      </w:r>
      <w:r w:rsidRPr="00545B7A">
        <w:rPr>
          <w:rFonts w:cstheme="minorHAnsi"/>
          <w:b/>
          <w:sz w:val="21"/>
          <w:szCs w:val="21"/>
        </w:rPr>
        <w:t xml:space="preserve"> Soave-Est Veronese</w:t>
      </w:r>
      <w:r w:rsidR="00CD6B6A">
        <w:rPr>
          <w:rFonts w:cstheme="minorHAnsi"/>
          <w:b/>
          <w:sz w:val="21"/>
          <w:szCs w:val="21"/>
        </w:rPr>
        <w:t xml:space="preserve"> e</w:t>
      </w:r>
      <w:r w:rsidRPr="00545B7A">
        <w:rPr>
          <w:rFonts w:cstheme="minorHAnsi"/>
          <w:b/>
          <w:sz w:val="21"/>
          <w:szCs w:val="21"/>
        </w:rPr>
        <w:t xml:space="preserve"> Valpolicella</w:t>
      </w:r>
    </w:p>
    <w:p w14:paraId="5E09AF63" w14:textId="709CDC08" w:rsidR="00545B7A" w:rsidRDefault="002E193F" w:rsidP="008216F0">
      <w:pPr>
        <w:tabs>
          <w:tab w:val="left" w:pos="3525"/>
        </w:tabs>
        <w:ind w:left="709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i/>
          <w:iCs/>
          <w:sz w:val="21"/>
          <w:szCs w:val="21"/>
        </w:rPr>
        <w:t>Verona, febbraio 2024</w:t>
      </w:r>
      <w:r w:rsidR="00783EEC">
        <w:rPr>
          <w:rFonts w:cstheme="minorHAnsi"/>
          <w:bCs/>
          <w:i/>
          <w:iCs/>
          <w:sz w:val="21"/>
          <w:szCs w:val="21"/>
        </w:rPr>
        <w:t xml:space="preserve">. </w:t>
      </w:r>
      <w:r w:rsidR="00225E73" w:rsidRPr="00225E73">
        <w:rPr>
          <w:rFonts w:cstheme="minorHAnsi"/>
          <w:bCs/>
          <w:sz w:val="21"/>
          <w:szCs w:val="21"/>
        </w:rPr>
        <w:t>Destination Verona Garda</w:t>
      </w:r>
      <w:r w:rsidR="004603C3">
        <w:rPr>
          <w:rFonts w:cstheme="minorHAnsi"/>
          <w:bCs/>
          <w:sz w:val="21"/>
          <w:szCs w:val="21"/>
        </w:rPr>
        <w:t xml:space="preserve"> promuove i territori e i produttori locali</w:t>
      </w:r>
      <w:r w:rsidR="008216F0">
        <w:rPr>
          <w:rFonts w:cstheme="minorHAnsi"/>
          <w:bCs/>
          <w:sz w:val="21"/>
          <w:szCs w:val="21"/>
        </w:rPr>
        <w:t xml:space="preserve">, il turismo slow, outdoor e active, </w:t>
      </w:r>
      <w:r w:rsidR="004603C3">
        <w:rPr>
          <w:rFonts w:cstheme="minorHAnsi"/>
          <w:bCs/>
          <w:sz w:val="21"/>
          <w:szCs w:val="21"/>
        </w:rPr>
        <w:t>e lo fa</w:t>
      </w:r>
      <w:r w:rsidR="002840CA">
        <w:rPr>
          <w:rFonts w:cstheme="minorHAnsi"/>
          <w:bCs/>
          <w:sz w:val="21"/>
          <w:szCs w:val="21"/>
        </w:rPr>
        <w:t xml:space="preserve"> invitandoli </w:t>
      </w:r>
      <w:r w:rsidR="00F44A1A">
        <w:rPr>
          <w:rFonts w:cstheme="minorHAnsi"/>
          <w:bCs/>
          <w:sz w:val="21"/>
          <w:szCs w:val="21"/>
        </w:rPr>
        <w:t xml:space="preserve">a partecipare alla Fiera dei Territori di Bergamo, la manifestazione nazionale e internazionale </w:t>
      </w:r>
      <w:r w:rsidR="00545B7A" w:rsidRPr="008216F0">
        <w:rPr>
          <w:rFonts w:cstheme="minorHAnsi"/>
          <w:bCs/>
          <w:sz w:val="21"/>
          <w:szCs w:val="21"/>
        </w:rPr>
        <w:t>riservata sia agli operatori di settore e buyer (giornata dedicata di lavori B2B)</w:t>
      </w:r>
      <w:r w:rsidR="008216F0">
        <w:rPr>
          <w:rFonts w:cstheme="minorHAnsi"/>
          <w:bCs/>
          <w:sz w:val="21"/>
          <w:szCs w:val="21"/>
        </w:rPr>
        <w:t>,</w:t>
      </w:r>
      <w:r w:rsidR="00545B7A" w:rsidRPr="008216F0">
        <w:rPr>
          <w:rFonts w:cstheme="minorHAnsi"/>
          <w:bCs/>
          <w:sz w:val="21"/>
          <w:szCs w:val="21"/>
        </w:rPr>
        <w:t xml:space="preserve"> che al pubblico di consumatori finali.</w:t>
      </w:r>
    </w:p>
    <w:p w14:paraId="61FEC814" w14:textId="375D7FAE" w:rsidR="00545B7A" w:rsidRPr="002C4A1C" w:rsidRDefault="008216F0" w:rsidP="002C4A1C">
      <w:pPr>
        <w:tabs>
          <w:tab w:val="left" w:pos="3525"/>
        </w:tabs>
        <w:ind w:left="709" w:right="709"/>
        <w:jc w:val="both"/>
        <w:rPr>
          <w:rFonts w:cstheme="minorHAnsi"/>
          <w:bCs/>
          <w:sz w:val="21"/>
          <w:szCs w:val="21"/>
        </w:rPr>
      </w:pPr>
      <w:r w:rsidRPr="00C73622">
        <w:rPr>
          <w:rFonts w:cstheme="minorHAnsi"/>
          <w:bCs/>
          <w:sz w:val="21"/>
          <w:szCs w:val="21"/>
        </w:rPr>
        <w:t xml:space="preserve">Per i territori </w:t>
      </w:r>
      <w:r w:rsidR="00C73622" w:rsidRPr="00C73622">
        <w:rPr>
          <w:rFonts w:cstheme="minorHAnsi"/>
          <w:bCs/>
          <w:sz w:val="21"/>
          <w:szCs w:val="21"/>
        </w:rPr>
        <w:t xml:space="preserve">di Verona e </w:t>
      </w:r>
      <w:r w:rsidR="000A0DA1">
        <w:rPr>
          <w:rFonts w:cstheme="minorHAnsi"/>
          <w:bCs/>
          <w:sz w:val="21"/>
          <w:szCs w:val="21"/>
        </w:rPr>
        <w:t xml:space="preserve">del Lago di </w:t>
      </w:r>
      <w:r w:rsidR="00C73622" w:rsidRPr="00C73622">
        <w:rPr>
          <w:rFonts w:cstheme="minorHAnsi"/>
          <w:bCs/>
          <w:sz w:val="21"/>
          <w:szCs w:val="21"/>
        </w:rPr>
        <w:t xml:space="preserve">Garda veronese si tratta di un’opportunità molto importante, </w:t>
      </w:r>
      <w:r w:rsidR="00F329B4">
        <w:rPr>
          <w:rFonts w:cstheme="minorHAnsi"/>
          <w:bCs/>
          <w:sz w:val="21"/>
          <w:szCs w:val="21"/>
        </w:rPr>
        <w:t xml:space="preserve">perché offre la possibilità </w:t>
      </w:r>
      <w:r w:rsidR="00D763C7">
        <w:rPr>
          <w:rFonts w:cstheme="minorHAnsi"/>
          <w:bCs/>
          <w:sz w:val="21"/>
          <w:szCs w:val="21"/>
        </w:rPr>
        <w:t xml:space="preserve">di raccontare le bellezze che valorizzano la destinazione </w:t>
      </w:r>
      <w:r w:rsidR="00545B7A" w:rsidRPr="002C4A1C">
        <w:rPr>
          <w:rFonts w:cstheme="minorHAnsi"/>
          <w:bCs/>
          <w:sz w:val="21"/>
          <w:szCs w:val="21"/>
        </w:rPr>
        <w:t>tra natura, arte, tradizioni e</w:t>
      </w:r>
      <w:r w:rsidR="00D763C7" w:rsidRPr="002C4A1C">
        <w:rPr>
          <w:rFonts w:cstheme="minorHAnsi"/>
          <w:bCs/>
          <w:sz w:val="21"/>
          <w:szCs w:val="21"/>
        </w:rPr>
        <w:t>d enogastronomia d’eccellenza,</w:t>
      </w:r>
      <w:r w:rsidR="00545B7A" w:rsidRPr="002C4A1C">
        <w:rPr>
          <w:rFonts w:cstheme="minorHAnsi"/>
          <w:bCs/>
          <w:sz w:val="21"/>
          <w:szCs w:val="21"/>
        </w:rPr>
        <w:t xml:space="preserve"> </w:t>
      </w:r>
      <w:r w:rsidR="00D763C7" w:rsidRPr="002C4A1C">
        <w:rPr>
          <w:rFonts w:cstheme="minorHAnsi"/>
          <w:bCs/>
          <w:sz w:val="21"/>
          <w:szCs w:val="21"/>
        </w:rPr>
        <w:t>sia a</w:t>
      </w:r>
      <w:r w:rsidR="00545B7A" w:rsidRPr="002C4A1C">
        <w:rPr>
          <w:rFonts w:cstheme="minorHAnsi"/>
          <w:bCs/>
          <w:sz w:val="21"/>
          <w:szCs w:val="21"/>
        </w:rPr>
        <w:t>i</w:t>
      </w:r>
      <w:r w:rsidR="00D763C7" w:rsidRPr="002C4A1C">
        <w:rPr>
          <w:rFonts w:cstheme="minorHAnsi"/>
          <w:bCs/>
          <w:sz w:val="21"/>
          <w:szCs w:val="21"/>
        </w:rPr>
        <w:t xml:space="preserve"> potenziali visitatori</w:t>
      </w:r>
      <w:r w:rsidR="007614FB" w:rsidRPr="002C4A1C">
        <w:rPr>
          <w:rFonts w:cstheme="minorHAnsi"/>
          <w:bCs/>
          <w:sz w:val="21"/>
          <w:szCs w:val="21"/>
        </w:rPr>
        <w:t xml:space="preserve"> che agli</w:t>
      </w:r>
      <w:r w:rsidR="00545B7A" w:rsidRPr="002C4A1C">
        <w:rPr>
          <w:rFonts w:cstheme="minorHAnsi"/>
          <w:bCs/>
          <w:sz w:val="21"/>
          <w:szCs w:val="21"/>
        </w:rPr>
        <w:t xml:space="preserve"> operatori del settore alla ricerca dei percorsi autentici ed emozionali che sempre più manifestano forti legami con particolare attenzione alla qualità della vita, sostenibilità e ambiente.</w:t>
      </w:r>
    </w:p>
    <w:p w14:paraId="24A6FEB1" w14:textId="161D1BFC" w:rsidR="006155D9" w:rsidRDefault="00215260" w:rsidP="00476FF0">
      <w:pPr>
        <w:tabs>
          <w:tab w:val="left" w:pos="3525"/>
        </w:tabs>
        <w:ind w:left="709" w:right="709"/>
        <w:jc w:val="both"/>
        <w:rPr>
          <w:sz w:val="21"/>
          <w:szCs w:val="21"/>
        </w:rPr>
      </w:pPr>
      <w:r w:rsidRPr="00F4186F">
        <w:rPr>
          <w:rFonts w:cstheme="minorHAnsi"/>
          <w:bCs/>
          <w:sz w:val="21"/>
          <w:szCs w:val="21"/>
        </w:rPr>
        <w:t>Allo stand presidiato da Destination Verona Garda</w:t>
      </w:r>
      <w:r w:rsidR="000A0DA1" w:rsidRPr="00F4186F">
        <w:rPr>
          <w:rFonts w:cstheme="minorHAnsi"/>
          <w:bCs/>
          <w:sz w:val="21"/>
          <w:szCs w:val="21"/>
        </w:rPr>
        <w:t>, durante le tre giornate della manifestazione,</w:t>
      </w:r>
      <w:r w:rsidRPr="00F4186F">
        <w:rPr>
          <w:rFonts w:cstheme="minorHAnsi"/>
          <w:bCs/>
          <w:sz w:val="21"/>
          <w:szCs w:val="21"/>
        </w:rPr>
        <w:t xml:space="preserve"> si alterneranno gli attori</w:t>
      </w:r>
      <w:r w:rsidR="006155D9" w:rsidRPr="00F4186F">
        <w:rPr>
          <w:rFonts w:cstheme="minorHAnsi"/>
          <w:bCs/>
          <w:sz w:val="21"/>
          <w:szCs w:val="21"/>
        </w:rPr>
        <w:t xml:space="preserve"> dell’offerta territoriale tra cui</w:t>
      </w:r>
      <w:r w:rsidR="006155D9" w:rsidRPr="00F4186F">
        <w:rPr>
          <w:rFonts w:cstheme="minorHAnsi"/>
          <w:b/>
          <w:sz w:val="21"/>
          <w:szCs w:val="21"/>
        </w:rPr>
        <w:t xml:space="preserve"> </w:t>
      </w:r>
      <w:r w:rsidR="000A0DA1" w:rsidRPr="00F4186F">
        <w:rPr>
          <w:sz w:val="21"/>
          <w:szCs w:val="21"/>
        </w:rPr>
        <w:t>alcuni</w:t>
      </w:r>
      <w:r w:rsidR="006155D9" w:rsidRPr="00F4186F">
        <w:rPr>
          <w:sz w:val="21"/>
          <w:szCs w:val="21"/>
        </w:rPr>
        <w:t xml:space="preserve"> IAT dei territori, presidi Slow Food,</w:t>
      </w:r>
      <w:r w:rsidR="00F4186F" w:rsidRPr="00F4186F">
        <w:rPr>
          <w:sz w:val="21"/>
          <w:szCs w:val="21"/>
        </w:rPr>
        <w:t xml:space="preserve"> </w:t>
      </w:r>
      <w:r w:rsidR="006155D9" w:rsidRPr="00F4186F">
        <w:rPr>
          <w:sz w:val="21"/>
          <w:szCs w:val="21"/>
        </w:rPr>
        <w:t>produttori</w:t>
      </w:r>
      <w:r w:rsidR="00F4186F" w:rsidRPr="00F4186F">
        <w:rPr>
          <w:sz w:val="21"/>
          <w:szCs w:val="21"/>
        </w:rPr>
        <w:t xml:space="preserve"> di olio e vino</w:t>
      </w:r>
      <w:r w:rsidR="006155D9" w:rsidRPr="00F4186F">
        <w:rPr>
          <w:sz w:val="21"/>
          <w:szCs w:val="21"/>
        </w:rPr>
        <w:t xml:space="preserve">, </w:t>
      </w:r>
      <w:r w:rsidR="00F4186F" w:rsidRPr="00F4186F">
        <w:rPr>
          <w:sz w:val="21"/>
          <w:szCs w:val="21"/>
        </w:rPr>
        <w:t xml:space="preserve">un </w:t>
      </w:r>
      <w:r w:rsidR="006155D9" w:rsidRPr="00F4186F">
        <w:rPr>
          <w:sz w:val="21"/>
          <w:szCs w:val="21"/>
        </w:rPr>
        <w:t>Ecomuseo</w:t>
      </w:r>
      <w:r w:rsidR="000A0DA1" w:rsidRPr="00F4186F">
        <w:rPr>
          <w:sz w:val="21"/>
          <w:szCs w:val="21"/>
        </w:rPr>
        <w:t>,</w:t>
      </w:r>
      <w:r w:rsidR="00476FF0" w:rsidRPr="00F4186F">
        <w:rPr>
          <w:sz w:val="21"/>
          <w:szCs w:val="21"/>
        </w:rPr>
        <w:t xml:space="preserve"> le funivie </w:t>
      </w:r>
      <w:r w:rsidR="006155D9" w:rsidRPr="00F4186F">
        <w:rPr>
          <w:sz w:val="21"/>
          <w:szCs w:val="21"/>
        </w:rPr>
        <w:t>Malcesine-Monte Baldo e</w:t>
      </w:r>
      <w:r w:rsidR="00476FF0" w:rsidRPr="00F4186F">
        <w:rPr>
          <w:sz w:val="21"/>
          <w:szCs w:val="21"/>
        </w:rPr>
        <w:t xml:space="preserve"> </w:t>
      </w:r>
      <w:r w:rsidR="006155D9" w:rsidRPr="00F4186F">
        <w:rPr>
          <w:sz w:val="21"/>
          <w:szCs w:val="21"/>
        </w:rPr>
        <w:t>Prada-Costabella</w:t>
      </w:r>
      <w:r w:rsidR="000A0DA1" w:rsidRPr="00F4186F">
        <w:rPr>
          <w:sz w:val="21"/>
          <w:szCs w:val="21"/>
        </w:rPr>
        <w:t>, un rappresentante del Consorzio Ippostrade Europee e tanti altri.</w:t>
      </w:r>
      <w:r w:rsidR="000A0DA1">
        <w:rPr>
          <w:sz w:val="21"/>
          <w:szCs w:val="21"/>
        </w:rPr>
        <w:t xml:space="preserve"> </w:t>
      </w:r>
    </w:p>
    <w:p w14:paraId="67EEB08E" w14:textId="6D7BCA1E" w:rsidR="00DF12A2" w:rsidRDefault="00DF12A2" w:rsidP="00476FF0">
      <w:pPr>
        <w:tabs>
          <w:tab w:val="left" w:pos="3525"/>
        </w:tabs>
        <w:ind w:left="709" w:right="709"/>
        <w:jc w:val="both"/>
        <w:rPr>
          <w:sz w:val="21"/>
          <w:szCs w:val="21"/>
        </w:rPr>
      </w:pPr>
      <w:r>
        <w:rPr>
          <w:sz w:val="21"/>
          <w:szCs w:val="21"/>
        </w:rPr>
        <w:t>Due le aree centrali della fiera: la prima</w:t>
      </w:r>
      <w:r w:rsidR="007B5F62">
        <w:rPr>
          <w:sz w:val="21"/>
          <w:szCs w:val="21"/>
        </w:rPr>
        <w:t xml:space="preserve"> è</w:t>
      </w:r>
      <w:r>
        <w:rPr>
          <w:sz w:val="21"/>
          <w:szCs w:val="21"/>
        </w:rPr>
        <w:t xml:space="preserve"> dedicata ad eventi </w:t>
      </w:r>
      <w:r w:rsidR="00457225">
        <w:rPr>
          <w:sz w:val="21"/>
          <w:szCs w:val="21"/>
        </w:rPr>
        <w:t xml:space="preserve">e presentazioni rivolte al pubblico, </w:t>
      </w:r>
      <w:r w:rsidR="00457225" w:rsidRPr="00457225">
        <w:rPr>
          <w:sz w:val="21"/>
          <w:szCs w:val="21"/>
        </w:rPr>
        <w:t>che potrà apprezzare in modo attivo le risorse e le opportunità di un turismo slow ed esperienziale.</w:t>
      </w:r>
    </w:p>
    <w:p w14:paraId="08E96E66" w14:textId="5A5E4487" w:rsidR="00EA0203" w:rsidRDefault="000D0EDD" w:rsidP="00E360F7">
      <w:pPr>
        <w:tabs>
          <w:tab w:val="left" w:pos="3525"/>
        </w:tabs>
        <w:ind w:left="709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Incluso nel programma di eventi</w:t>
      </w:r>
      <w:r w:rsidR="00764230" w:rsidRPr="00C9613B">
        <w:rPr>
          <w:rFonts w:cstheme="minorHAnsi"/>
          <w:bCs/>
          <w:sz w:val="21"/>
          <w:szCs w:val="21"/>
        </w:rPr>
        <w:t xml:space="preserve">, </w:t>
      </w:r>
      <w:r w:rsidR="0076775A">
        <w:rPr>
          <w:rFonts w:cstheme="minorHAnsi"/>
          <w:bCs/>
          <w:sz w:val="21"/>
          <w:szCs w:val="21"/>
        </w:rPr>
        <w:t xml:space="preserve">si terrà </w:t>
      </w:r>
      <w:r w:rsidR="00764230" w:rsidRPr="00C9613B">
        <w:rPr>
          <w:rFonts w:cstheme="minorHAnsi"/>
          <w:bCs/>
          <w:sz w:val="21"/>
          <w:szCs w:val="21"/>
        </w:rPr>
        <w:t>un cooking show</w:t>
      </w:r>
      <w:r>
        <w:rPr>
          <w:rFonts w:cstheme="minorHAnsi"/>
          <w:bCs/>
          <w:sz w:val="21"/>
          <w:szCs w:val="21"/>
        </w:rPr>
        <w:t xml:space="preserve"> </w:t>
      </w:r>
      <w:r w:rsidR="0025488F">
        <w:rPr>
          <w:rFonts w:cstheme="minorHAnsi"/>
          <w:bCs/>
          <w:sz w:val="21"/>
          <w:szCs w:val="21"/>
        </w:rPr>
        <w:t xml:space="preserve">organizzato dal </w:t>
      </w:r>
      <w:r w:rsidR="0025488F" w:rsidRPr="00C9613B">
        <w:rPr>
          <w:rFonts w:cstheme="minorHAnsi"/>
          <w:bCs/>
          <w:sz w:val="21"/>
          <w:szCs w:val="21"/>
        </w:rPr>
        <w:t>marchio d’area della Lessinia</w:t>
      </w:r>
      <w:r w:rsidR="0025488F">
        <w:rPr>
          <w:rFonts w:cstheme="minorHAnsi"/>
          <w:bCs/>
          <w:sz w:val="21"/>
          <w:szCs w:val="21"/>
        </w:rPr>
        <w:t xml:space="preserve">, </w:t>
      </w:r>
      <w:r w:rsidR="0011027D" w:rsidRPr="00C9613B">
        <w:rPr>
          <w:rFonts w:cstheme="minorHAnsi"/>
          <w:bCs/>
          <w:sz w:val="21"/>
          <w:szCs w:val="21"/>
        </w:rPr>
        <w:t xml:space="preserve">durante il quale </w:t>
      </w:r>
      <w:r w:rsidR="004A1856" w:rsidRPr="00C262DF">
        <w:rPr>
          <w:rFonts w:cstheme="minorHAnsi"/>
          <w:bCs/>
          <w:sz w:val="21"/>
          <w:szCs w:val="21"/>
        </w:rPr>
        <w:t>Cristiano Leso preparerà</w:t>
      </w:r>
      <w:r w:rsidR="004A1856" w:rsidRPr="00C9613B">
        <w:rPr>
          <w:rFonts w:cstheme="minorHAnsi"/>
          <w:bCs/>
          <w:sz w:val="21"/>
          <w:szCs w:val="21"/>
        </w:rPr>
        <w:t xml:space="preserve"> i tradizionali gnocchi della Lessinia</w:t>
      </w:r>
      <w:r w:rsidR="00C9613B" w:rsidRPr="00C9613B">
        <w:rPr>
          <w:rFonts w:cstheme="minorHAnsi"/>
          <w:bCs/>
          <w:sz w:val="21"/>
          <w:szCs w:val="21"/>
        </w:rPr>
        <w:t xml:space="preserve"> - un piatto tradizionale, antico e povero, nato un tempo durante i periodi di alpeggio, quando con i pochi ingredienti a disposizione</w:t>
      </w:r>
      <w:r w:rsidR="00EA0203">
        <w:rPr>
          <w:rFonts w:cstheme="minorHAnsi"/>
          <w:bCs/>
          <w:sz w:val="21"/>
          <w:szCs w:val="21"/>
        </w:rPr>
        <w:t xml:space="preserve"> - </w:t>
      </w:r>
      <w:r w:rsidR="00C9613B" w:rsidRPr="00C9613B">
        <w:rPr>
          <w:rFonts w:cstheme="minorHAnsi"/>
          <w:bCs/>
          <w:sz w:val="21"/>
          <w:szCs w:val="21"/>
        </w:rPr>
        <w:t>farina, acqua, sale</w:t>
      </w:r>
      <w:r w:rsidR="00E360F7">
        <w:rPr>
          <w:rFonts w:cstheme="minorHAnsi"/>
          <w:bCs/>
          <w:sz w:val="21"/>
          <w:szCs w:val="21"/>
        </w:rPr>
        <w:t xml:space="preserve"> </w:t>
      </w:r>
      <w:r w:rsidR="00C9613B" w:rsidRPr="00C9613B">
        <w:rPr>
          <w:rFonts w:cstheme="minorHAnsi"/>
          <w:bCs/>
          <w:sz w:val="21"/>
          <w:szCs w:val="21"/>
        </w:rPr>
        <w:t>e a volte ricotta, si realizzava un piatto gustoso e sostanzioso.</w:t>
      </w:r>
      <w:r w:rsidR="00263E0A">
        <w:rPr>
          <w:rFonts w:cstheme="minorHAnsi"/>
          <w:bCs/>
          <w:sz w:val="21"/>
          <w:szCs w:val="21"/>
        </w:rPr>
        <w:t xml:space="preserve"> </w:t>
      </w:r>
      <w:r w:rsidR="00EA0203">
        <w:rPr>
          <w:rFonts w:cstheme="minorHAnsi"/>
          <w:bCs/>
          <w:sz w:val="21"/>
          <w:szCs w:val="21"/>
        </w:rPr>
        <w:t>Questo piatto è presidio Slow Food</w:t>
      </w:r>
      <w:r w:rsidR="00C828AE">
        <w:rPr>
          <w:rFonts w:cstheme="minorHAnsi"/>
          <w:bCs/>
          <w:sz w:val="21"/>
          <w:szCs w:val="21"/>
        </w:rPr>
        <w:t xml:space="preserve"> dal 2022.</w:t>
      </w:r>
      <w:r w:rsidR="00E360F7">
        <w:rPr>
          <w:rFonts w:cstheme="minorHAnsi"/>
          <w:bCs/>
          <w:sz w:val="21"/>
          <w:szCs w:val="21"/>
        </w:rPr>
        <w:t xml:space="preserve"> L’esperienza si terrà sabato 17 febbraio alle ore 11:45 presso l’area cooking show della Fiera.</w:t>
      </w:r>
      <w:r w:rsidR="00C828AE">
        <w:rPr>
          <w:rFonts w:cstheme="minorHAnsi"/>
          <w:bCs/>
          <w:sz w:val="21"/>
          <w:szCs w:val="21"/>
        </w:rPr>
        <w:t xml:space="preserve"> </w:t>
      </w:r>
    </w:p>
    <w:p w14:paraId="4C416327" w14:textId="32826472" w:rsidR="00263E0A" w:rsidRPr="00EA0203" w:rsidRDefault="00263E0A" w:rsidP="00EA0203">
      <w:pPr>
        <w:tabs>
          <w:tab w:val="left" w:pos="3525"/>
        </w:tabs>
        <w:ind w:left="709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I temi protagonisti di questa area B2B </w:t>
      </w:r>
      <w:r w:rsidR="0068196E">
        <w:rPr>
          <w:rFonts w:cstheme="minorHAnsi"/>
          <w:bCs/>
          <w:sz w:val="21"/>
          <w:szCs w:val="21"/>
        </w:rPr>
        <w:t>vanno dal cicloturismo all’enogastronomia, dalla montagna alle vie d’acqua passando dai cammini</w:t>
      </w:r>
      <w:r w:rsidR="00C056A5">
        <w:rPr>
          <w:rFonts w:cstheme="minorHAnsi"/>
          <w:bCs/>
          <w:sz w:val="21"/>
          <w:szCs w:val="21"/>
        </w:rPr>
        <w:t>, dal folklore alla sostenibili</w:t>
      </w:r>
      <w:r w:rsidR="00804FD4">
        <w:rPr>
          <w:rFonts w:cstheme="minorHAnsi"/>
          <w:bCs/>
          <w:sz w:val="21"/>
          <w:szCs w:val="21"/>
        </w:rPr>
        <w:t>t</w:t>
      </w:r>
      <w:r w:rsidR="00C056A5">
        <w:rPr>
          <w:rFonts w:cstheme="minorHAnsi"/>
          <w:bCs/>
          <w:sz w:val="21"/>
          <w:szCs w:val="21"/>
        </w:rPr>
        <w:t>à.</w:t>
      </w:r>
    </w:p>
    <w:p w14:paraId="78A6B103" w14:textId="14E1F94A" w:rsidR="00545B7A" w:rsidRDefault="007B5F62" w:rsidP="00A96582">
      <w:pPr>
        <w:tabs>
          <w:tab w:val="left" w:pos="3525"/>
        </w:tabs>
        <w:ind w:left="709" w:right="709"/>
        <w:jc w:val="both"/>
        <w:rPr>
          <w:rFonts w:cstheme="minorHAnsi"/>
          <w:bCs/>
          <w:sz w:val="21"/>
          <w:szCs w:val="21"/>
        </w:rPr>
      </w:pPr>
      <w:r w:rsidRPr="008E1F46">
        <w:rPr>
          <w:rFonts w:cstheme="minorHAnsi"/>
          <w:bCs/>
          <w:sz w:val="21"/>
          <w:szCs w:val="21"/>
        </w:rPr>
        <w:t xml:space="preserve">La seconda area </w:t>
      </w:r>
      <w:r w:rsidR="00696B12" w:rsidRPr="008E1F46">
        <w:rPr>
          <w:rFonts w:cstheme="minorHAnsi"/>
          <w:bCs/>
          <w:sz w:val="21"/>
          <w:szCs w:val="21"/>
        </w:rPr>
        <w:t xml:space="preserve">è destinata </w:t>
      </w:r>
      <w:r w:rsidR="00A96582" w:rsidRPr="008E1F46">
        <w:rPr>
          <w:rFonts w:cstheme="minorHAnsi"/>
          <w:bCs/>
          <w:sz w:val="21"/>
          <w:szCs w:val="21"/>
        </w:rPr>
        <w:t>a</w:t>
      </w:r>
      <w:r w:rsidR="00545B7A" w:rsidRPr="008E1F46">
        <w:rPr>
          <w:rFonts w:cstheme="minorHAnsi"/>
          <w:bCs/>
          <w:sz w:val="21"/>
          <w:szCs w:val="21"/>
        </w:rPr>
        <w:t>gli operatori del settore ai quali viene offerta la partecipazione a un ricco programma di convegni e workshop</w:t>
      </w:r>
      <w:r w:rsidR="00843D47" w:rsidRPr="008E1F46">
        <w:rPr>
          <w:rFonts w:cstheme="minorHAnsi"/>
          <w:bCs/>
          <w:sz w:val="21"/>
          <w:szCs w:val="21"/>
        </w:rPr>
        <w:t>,</w:t>
      </w:r>
      <w:r w:rsidR="00545B7A" w:rsidRPr="008E1F46">
        <w:rPr>
          <w:rFonts w:cstheme="minorHAnsi"/>
          <w:bCs/>
          <w:sz w:val="21"/>
          <w:szCs w:val="21"/>
        </w:rPr>
        <w:t xml:space="preserve"> e l’inserimento</w:t>
      </w:r>
      <w:r w:rsidR="008E1F46" w:rsidRPr="008E1F46">
        <w:rPr>
          <w:rFonts w:cstheme="minorHAnsi"/>
          <w:bCs/>
          <w:sz w:val="21"/>
          <w:szCs w:val="21"/>
        </w:rPr>
        <w:t xml:space="preserve"> </w:t>
      </w:r>
      <w:r w:rsidR="00545B7A" w:rsidRPr="008E1F46">
        <w:rPr>
          <w:rFonts w:cstheme="minorHAnsi"/>
          <w:bCs/>
          <w:sz w:val="21"/>
          <w:szCs w:val="21"/>
        </w:rPr>
        <w:t>nella fitta agenda di incontri B2B con numerosi buyer e operatori di settori provenienti dall’Italia ma anche da altri paesi europei</w:t>
      </w:r>
      <w:r w:rsidR="008E1F46" w:rsidRPr="008E1F46">
        <w:rPr>
          <w:rFonts w:cstheme="minorHAnsi"/>
          <w:bCs/>
          <w:sz w:val="21"/>
          <w:szCs w:val="21"/>
        </w:rPr>
        <w:t xml:space="preserve"> (Austria, Germania, Svizzera, Francia, Benelux, Regno Unito, Scandinavia, Olanda, Spagna, Malta, Est Europa)</w:t>
      </w:r>
      <w:r w:rsidR="00545B7A" w:rsidRPr="008E1F46">
        <w:rPr>
          <w:rFonts w:cstheme="minorHAnsi"/>
          <w:bCs/>
          <w:sz w:val="21"/>
          <w:szCs w:val="21"/>
        </w:rPr>
        <w:t xml:space="preserve"> ed extraeuropei, con particolare riferimento al mercato </w:t>
      </w:r>
      <w:r w:rsidR="008E1F46" w:rsidRPr="008E1F46">
        <w:rPr>
          <w:rFonts w:cstheme="minorHAnsi"/>
          <w:bCs/>
          <w:sz w:val="21"/>
          <w:szCs w:val="21"/>
        </w:rPr>
        <w:t>nord</w:t>
      </w:r>
      <w:r w:rsidR="00545B7A" w:rsidRPr="008E1F46">
        <w:rPr>
          <w:rFonts w:cstheme="minorHAnsi"/>
          <w:bCs/>
          <w:sz w:val="21"/>
          <w:szCs w:val="21"/>
        </w:rPr>
        <w:t>americano</w:t>
      </w:r>
      <w:r w:rsidR="008E1F46" w:rsidRPr="008E1F46">
        <w:rPr>
          <w:rFonts w:cstheme="minorHAnsi"/>
          <w:bCs/>
          <w:sz w:val="21"/>
          <w:szCs w:val="21"/>
        </w:rPr>
        <w:t>.</w:t>
      </w:r>
    </w:p>
    <w:p w14:paraId="56347FA4" w14:textId="5F7F9A56" w:rsidR="008F7FA4" w:rsidRDefault="00F4186F" w:rsidP="008F7FA4">
      <w:pPr>
        <w:tabs>
          <w:tab w:val="left" w:pos="3525"/>
        </w:tabs>
        <w:ind w:left="709" w:right="709"/>
        <w:jc w:val="both"/>
        <w:rPr>
          <w:sz w:val="21"/>
          <w:szCs w:val="21"/>
        </w:rPr>
      </w:pPr>
      <w:r w:rsidRPr="007D4E4F">
        <w:rPr>
          <w:sz w:val="21"/>
          <w:szCs w:val="21"/>
        </w:rPr>
        <w:t xml:space="preserve">La partecipazione nasce anche con l’obiettivo di portare avanti l’iniziativa </w:t>
      </w:r>
      <w:r w:rsidR="008E1F46" w:rsidRPr="007D4E4F">
        <w:rPr>
          <w:sz w:val="21"/>
          <w:szCs w:val="21"/>
        </w:rPr>
        <w:t xml:space="preserve">congiunta </w:t>
      </w:r>
      <w:r w:rsidR="000B3BDC" w:rsidRPr="007D4E4F">
        <w:rPr>
          <w:sz w:val="21"/>
          <w:szCs w:val="21"/>
        </w:rPr>
        <w:t>con Bologna</w:t>
      </w:r>
      <w:r w:rsidR="0076775A" w:rsidRPr="007D4E4F">
        <w:rPr>
          <w:sz w:val="21"/>
          <w:szCs w:val="21"/>
        </w:rPr>
        <w:t xml:space="preserve"> Welcome</w:t>
      </w:r>
      <w:r w:rsidR="000B3BDC" w:rsidRPr="007D4E4F">
        <w:rPr>
          <w:sz w:val="21"/>
          <w:szCs w:val="21"/>
        </w:rPr>
        <w:t xml:space="preserve"> dedicata alla </w:t>
      </w:r>
      <w:hyperlink r:id="rId8" w:history="1">
        <w:r w:rsidR="000B3BDC" w:rsidRPr="007D4E4F">
          <w:rPr>
            <w:rStyle w:val="Collegamentoipertestuale"/>
            <w:sz w:val="21"/>
            <w:szCs w:val="21"/>
          </w:rPr>
          <w:t>Ciclovia del Sole</w:t>
        </w:r>
      </w:hyperlink>
      <w:r w:rsidR="008C43E3" w:rsidRPr="007D4E4F">
        <w:rPr>
          <w:sz w:val="21"/>
          <w:szCs w:val="21"/>
        </w:rPr>
        <w:t xml:space="preserve"> </w:t>
      </w:r>
      <w:r w:rsidR="000B3BDC" w:rsidRPr="007D4E4F">
        <w:rPr>
          <w:sz w:val="21"/>
          <w:szCs w:val="21"/>
        </w:rPr>
        <w:t>che congiunge</w:t>
      </w:r>
      <w:r w:rsidRPr="007D4E4F">
        <w:rPr>
          <w:sz w:val="21"/>
          <w:szCs w:val="21"/>
        </w:rPr>
        <w:t xml:space="preserve"> Capo Nord a Malta</w:t>
      </w:r>
      <w:r w:rsidR="008C43E3" w:rsidRPr="007D4E4F">
        <w:rPr>
          <w:sz w:val="21"/>
          <w:szCs w:val="21"/>
        </w:rPr>
        <w:t>,</w:t>
      </w:r>
      <w:r w:rsidRPr="007D4E4F">
        <w:rPr>
          <w:sz w:val="21"/>
          <w:szCs w:val="21"/>
        </w:rPr>
        <w:t xml:space="preserve"> passando per </w:t>
      </w:r>
      <w:r w:rsidRPr="007D4E4F">
        <w:rPr>
          <w:rFonts w:cstheme="minorHAnsi"/>
          <w:bCs/>
          <w:sz w:val="21"/>
          <w:szCs w:val="21"/>
        </w:rPr>
        <w:t>Norvegia, Finlandia, Svezia, Danimarca, Germania, Repubblica Ceca, Austria e Italia. Nel bel Paese connette,</w:t>
      </w:r>
      <w:r w:rsidR="000B3BDC" w:rsidRPr="007D4E4F">
        <w:rPr>
          <w:sz w:val="21"/>
          <w:szCs w:val="21"/>
        </w:rPr>
        <w:t xml:space="preserve"> </w:t>
      </w:r>
      <w:r w:rsidR="003F5DB1" w:rsidRPr="007D4E4F">
        <w:rPr>
          <w:sz w:val="21"/>
          <w:szCs w:val="21"/>
        </w:rPr>
        <w:t>tra le altre destinazioni</w:t>
      </w:r>
      <w:r w:rsidR="008C43E3" w:rsidRPr="007D4E4F">
        <w:rPr>
          <w:sz w:val="21"/>
          <w:szCs w:val="21"/>
        </w:rPr>
        <w:t>,</w:t>
      </w:r>
      <w:r w:rsidR="003F5DB1" w:rsidRPr="007D4E4F">
        <w:rPr>
          <w:sz w:val="21"/>
          <w:szCs w:val="21"/>
        </w:rPr>
        <w:t xml:space="preserve"> </w:t>
      </w:r>
      <w:r w:rsidR="008F7FA4" w:rsidRPr="007D4E4F">
        <w:rPr>
          <w:sz w:val="21"/>
          <w:szCs w:val="21"/>
        </w:rPr>
        <w:t>Verona, Mantova e la città metropolitana di Bologna</w:t>
      </w:r>
      <w:r w:rsidR="00A33E32" w:rsidRPr="007D4E4F">
        <w:rPr>
          <w:sz w:val="21"/>
          <w:szCs w:val="21"/>
        </w:rPr>
        <w:t xml:space="preserve">, e verrà illustrata grazie e una conferenza stampa </w:t>
      </w:r>
      <w:r w:rsidR="009956F9" w:rsidRPr="007D4E4F">
        <w:rPr>
          <w:sz w:val="21"/>
          <w:szCs w:val="21"/>
        </w:rPr>
        <w:t xml:space="preserve">nell’area comune della fiera, </w:t>
      </w:r>
      <w:r w:rsidR="009956F9" w:rsidRPr="007D4E4F">
        <w:rPr>
          <w:b/>
          <w:bCs/>
          <w:sz w:val="21"/>
          <w:szCs w:val="21"/>
        </w:rPr>
        <w:t>venerdì 16 febbraio alle ore 15.30</w:t>
      </w:r>
      <w:r w:rsidR="00D456EE" w:rsidRPr="007D4E4F">
        <w:rPr>
          <w:sz w:val="21"/>
          <w:szCs w:val="21"/>
        </w:rPr>
        <w:t>. Al centro, i 249 chilometri di percorso accessibili a tutti gli appassionati, sviluppati in parte su piste ciclabili in sede propria e in parte su strade a basso traffico con fondo prevalentemente asfaltato.</w:t>
      </w:r>
      <w:r w:rsidR="00D456EE" w:rsidRPr="008F7FA4">
        <w:rPr>
          <w:sz w:val="21"/>
          <w:szCs w:val="21"/>
        </w:rPr>
        <w:t xml:space="preserve"> </w:t>
      </w:r>
    </w:p>
    <w:p w14:paraId="6E9A3ECA" w14:textId="42166E37" w:rsidR="008F7FA4" w:rsidRPr="00753523" w:rsidRDefault="00B56E7F" w:rsidP="00F4186F">
      <w:pPr>
        <w:tabs>
          <w:tab w:val="left" w:pos="3525"/>
        </w:tabs>
        <w:ind w:left="709" w:right="709"/>
        <w:jc w:val="both"/>
        <w:rPr>
          <w:sz w:val="21"/>
          <w:szCs w:val="21"/>
        </w:rPr>
      </w:pPr>
      <w:r>
        <w:rPr>
          <w:sz w:val="21"/>
          <w:szCs w:val="21"/>
        </w:rPr>
        <w:t>Maggiori informazioni</w:t>
      </w:r>
      <w:r w:rsidR="00E94FD1">
        <w:rPr>
          <w:sz w:val="21"/>
          <w:szCs w:val="21"/>
        </w:rPr>
        <w:t xml:space="preserve">: </w:t>
      </w:r>
      <w:hyperlink r:id="rId9" w:history="1">
        <w:r w:rsidR="00160CF6" w:rsidRPr="00AE7708">
          <w:rPr>
            <w:rStyle w:val="Collegamentoipertestuale"/>
            <w:sz w:val="21"/>
            <w:szCs w:val="21"/>
          </w:rPr>
          <w:t>www.destinationveronagarda.it</w:t>
        </w:r>
      </w:hyperlink>
      <w:r w:rsidR="00E94FD1">
        <w:rPr>
          <w:sz w:val="21"/>
          <w:szCs w:val="21"/>
        </w:rPr>
        <w:t xml:space="preserve"> </w:t>
      </w:r>
      <w:r w:rsidR="008F7FA4" w:rsidRPr="008F7FA4">
        <w:rPr>
          <w:sz w:val="21"/>
          <w:szCs w:val="21"/>
        </w:rPr>
        <w:t xml:space="preserve"> </w:t>
      </w:r>
    </w:p>
    <w:sectPr w:rsidR="008F7FA4" w:rsidRPr="00753523" w:rsidSect="003B0CF4">
      <w:headerReference w:type="default" r:id="rId10"/>
      <w:footerReference w:type="default" r:id="rId11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F948" w14:textId="77777777" w:rsidR="003B0CF4" w:rsidRDefault="003B0CF4" w:rsidP="00A21C89">
      <w:pPr>
        <w:spacing w:after="0" w:line="240" w:lineRule="auto"/>
      </w:pPr>
      <w:r>
        <w:separator/>
      </w:r>
    </w:p>
  </w:endnote>
  <w:endnote w:type="continuationSeparator" w:id="0">
    <w:p w14:paraId="375EF427" w14:textId="77777777" w:rsidR="003B0CF4" w:rsidRDefault="003B0CF4" w:rsidP="00A21C89">
      <w:pPr>
        <w:spacing w:after="0" w:line="240" w:lineRule="auto"/>
      </w:pPr>
      <w:r>
        <w:continuationSeparator/>
      </w:r>
    </w:p>
  </w:endnote>
  <w:endnote w:type="continuationNotice" w:id="1">
    <w:p w14:paraId="565463A4" w14:textId="77777777" w:rsidR="003B0CF4" w:rsidRDefault="003B0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1F2D" w14:textId="36B70AF7" w:rsidR="00A21C89" w:rsidRDefault="00682D21">
    <w:pPr>
      <w:pStyle w:val="Pidipagina"/>
    </w:pPr>
    <w:r>
      <w:rPr>
        <w:noProof/>
      </w:rPr>
      <w:drawing>
        <wp:inline distT="0" distB="0" distL="0" distR="0" wp14:anchorId="6EAA19C5" wp14:editId="5CD01B60">
          <wp:extent cx="7556500" cy="1123950"/>
          <wp:effectExtent l="0" t="0" r="6350" b="0"/>
          <wp:docPr id="17293482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6D9C" w14:textId="77777777" w:rsidR="003B0CF4" w:rsidRDefault="003B0CF4" w:rsidP="00A21C89">
      <w:pPr>
        <w:spacing w:after="0" w:line="240" w:lineRule="auto"/>
      </w:pPr>
      <w:r>
        <w:separator/>
      </w:r>
    </w:p>
  </w:footnote>
  <w:footnote w:type="continuationSeparator" w:id="0">
    <w:p w14:paraId="2A171A43" w14:textId="77777777" w:rsidR="003B0CF4" w:rsidRDefault="003B0CF4" w:rsidP="00A21C89">
      <w:pPr>
        <w:spacing w:after="0" w:line="240" w:lineRule="auto"/>
      </w:pPr>
      <w:r>
        <w:continuationSeparator/>
      </w:r>
    </w:p>
  </w:footnote>
  <w:footnote w:type="continuationNotice" w:id="1">
    <w:p w14:paraId="5880B528" w14:textId="77777777" w:rsidR="003B0CF4" w:rsidRDefault="003B0C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AE0D" w14:textId="621FD842" w:rsidR="00A21C89" w:rsidRDefault="00F70888">
    <w:pPr>
      <w:pStyle w:val="Intestazione"/>
    </w:pPr>
    <w:r>
      <w:rPr>
        <w:noProof/>
      </w:rPr>
      <w:drawing>
        <wp:inline distT="0" distB="0" distL="0" distR="0" wp14:anchorId="7AB84EEA" wp14:editId="1DF4647B">
          <wp:extent cx="7559040" cy="1124712"/>
          <wp:effectExtent l="0" t="0" r="3810" b="0"/>
          <wp:docPr id="1660478701" name="Picture 166047870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78701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2DB"/>
    <w:multiLevelType w:val="hybridMultilevel"/>
    <w:tmpl w:val="E0220302"/>
    <w:lvl w:ilvl="0" w:tplc="8A206666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06201DFE"/>
    <w:multiLevelType w:val="hybridMultilevel"/>
    <w:tmpl w:val="7764D33E"/>
    <w:lvl w:ilvl="0" w:tplc="098A48BA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1C4A6677"/>
    <w:multiLevelType w:val="hybridMultilevel"/>
    <w:tmpl w:val="FEBC3922"/>
    <w:lvl w:ilvl="0" w:tplc="78886938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45481D85"/>
    <w:multiLevelType w:val="hybridMultilevel"/>
    <w:tmpl w:val="8B4C83A8"/>
    <w:lvl w:ilvl="0" w:tplc="7826BAFA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 w16cid:durableId="434912016">
    <w:abstractNumId w:val="1"/>
  </w:num>
  <w:num w:numId="2" w16cid:durableId="1343583334">
    <w:abstractNumId w:val="0"/>
  </w:num>
  <w:num w:numId="3" w16cid:durableId="1817993997">
    <w:abstractNumId w:val="2"/>
  </w:num>
  <w:num w:numId="4" w16cid:durableId="636885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598A"/>
    <w:rsid w:val="00006455"/>
    <w:rsid w:val="00007E36"/>
    <w:rsid w:val="00010928"/>
    <w:rsid w:val="0001550B"/>
    <w:rsid w:val="000242EE"/>
    <w:rsid w:val="00025F0C"/>
    <w:rsid w:val="00033148"/>
    <w:rsid w:val="00034D0E"/>
    <w:rsid w:val="00035B04"/>
    <w:rsid w:val="00035D41"/>
    <w:rsid w:val="00035D81"/>
    <w:rsid w:val="000367D0"/>
    <w:rsid w:val="00036D3A"/>
    <w:rsid w:val="00036E7B"/>
    <w:rsid w:val="0003721C"/>
    <w:rsid w:val="00043FBB"/>
    <w:rsid w:val="00045508"/>
    <w:rsid w:val="000503B8"/>
    <w:rsid w:val="000509FE"/>
    <w:rsid w:val="0005758C"/>
    <w:rsid w:val="00057F81"/>
    <w:rsid w:val="0006225C"/>
    <w:rsid w:val="00064492"/>
    <w:rsid w:val="00064E74"/>
    <w:rsid w:val="00071839"/>
    <w:rsid w:val="000722C0"/>
    <w:rsid w:val="00072478"/>
    <w:rsid w:val="00083243"/>
    <w:rsid w:val="00083667"/>
    <w:rsid w:val="000873BD"/>
    <w:rsid w:val="0009687F"/>
    <w:rsid w:val="00097EAB"/>
    <w:rsid w:val="000A0DA1"/>
    <w:rsid w:val="000A7B22"/>
    <w:rsid w:val="000B0142"/>
    <w:rsid w:val="000B3BDC"/>
    <w:rsid w:val="000B4C5E"/>
    <w:rsid w:val="000B5B79"/>
    <w:rsid w:val="000C4C38"/>
    <w:rsid w:val="000C60EF"/>
    <w:rsid w:val="000C68AA"/>
    <w:rsid w:val="000D0EDD"/>
    <w:rsid w:val="000D2B58"/>
    <w:rsid w:val="000D4778"/>
    <w:rsid w:val="000D7675"/>
    <w:rsid w:val="000E0768"/>
    <w:rsid w:val="000E102C"/>
    <w:rsid w:val="000F3A74"/>
    <w:rsid w:val="000F52BE"/>
    <w:rsid w:val="0010071F"/>
    <w:rsid w:val="00101B5E"/>
    <w:rsid w:val="0011027D"/>
    <w:rsid w:val="0011264B"/>
    <w:rsid w:val="00112F8C"/>
    <w:rsid w:val="0011585B"/>
    <w:rsid w:val="00121321"/>
    <w:rsid w:val="00122993"/>
    <w:rsid w:val="00125CB1"/>
    <w:rsid w:val="00126BBB"/>
    <w:rsid w:val="00130413"/>
    <w:rsid w:val="00132424"/>
    <w:rsid w:val="00136B0D"/>
    <w:rsid w:val="00150938"/>
    <w:rsid w:val="00151C6B"/>
    <w:rsid w:val="00155002"/>
    <w:rsid w:val="00160CF6"/>
    <w:rsid w:val="001621CC"/>
    <w:rsid w:val="001624A7"/>
    <w:rsid w:val="00163C73"/>
    <w:rsid w:val="0016487A"/>
    <w:rsid w:val="00166CCF"/>
    <w:rsid w:val="0016791C"/>
    <w:rsid w:val="00173F2B"/>
    <w:rsid w:val="00174216"/>
    <w:rsid w:val="00174CFA"/>
    <w:rsid w:val="001776D5"/>
    <w:rsid w:val="001848E5"/>
    <w:rsid w:val="0018547E"/>
    <w:rsid w:val="00196C51"/>
    <w:rsid w:val="001B061E"/>
    <w:rsid w:val="001B0965"/>
    <w:rsid w:val="001B734A"/>
    <w:rsid w:val="001D0456"/>
    <w:rsid w:val="001D7B0C"/>
    <w:rsid w:val="001E0E2B"/>
    <w:rsid w:val="001E17CA"/>
    <w:rsid w:val="001E20AD"/>
    <w:rsid w:val="001E452F"/>
    <w:rsid w:val="00207468"/>
    <w:rsid w:val="00210012"/>
    <w:rsid w:val="002125C5"/>
    <w:rsid w:val="00215260"/>
    <w:rsid w:val="002175E0"/>
    <w:rsid w:val="00220E80"/>
    <w:rsid w:val="00225E73"/>
    <w:rsid w:val="002313A3"/>
    <w:rsid w:val="00237BE2"/>
    <w:rsid w:val="002406FF"/>
    <w:rsid w:val="00240772"/>
    <w:rsid w:val="002408DD"/>
    <w:rsid w:val="002423FD"/>
    <w:rsid w:val="00242BE6"/>
    <w:rsid w:val="00243651"/>
    <w:rsid w:val="00250CFA"/>
    <w:rsid w:val="0025164E"/>
    <w:rsid w:val="0025488F"/>
    <w:rsid w:val="00262B36"/>
    <w:rsid w:val="00263E0A"/>
    <w:rsid w:val="00270EDC"/>
    <w:rsid w:val="002756AF"/>
    <w:rsid w:val="002840CA"/>
    <w:rsid w:val="00291694"/>
    <w:rsid w:val="00291ADB"/>
    <w:rsid w:val="00296E17"/>
    <w:rsid w:val="002A01B4"/>
    <w:rsid w:val="002B14E4"/>
    <w:rsid w:val="002C00F6"/>
    <w:rsid w:val="002C3871"/>
    <w:rsid w:val="002C3C27"/>
    <w:rsid w:val="002C4A1C"/>
    <w:rsid w:val="002C6088"/>
    <w:rsid w:val="002D10C0"/>
    <w:rsid w:val="002E0DD8"/>
    <w:rsid w:val="002E1740"/>
    <w:rsid w:val="002E193F"/>
    <w:rsid w:val="002F720F"/>
    <w:rsid w:val="003007F1"/>
    <w:rsid w:val="00306397"/>
    <w:rsid w:val="00314CBE"/>
    <w:rsid w:val="0032304A"/>
    <w:rsid w:val="00342EDC"/>
    <w:rsid w:val="00353393"/>
    <w:rsid w:val="003549A3"/>
    <w:rsid w:val="00356788"/>
    <w:rsid w:val="00357515"/>
    <w:rsid w:val="003576EB"/>
    <w:rsid w:val="00361752"/>
    <w:rsid w:val="0036484D"/>
    <w:rsid w:val="00371C71"/>
    <w:rsid w:val="003803EC"/>
    <w:rsid w:val="00385F5A"/>
    <w:rsid w:val="0039734F"/>
    <w:rsid w:val="003A04EE"/>
    <w:rsid w:val="003A36D3"/>
    <w:rsid w:val="003A4F34"/>
    <w:rsid w:val="003B0CF4"/>
    <w:rsid w:val="003B148A"/>
    <w:rsid w:val="003B2472"/>
    <w:rsid w:val="003B4394"/>
    <w:rsid w:val="003B5193"/>
    <w:rsid w:val="003C03A9"/>
    <w:rsid w:val="003C0444"/>
    <w:rsid w:val="003C2FBC"/>
    <w:rsid w:val="003C4413"/>
    <w:rsid w:val="003C5CAE"/>
    <w:rsid w:val="003D339F"/>
    <w:rsid w:val="003D4632"/>
    <w:rsid w:val="003D5E2D"/>
    <w:rsid w:val="003E0CA6"/>
    <w:rsid w:val="003E15C0"/>
    <w:rsid w:val="003E5D75"/>
    <w:rsid w:val="003F36D0"/>
    <w:rsid w:val="003F59EE"/>
    <w:rsid w:val="003F5DB1"/>
    <w:rsid w:val="00401027"/>
    <w:rsid w:val="00401223"/>
    <w:rsid w:val="00401D4B"/>
    <w:rsid w:val="00403596"/>
    <w:rsid w:val="00421EA7"/>
    <w:rsid w:val="0042737B"/>
    <w:rsid w:val="0043129F"/>
    <w:rsid w:val="0043212B"/>
    <w:rsid w:val="0043224A"/>
    <w:rsid w:val="004327AB"/>
    <w:rsid w:val="0044176F"/>
    <w:rsid w:val="00443DEC"/>
    <w:rsid w:val="00447CC0"/>
    <w:rsid w:val="00457225"/>
    <w:rsid w:val="004603C3"/>
    <w:rsid w:val="004634C0"/>
    <w:rsid w:val="00465DE9"/>
    <w:rsid w:val="00467701"/>
    <w:rsid w:val="00470DF0"/>
    <w:rsid w:val="00476FF0"/>
    <w:rsid w:val="00483DEB"/>
    <w:rsid w:val="004861D0"/>
    <w:rsid w:val="00493597"/>
    <w:rsid w:val="00495CF0"/>
    <w:rsid w:val="004A1856"/>
    <w:rsid w:val="004A59CF"/>
    <w:rsid w:val="004B6C90"/>
    <w:rsid w:val="004C0D18"/>
    <w:rsid w:val="004C5424"/>
    <w:rsid w:val="004C7F10"/>
    <w:rsid w:val="004E069B"/>
    <w:rsid w:val="004E123C"/>
    <w:rsid w:val="004E1EAE"/>
    <w:rsid w:val="004E4C20"/>
    <w:rsid w:val="004F3EF5"/>
    <w:rsid w:val="004F7DAE"/>
    <w:rsid w:val="005039D8"/>
    <w:rsid w:val="00503D65"/>
    <w:rsid w:val="00510ACD"/>
    <w:rsid w:val="005117DC"/>
    <w:rsid w:val="005118B1"/>
    <w:rsid w:val="00512191"/>
    <w:rsid w:val="00513A0C"/>
    <w:rsid w:val="0052166B"/>
    <w:rsid w:val="00525139"/>
    <w:rsid w:val="00531E42"/>
    <w:rsid w:val="0054087C"/>
    <w:rsid w:val="005409E7"/>
    <w:rsid w:val="00541738"/>
    <w:rsid w:val="005446B1"/>
    <w:rsid w:val="0054515B"/>
    <w:rsid w:val="00545B7A"/>
    <w:rsid w:val="00546792"/>
    <w:rsid w:val="00555560"/>
    <w:rsid w:val="005637ED"/>
    <w:rsid w:val="00570266"/>
    <w:rsid w:val="0057129D"/>
    <w:rsid w:val="00585127"/>
    <w:rsid w:val="00585EB7"/>
    <w:rsid w:val="005879F8"/>
    <w:rsid w:val="005A2462"/>
    <w:rsid w:val="005A25D3"/>
    <w:rsid w:val="005A3E89"/>
    <w:rsid w:val="005B1007"/>
    <w:rsid w:val="005B71E8"/>
    <w:rsid w:val="005C491E"/>
    <w:rsid w:val="005C555E"/>
    <w:rsid w:val="005E1FA5"/>
    <w:rsid w:val="005F2566"/>
    <w:rsid w:val="005F3B60"/>
    <w:rsid w:val="005F5B02"/>
    <w:rsid w:val="005F6554"/>
    <w:rsid w:val="00602105"/>
    <w:rsid w:val="006024EE"/>
    <w:rsid w:val="006034BD"/>
    <w:rsid w:val="00605152"/>
    <w:rsid w:val="0061048D"/>
    <w:rsid w:val="006155D9"/>
    <w:rsid w:val="00617035"/>
    <w:rsid w:val="00617CC6"/>
    <w:rsid w:val="0062091E"/>
    <w:rsid w:val="00620DC2"/>
    <w:rsid w:val="00623B0A"/>
    <w:rsid w:val="00624268"/>
    <w:rsid w:val="00632966"/>
    <w:rsid w:val="0063351B"/>
    <w:rsid w:val="00634B81"/>
    <w:rsid w:val="00640459"/>
    <w:rsid w:val="00641746"/>
    <w:rsid w:val="00644AF4"/>
    <w:rsid w:val="00644F57"/>
    <w:rsid w:val="00661982"/>
    <w:rsid w:val="0067294D"/>
    <w:rsid w:val="006729B8"/>
    <w:rsid w:val="00672CDE"/>
    <w:rsid w:val="00673635"/>
    <w:rsid w:val="00677105"/>
    <w:rsid w:val="006777F5"/>
    <w:rsid w:val="0068196E"/>
    <w:rsid w:val="00681F89"/>
    <w:rsid w:val="00682D21"/>
    <w:rsid w:val="006904CC"/>
    <w:rsid w:val="00694428"/>
    <w:rsid w:val="006951A6"/>
    <w:rsid w:val="00696B12"/>
    <w:rsid w:val="006A0E15"/>
    <w:rsid w:val="006A77AD"/>
    <w:rsid w:val="006B06DF"/>
    <w:rsid w:val="006B1319"/>
    <w:rsid w:val="006B145B"/>
    <w:rsid w:val="006B2643"/>
    <w:rsid w:val="006B26D0"/>
    <w:rsid w:val="006B7197"/>
    <w:rsid w:val="006B7CC6"/>
    <w:rsid w:val="006B7F40"/>
    <w:rsid w:val="006C5A72"/>
    <w:rsid w:val="006D293C"/>
    <w:rsid w:val="006D5A6B"/>
    <w:rsid w:val="006F56AC"/>
    <w:rsid w:val="006F6E66"/>
    <w:rsid w:val="00704F24"/>
    <w:rsid w:val="00710358"/>
    <w:rsid w:val="00713AE1"/>
    <w:rsid w:val="00714BEF"/>
    <w:rsid w:val="0071754F"/>
    <w:rsid w:val="00720055"/>
    <w:rsid w:val="007214BC"/>
    <w:rsid w:val="00734D1B"/>
    <w:rsid w:val="00740637"/>
    <w:rsid w:val="007406E1"/>
    <w:rsid w:val="0074163F"/>
    <w:rsid w:val="007428B8"/>
    <w:rsid w:val="00745424"/>
    <w:rsid w:val="00746AA7"/>
    <w:rsid w:val="0075016B"/>
    <w:rsid w:val="00753523"/>
    <w:rsid w:val="0076012E"/>
    <w:rsid w:val="007614FB"/>
    <w:rsid w:val="00764230"/>
    <w:rsid w:val="0076775A"/>
    <w:rsid w:val="00767A35"/>
    <w:rsid w:val="0077359E"/>
    <w:rsid w:val="00782651"/>
    <w:rsid w:val="007838B2"/>
    <w:rsid w:val="00783EEC"/>
    <w:rsid w:val="0078688B"/>
    <w:rsid w:val="00795177"/>
    <w:rsid w:val="007957C2"/>
    <w:rsid w:val="00796293"/>
    <w:rsid w:val="007966B0"/>
    <w:rsid w:val="007A1E9C"/>
    <w:rsid w:val="007A40D5"/>
    <w:rsid w:val="007A6888"/>
    <w:rsid w:val="007B0985"/>
    <w:rsid w:val="007B3336"/>
    <w:rsid w:val="007B5F62"/>
    <w:rsid w:val="007C0378"/>
    <w:rsid w:val="007C6707"/>
    <w:rsid w:val="007D377D"/>
    <w:rsid w:val="007D4E4F"/>
    <w:rsid w:val="007D7695"/>
    <w:rsid w:val="007E0D62"/>
    <w:rsid w:val="007E25FC"/>
    <w:rsid w:val="007F19F8"/>
    <w:rsid w:val="0080157B"/>
    <w:rsid w:val="00803B52"/>
    <w:rsid w:val="00804FD4"/>
    <w:rsid w:val="008074FC"/>
    <w:rsid w:val="00810488"/>
    <w:rsid w:val="00811460"/>
    <w:rsid w:val="00813982"/>
    <w:rsid w:val="008216B9"/>
    <w:rsid w:val="008216F0"/>
    <w:rsid w:val="00823F46"/>
    <w:rsid w:val="008248B8"/>
    <w:rsid w:val="00835403"/>
    <w:rsid w:val="00837186"/>
    <w:rsid w:val="00843D47"/>
    <w:rsid w:val="00844729"/>
    <w:rsid w:val="0084514B"/>
    <w:rsid w:val="00846A79"/>
    <w:rsid w:val="008505CD"/>
    <w:rsid w:val="00850711"/>
    <w:rsid w:val="00851E9F"/>
    <w:rsid w:val="008615FC"/>
    <w:rsid w:val="00867FC4"/>
    <w:rsid w:val="00872FEE"/>
    <w:rsid w:val="00874F92"/>
    <w:rsid w:val="008773A0"/>
    <w:rsid w:val="00881107"/>
    <w:rsid w:val="008927C3"/>
    <w:rsid w:val="00895C99"/>
    <w:rsid w:val="00895EB7"/>
    <w:rsid w:val="008A3E01"/>
    <w:rsid w:val="008B69E0"/>
    <w:rsid w:val="008B6BAC"/>
    <w:rsid w:val="008B7014"/>
    <w:rsid w:val="008C43E3"/>
    <w:rsid w:val="008C60EC"/>
    <w:rsid w:val="008C6370"/>
    <w:rsid w:val="008C6783"/>
    <w:rsid w:val="008C778A"/>
    <w:rsid w:val="008D317E"/>
    <w:rsid w:val="008D4638"/>
    <w:rsid w:val="008E1F46"/>
    <w:rsid w:val="008F6F55"/>
    <w:rsid w:val="008F7FA4"/>
    <w:rsid w:val="0090388F"/>
    <w:rsid w:val="00905F50"/>
    <w:rsid w:val="009113C6"/>
    <w:rsid w:val="0091190B"/>
    <w:rsid w:val="0091718E"/>
    <w:rsid w:val="009305A5"/>
    <w:rsid w:val="009379ED"/>
    <w:rsid w:val="00942469"/>
    <w:rsid w:val="00943C82"/>
    <w:rsid w:val="00944046"/>
    <w:rsid w:val="009458A6"/>
    <w:rsid w:val="009527F3"/>
    <w:rsid w:val="00961064"/>
    <w:rsid w:val="00963D82"/>
    <w:rsid w:val="00966C23"/>
    <w:rsid w:val="00966CC1"/>
    <w:rsid w:val="00976CEE"/>
    <w:rsid w:val="00984677"/>
    <w:rsid w:val="009860AC"/>
    <w:rsid w:val="009867CF"/>
    <w:rsid w:val="009956F9"/>
    <w:rsid w:val="009A4F75"/>
    <w:rsid w:val="009A6117"/>
    <w:rsid w:val="009B133A"/>
    <w:rsid w:val="009B382E"/>
    <w:rsid w:val="009C1A11"/>
    <w:rsid w:val="009C4ACC"/>
    <w:rsid w:val="009C52A9"/>
    <w:rsid w:val="009C65E3"/>
    <w:rsid w:val="009D02DE"/>
    <w:rsid w:val="009D1054"/>
    <w:rsid w:val="009D1EE4"/>
    <w:rsid w:val="009E0349"/>
    <w:rsid w:val="009E18D5"/>
    <w:rsid w:val="009E2382"/>
    <w:rsid w:val="009E2962"/>
    <w:rsid w:val="009E6BE0"/>
    <w:rsid w:val="009F5BFA"/>
    <w:rsid w:val="009F6857"/>
    <w:rsid w:val="009F7484"/>
    <w:rsid w:val="009F7589"/>
    <w:rsid w:val="00A03C72"/>
    <w:rsid w:val="00A1042A"/>
    <w:rsid w:val="00A1072A"/>
    <w:rsid w:val="00A14DF8"/>
    <w:rsid w:val="00A16D78"/>
    <w:rsid w:val="00A2036E"/>
    <w:rsid w:val="00A21C89"/>
    <w:rsid w:val="00A2230B"/>
    <w:rsid w:val="00A24233"/>
    <w:rsid w:val="00A24ACA"/>
    <w:rsid w:val="00A300FE"/>
    <w:rsid w:val="00A33587"/>
    <w:rsid w:val="00A33E32"/>
    <w:rsid w:val="00A34540"/>
    <w:rsid w:val="00A4462C"/>
    <w:rsid w:val="00A45ACF"/>
    <w:rsid w:val="00A51176"/>
    <w:rsid w:val="00A63AA9"/>
    <w:rsid w:val="00A83290"/>
    <w:rsid w:val="00A91FAA"/>
    <w:rsid w:val="00A92E39"/>
    <w:rsid w:val="00A96582"/>
    <w:rsid w:val="00A97FD4"/>
    <w:rsid w:val="00AA24B6"/>
    <w:rsid w:val="00AA7B5B"/>
    <w:rsid w:val="00AB169D"/>
    <w:rsid w:val="00AB477A"/>
    <w:rsid w:val="00AB4BB8"/>
    <w:rsid w:val="00AC5F29"/>
    <w:rsid w:val="00AC6477"/>
    <w:rsid w:val="00AC7A23"/>
    <w:rsid w:val="00AC7DC1"/>
    <w:rsid w:val="00AD1ECA"/>
    <w:rsid w:val="00AD2288"/>
    <w:rsid w:val="00AD3528"/>
    <w:rsid w:val="00AD4FE5"/>
    <w:rsid w:val="00AE0ED1"/>
    <w:rsid w:val="00AF5713"/>
    <w:rsid w:val="00AF6A2D"/>
    <w:rsid w:val="00AF7DC0"/>
    <w:rsid w:val="00B0290D"/>
    <w:rsid w:val="00B0783B"/>
    <w:rsid w:val="00B10EA3"/>
    <w:rsid w:val="00B111CB"/>
    <w:rsid w:val="00B123B9"/>
    <w:rsid w:val="00B309C0"/>
    <w:rsid w:val="00B31CBB"/>
    <w:rsid w:val="00B3514E"/>
    <w:rsid w:val="00B457CE"/>
    <w:rsid w:val="00B51801"/>
    <w:rsid w:val="00B56E7F"/>
    <w:rsid w:val="00B65537"/>
    <w:rsid w:val="00B65BB0"/>
    <w:rsid w:val="00B96E6A"/>
    <w:rsid w:val="00BA5DB6"/>
    <w:rsid w:val="00BB09BD"/>
    <w:rsid w:val="00BC149D"/>
    <w:rsid w:val="00BC3779"/>
    <w:rsid w:val="00BD0409"/>
    <w:rsid w:val="00BD1127"/>
    <w:rsid w:val="00BD1A3B"/>
    <w:rsid w:val="00BD2076"/>
    <w:rsid w:val="00BD2312"/>
    <w:rsid w:val="00BD28DE"/>
    <w:rsid w:val="00BD734B"/>
    <w:rsid w:val="00BE0E41"/>
    <w:rsid w:val="00BE2F0B"/>
    <w:rsid w:val="00BE7D28"/>
    <w:rsid w:val="00C00C64"/>
    <w:rsid w:val="00C027BE"/>
    <w:rsid w:val="00C02DD5"/>
    <w:rsid w:val="00C056A5"/>
    <w:rsid w:val="00C10EAB"/>
    <w:rsid w:val="00C15D35"/>
    <w:rsid w:val="00C16FCC"/>
    <w:rsid w:val="00C1787A"/>
    <w:rsid w:val="00C22484"/>
    <w:rsid w:val="00C250FD"/>
    <w:rsid w:val="00C262DF"/>
    <w:rsid w:val="00C34CFC"/>
    <w:rsid w:val="00C446A5"/>
    <w:rsid w:val="00C44A0D"/>
    <w:rsid w:val="00C479E4"/>
    <w:rsid w:val="00C47FF2"/>
    <w:rsid w:val="00C5397E"/>
    <w:rsid w:val="00C53A01"/>
    <w:rsid w:val="00C56D4B"/>
    <w:rsid w:val="00C61C02"/>
    <w:rsid w:val="00C70811"/>
    <w:rsid w:val="00C73622"/>
    <w:rsid w:val="00C7376E"/>
    <w:rsid w:val="00C7485D"/>
    <w:rsid w:val="00C76A4F"/>
    <w:rsid w:val="00C80907"/>
    <w:rsid w:val="00C828AE"/>
    <w:rsid w:val="00C82BCC"/>
    <w:rsid w:val="00C8624A"/>
    <w:rsid w:val="00C92448"/>
    <w:rsid w:val="00C9268D"/>
    <w:rsid w:val="00C946AC"/>
    <w:rsid w:val="00C9613B"/>
    <w:rsid w:val="00CA0561"/>
    <w:rsid w:val="00CA25D3"/>
    <w:rsid w:val="00CA3401"/>
    <w:rsid w:val="00CA490F"/>
    <w:rsid w:val="00CA7C0D"/>
    <w:rsid w:val="00CB6082"/>
    <w:rsid w:val="00CC132B"/>
    <w:rsid w:val="00CC1E3D"/>
    <w:rsid w:val="00CC4B73"/>
    <w:rsid w:val="00CC5813"/>
    <w:rsid w:val="00CD14EB"/>
    <w:rsid w:val="00CD316F"/>
    <w:rsid w:val="00CD6B6A"/>
    <w:rsid w:val="00CD7C7E"/>
    <w:rsid w:val="00CE0C09"/>
    <w:rsid w:val="00CE356D"/>
    <w:rsid w:val="00CE45D0"/>
    <w:rsid w:val="00CF0E8B"/>
    <w:rsid w:val="00D00526"/>
    <w:rsid w:val="00D02CBD"/>
    <w:rsid w:val="00D0370D"/>
    <w:rsid w:val="00D06539"/>
    <w:rsid w:val="00D06BCB"/>
    <w:rsid w:val="00D25408"/>
    <w:rsid w:val="00D273A1"/>
    <w:rsid w:val="00D43EAA"/>
    <w:rsid w:val="00D447F7"/>
    <w:rsid w:val="00D44CFA"/>
    <w:rsid w:val="00D452DC"/>
    <w:rsid w:val="00D456EE"/>
    <w:rsid w:val="00D52DAF"/>
    <w:rsid w:val="00D56863"/>
    <w:rsid w:val="00D66056"/>
    <w:rsid w:val="00D759B1"/>
    <w:rsid w:val="00D763C7"/>
    <w:rsid w:val="00D77E7C"/>
    <w:rsid w:val="00D83272"/>
    <w:rsid w:val="00DA07B6"/>
    <w:rsid w:val="00DA7A2E"/>
    <w:rsid w:val="00DB095F"/>
    <w:rsid w:val="00DB0C35"/>
    <w:rsid w:val="00DB60E8"/>
    <w:rsid w:val="00DC0535"/>
    <w:rsid w:val="00DC07A0"/>
    <w:rsid w:val="00DC1E93"/>
    <w:rsid w:val="00DC3156"/>
    <w:rsid w:val="00DC69E4"/>
    <w:rsid w:val="00DD16F9"/>
    <w:rsid w:val="00DD35E5"/>
    <w:rsid w:val="00DD4CF6"/>
    <w:rsid w:val="00DD5468"/>
    <w:rsid w:val="00DD5A71"/>
    <w:rsid w:val="00DD6369"/>
    <w:rsid w:val="00DD67A3"/>
    <w:rsid w:val="00DE6EB6"/>
    <w:rsid w:val="00DF12A2"/>
    <w:rsid w:val="00DF2972"/>
    <w:rsid w:val="00DF7C2E"/>
    <w:rsid w:val="00E04DDB"/>
    <w:rsid w:val="00E07B70"/>
    <w:rsid w:val="00E13F60"/>
    <w:rsid w:val="00E17D8C"/>
    <w:rsid w:val="00E23FD6"/>
    <w:rsid w:val="00E2514D"/>
    <w:rsid w:val="00E33D77"/>
    <w:rsid w:val="00E360F7"/>
    <w:rsid w:val="00E37FED"/>
    <w:rsid w:val="00E419E9"/>
    <w:rsid w:val="00E45BA3"/>
    <w:rsid w:val="00E46AB1"/>
    <w:rsid w:val="00E5149E"/>
    <w:rsid w:val="00E5587A"/>
    <w:rsid w:val="00E55FFB"/>
    <w:rsid w:val="00E56CE4"/>
    <w:rsid w:val="00E61222"/>
    <w:rsid w:val="00E65273"/>
    <w:rsid w:val="00E66F70"/>
    <w:rsid w:val="00E73D11"/>
    <w:rsid w:val="00E830DF"/>
    <w:rsid w:val="00E83A01"/>
    <w:rsid w:val="00E83A2A"/>
    <w:rsid w:val="00E92D56"/>
    <w:rsid w:val="00E94FD1"/>
    <w:rsid w:val="00E95EB9"/>
    <w:rsid w:val="00EA0203"/>
    <w:rsid w:val="00EA0B9E"/>
    <w:rsid w:val="00EA3AF1"/>
    <w:rsid w:val="00EB66C2"/>
    <w:rsid w:val="00EC1088"/>
    <w:rsid w:val="00ED4780"/>
    <w:rsid w:val="00ED5940"/>
    <w:rsid w:val="00ED66D6"/>
    <w:rsid w:val="00ED7012"/>
    <w:rsid w:val="00EE5F34"/>
    <w:rsid w:val="00EF496E"/>
    <w:rsid w:val="00EF5034"/>
    <w:rsid w:val="00EF595C"/>
    <w:rsid w:val="00EF6298"/>
    <w:rsid w:val="00EF7755"/>
    <w:rsid w:val="00F04D67"/>
    <w:rsid w:val="00F064D8"/>
    <w:rsid w:val="00F11C2C"/>
    <w:rsid w:val="00F17C4F"/>
    <w:rsid w:val="00F23157"/>
    <w:rsid w:val="00F329B4"/>
    <w:rsid w:val="00F33969"/>
    <w:rsid w:val="00F4186F"/>
    <w:rsid w:val="00F44232"/>
    <w:rsid w:val="00F44A1A"/>
    <w:rsid w:val="00F45275"/>
    <w:rsid w:val="00F57189"/>
    <w:rsid w:val="00F57BB6"/>
    <w:rsid w:val="00F61570"/>
    <w:rsid w:val="00F62D77"/>
    <w:rsid w:val="00F635EB"/>
    <w:rsid w:val="00F63C0F"/>
    <w:rsid w:val="00F66BC6"/>
    <w:rsid w:val="00F70888"/>
    <w:rsid w:val="00F72E4F"/>
    <w:rsid w:val="00F73699"/>
    <w:rsid w:val="00F760B1"/>
    <w:rsid w:val="00F77216"/>
    <w:rsid w:val="00F8199C"/>
    <w:rsid w:val="00F87B01"/>
    <w:rsid w:val="00F9065B"/>
    <w:rsid w:val="00F90822"/>
    <w:rsid w:val="00F920F6"/>
    <w:rsid w:val="00F93294"/>
    <w:rsid w:val="00F93690"/>
    <w:rsid w:val="00F949FB"/>
    <w:rsid w:val="00F95F8C"/>
    <w:rsid w:val="00FA253C"/>
    <w:rsid w:val="00FB2223"/>
    <w:rsid w:val="00FB2A53"/>
    <w:rsid w:val="00FB65BE"/>
    <w:rsid w:val="00FB7468"/>
    <w:rsid w:val="00FC0DF8"/>
    <w:rsid w:val="00FC6FA7"/>
    <w:rsid w:val="00FD24D7"/>
    <w:rsid w:val="00FE45C4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6646EA31-CF17-4CF5-8909-AE276BAE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0F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82BCC"/>
    <w:pPr>
      <w:ind w:left="720"/>
      <w:contextualSpacing/>
    </w:pPr>
  </w:style>
  <w:style w:type="paragraph" w:styleId="Revisione">
    <w:name w:val="Revision"/>
    <w:hidden/>
    <w:uiPriority w:val="99"/>
    <w:semiHidden/>
    <w:rsid w:val="00F949F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F949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49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49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49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icloviadelsol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estinationveronagard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Links>
    <vt:vector size="6" baseType="variant">
      <vt:variant>
        <vt:i4>7798889</vt:i4>
      </vt:variant>
      <vt:variant>
        <vt:i4>0</vt:i4>
      </vt:variant>
      <vt:variant>
        <vt:i4>0</vt:i4>
      </vt:variant>
      <vt:variant>
        <vt:i4>5</vt:i4>
      </vt:variant>
      <vt:variant>
        <vt:lpwstr>https://www.visitverona.it/it/esplora/un-po-daria-fresca-a-due-passi-dal-centro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71</cp:revision>
  <dcterms:created xsi:type="dcterms:W3CDTF">2024-02-07T11:21:00Z</dcterms:created>
  <dcterms:modified xsi:type="dcterms:W3CDTF">2024-02-13T12:54:00Z</dcterms:modified>
</cp:coreProperties>
</file>