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FBC8" w14:textId="77777777" w:rsidR="00C2095A" w:rsidRDefault="00C2095A" w:rsidP="00C2095A">
      <w:pPr>
        <w:jc w:val="right"/>
        <w:rPr>
          <w:rFonts w:ascii="Roboto" w:hAnsi="Roboto"/>
          <w:b/>
          <w:bCs/>
          <w:i/>
          <w:iCs/>
        </w:rPr>
      </w:pPr>
    </w:p>
    <w:p w14:paraId="54BBFFC5" w14:textId="4FB623CB" w:rsidR="00C2095A" w:rsidRPr="00C2095A" w:rsidRDefault="00C2095A" w:rsidP="00C2095A">
      <w:pPr>
        <w:ind w:hanging="284"/>
        <w:jc w:val="right"/>
        <w:rPr>
          <w:rFonts w:ascii="Roboto" w:hAnsi="Roboto"/>
          <w:b/>
          <w:bCs/>
          <w:i/>
          <w:iCs/>
          <w:sz w:val="22"/>
          <w:szCs w:val="22"/>
        </w:rPr>
      </w:pPr>
      <w:r w:rsidRPr="00C2095A">
        <w:rPr>
          <w:rFonts w:ascii="Roboto" w:hAnsi="Roboto"/>
          <w:b/>
          <w:bCs/>
          <w:i/>
          <w:iCs/>
          <w:color w:val="AF0160"/>
          <w:sz w:val="22"/>
          <w:szCs w:val="22"/>
        </w:rPr>
        <w:t>Conferenza Stampa e Mostra</w:t>
      </w:r>
      <w:r w:rsidRPr="00C2095A">
        <w:rPr>
          <w:rFonts w:ascii="Roboto" w:hAnsi="Roboto"/>
          <w:b/>
          <w:bCs/>
          <w:i/>
          <w:iCs/>
          <w:color w:val="AF0160"/>
          <w:sz w:val="22"/>
          <w:szCs w:val="22"/>
        </w:rPr>
        <w:br/>
      </w:r>
      <w:r w:rsidRPr="00C2095A">
        <w:rPr>
          <w:rFonts w:ascii="Roboto" w:hAnsi="Roboto"/>
          <w:b/>
          <w:bCs/>
          <w:i/>
          <w:iCs/>
          <w:sz w:val="22"/>
          <w:szCs w:val="22"/>
        </w:rPr>
        <w:t>Biblioteca Capitolare di Verona</w:t>
      </w:r>
    </w:p>
    <w:p w14:paraId="4B5019C8" w14:textId="77777777" w:rsidR="00C2095A" w:rsidRDefault="00C2095A" w:rsidP="00C2095A">
      <w:pPr>
        <w:ind w:left="-567"/>
        <w:jc w:val="center"/>
        <w:rPr>
          <w:rFonts w:ascii="Roboto" w:hAnsi="Roboto"/>
        </w:rPr>
      </w:pPr>
    </w:p>
    <w:p w14:paraId="5AF9F91A" w14:textId="77777777" w:rsidR="00C2095A" w:rsidRDefault="00C2095A" w:rsidP="00C2095A">
      <w:pPr>
        <w:ind w:left="-567"/>
        <w:jc w:val="center"/>
        <w:rPr>
          <w:rStyle w:val="Collegamentoipertestuale"/>
          <w:rFonts w:ascii="Roboto" w:hAnsi="Roboto"/>
          <w:b/>
          <w:bCs/>
          <w:sz w:val="32"/>
          <w:szCs w:val="32"/>
        </w:rPr>
      </w:pPr>
      <w:r w:rsidRPr="001C423D">
        <w:rPr>
          <w:rFonts w:ascii="Roboto" w:hAnsi="Roboto"/>
          <w:b/>
          <w:bCs/>
          <w:color w:val="AF0160"/>
          <w:sz w:val="32"/>
          <w:szCs w:val="32"/>
        </w:rPr>
        <w:t xml:space="preserve">I </w:t>
      </w:r>
      <w:hyperlink r:id="rId8" w:history="1">
        <w:r>
          <w:rPr>
            <w:rStyle w:val="Collegamentoipertestuale"/>
            <w:rFonts w:ascii="Roboto" w:hAnsi="Roboto"/>
            <w:b/>
            <w:bCs/>
            <w:sz w:val="32"/>
            <w:szCs w:val="32"/>
          </w:rPr>
          <w:t>Paesaggi</w:t>
        </w:r>
      </w:hyperlink>
      <w:r>
        <w:rPr>
          <w:rStyle w:val="Collegamentoipertestuale"/>
          <w:rFonts w:ascii="Roboto" w:hAnsi="Roboto"/>
          <w:b/>
          <w:bCs/>
          <w:sz w:val="32"/>
          <w:szCs w:val="32"/>
        </w:rPr>
        <w:t xml:space="preserve"> Vitivinicoli del Piemonte: Langhe-Roero e Monferrato</w:t>
      </w:r>
    </w:p>
    <w:p w14:paraId="7E7FB19C" w14:textId="77777777" w:rsidR="00C2095A" w:rsidRDefault="00C2095A" w:rsidP="00C2095A">
      <w:pPr>
        <w:jc w:val="center"/>
        <w:rPr>
          <w:rFonts w:ascii="Roboto" w:hAnsi="Roboto"/>
          <w:b/>
          <w:bCs/>
          <w:color w:val="AF0160"/>
          <w:sz w:val="32"/>
          <w:szCs w:val="32"/>
        </w:rPr>
      </w:pPr>
      <w:r w:rsidRPr="001C423D">
        <w:rPr>
          <w:rFonts w:ascii="Roboto" w:hAnsi="Roboto"/>
          <w:b/>
          <w:bCs/>
          <w:color w:val="AF0160"/>
          <w:sz w:val="32"/>
          <w:szCs w:val="32"/>
        </w:rPr>
        <w:t xml:space="preserve"> a Vinitaly per celebrare </w:t>
      </w:r>
    </w:p>
    <w:p w14:paraId="315846E5" w14:textId="07EF32E2" w:rsidR="00C2095A" w:rsidRDefault="00C2095A" w:rsidP="00C2095A">
      <w:pPr>
        <w:jc w:val="center"/>
        <w:rPr>
          <w:rFonts w:ascii="Roboto" w:hAnsi="Roboto"/>
          <w:b/>
          <w:bCs/>
          <w:color w:val="AF0160"/>
          <w:sz w:val="32"/>
          <w:szCs w:val="32"/>
        </w:rPr>
      </w:pPr>
      <w:r w:rsidRPr="001C423D">
        <w:rPr>
          <w:rFonts w:ascii="Roboto" w:hAnsi="Roboto"/>
          <w:b/>
          <w:bCs/>
          <w:color w:val="AF0160"/>
          <w:sz w:val="32"/>
          <w:szCs w:val="32"/>
        </w:rPr>
        <w:t>i 10 anni dalla nomina a Patrimonio Unesco</w:t>
      </w:r>
    </w:p>
    <w:p w14:paraId="22A498BC" w14:textId="77777777" w:rsidR="00C2095A" w:rsidRPr="00305FE3" w:rsidRDefault="00C2095A" w:rsidP="00C2095A">
      <w:pPr>
        <w:jc w:val="center"/>
        <w:rPr>
          <w:rFonts w:ascii="Roboto" w:hAnsi="Roboto"/>
          <w:b/>
          <w:bCs/>
          <w:color w:val="AF0160"/>
          <w:sz w:val="10"/>
          <w:szCs w:val="10"/>
        </w:rPr>
      </w:pPr>
    </w:p>
    <w:p w14:paraId="1F841A19" w14:textId="190587DC" w:rsidR="00C2095A" w:rsidRPr="00C2095A" w:rsidRDefault="00A06DA0" w:rsidP="00C2095A">
      <w:pPr>
        <w:jc w:val="center"/>
        <w:rPr>
          <w:rFonts w:ascii="Roboto" w:hAnsi="Roboto"/>
          <w:b/>
          <w:bCs/>
          <w:sz w:val="21"/>
          <w:szCs w:val="21"/>
        </w:rPr>
      </w:pPr>
      <w:r>
        <w:rPr>
          <w:rFonts w:ascii="Roboto" w:hAnsi="Roboto"/>
          <w:b/>
          <w:bCs/>
          <w:sz w:val="21"/>
          <w:szCs w:val="21"/>
        </w:rPr>
        <w:t>Con una conferenza stampa ed un progetto di inclusione sociale, i</w:t>
      </w:r>
      <w:r w:rsidR="00C2095A" w:rsidRPr="00C2095A">
        <w:rPr>
          <w:rFonts w:ascii="Roboto" w:hAnsi="Roboto"/>
          <w:b/>
          <w:bCs/>
          <w:sz w:val="21"/>
          <w:szCs w:val="21"/>
        </w:rPr>
        <w:t xml:space="preserve"> Paesaggi Vitivinicoli del Piemonte: Langhe-Roero e Monferrato, </w:t>
      </w:r>
      <w:r>
        <w:rPr>
          <w:rFonts w:ascii="Roboto" w:hAnsi="Roboto"/>
          <w:b/>
          <w:bCs/>
          <w:sz w:val="21"/>
          <w:szCs w:val="21"/>
        </w:rPr>
        <w:t xml:space="preserve">durante il Vinitaly di Verona, hanno dato il via alle celebrazioni </w:t>
      </w:r>
      <w:r w:rsidR="00C2095A" w:rsidRPr="00C2095A">
        <w:rPr>
          <w:rFonts w:ascii="Roboto" w:hAnsi="Roboto"/>
          <w:b/>
          <w:bCs/>
          <w:sz w:val="21"/>
          <w:szCs w:val="21"/>
        </w:rPr>
        <w:t>per raccontare i dieci anni di percorso UNESCO, in collaborazione con la Cooperativa Emmaus di Alba.</w:t>
      </w:r>
    </w:p>
    <w:p w14:paraId="29E9F498" w14:textId="77777777" w:rsidR="00C2095A" w:rsidRPr="00C2095A" w:rsidRDefault="00C2095A" w:rsidP="00C2095A">
      <w:pPr>
        <w:jc w:val="center"/>
        <w:rPr>
          <w:rFonts w:ascii="Roboto" w:hAnsi="Roboto"/>
          <w:b/>
          <w:bCs/>
          <w:sz w:val="8"/>
          <w:szCs w:val="8"/>
        </w:rPr>
      </w:pPr>
    </w:p>
    <w:p w14:paraId="6CC418C0" w14:textId="031FBAA0" w:rsidR="00C2095A" w:rsidRPr="00003CED" w:rsidRDefault="00B96CF0" w:rsidP="00C2095A">
      <w:pPr>
        <w:jc w:val="center"/>
        <w:rPr>
          <w:rFonts w:ascii="Roboto" w:hAnsi="Roboto"/>
        </w:rPr>
      </w:pPr>
      <w:r>
        <w:rPr>
          <w:rFonts w:ascii="Roboto" w:hAnsi="Roboto"/>
          <w:noProof/>
        </w:rPr>
        <w:pict w14:anchorId="10178E30">
          <v:rect id="_x0000_i1025" alt="" style="width:409.6pt;height:.05pt;mso-width-percent:0;mso-height-percent:0;mso-width-percent:0;mso-height-percent:0" o:hrpct="850" o:hralign="center" o:hrstd="t" o:hr="t" fillcolor="#a0a0a0" stroked="f"/>
        </w:pict>
      </w:r>
    </w:p>
    <w:p w14:paraId="12B352D6" w14:textId="0C5C112C" w:rsidR="00F56A6A" w:rsidRDefault="00277D58" w:rsidP="00C2095A">
      <w:pPr>
        <w:jc w:val="both"/>
        <w:rPr>
          <w:rFonts w:ascii="Roboto" w:hAnsi="Roboto"/>
          <w:i/>
          <w:iCs/>
          <w:noProof/>
        </w:rPr>
      </w:pPr>
      <w:r>
        <w:rPr>
          <w:rFonts w:ascii="Roboto Cn" w:hAnsi="Roboto Cn"/>
          <w:noProof/>
          <w:sz w:val="20"/>
          <w:szCs w:val="20"/>
        </w:rPr>
        <w:drawing>
          <wp:anchor distT="0" distB="0" distL="114300" distR="114300" simplePos="0" relativeHeight="251659264" behindDoc="0" locked="0" layoutInCell="1" allowOverlap="1" wp14:anchorId="2916DE01" wp14:editId="79A4D064">
            <wp:simplePos x="0" y="0"/>
            <wp:positionH relativeFrom="margin">
              <wp:posOffset>3965127</wp:posOffset>
            </wp:positionH>
            <wp:positionV relativeFrom="paragraph">
              <wp:posOffset>182918</wp:posOffset>
            </wp:positionV>
            <wp:extent cx="1783715" cy="2290445"/>
            <wp:effectExtent l="0" t="0" r="6985" b="0"/>
            <wp:wrapSquare wrapText="bothSides"/>
            <wp:docPr id="550404276" name="Immagine 1" descr="Immagine che contiene vestiti, persona, abito, Viso uma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04276" name="Immagine 1" descr="Immagine che contiene vestiti, persona, abito, Viso uman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3715" cy="2290445"/>
                    </a:xfrm>
                    <a:prstGeom prst="rect">
                      <a:avLst/>
                    </a:prstGeom>
                  </pic:spPr>
                </pic:pic>
              </a:graphicData>
            </a:graphic>
            <wp14:sizeRelH relativeFrom="page">
              <wp14:pctWidth>0</wp14:pctWidth>
            </wp14:sizeRelH>
            <wp14:sizeRelV relativeFrom="page">
              <wp14:pctHeight>0</wp14:pctHeight>
            </wp14:sizeRelV>
          </wp:anchor>
        </w:drawing>
      </w:r>
    </w:p>
    <w:p w14:paraId="39F675C9" w14:textId="7AE022AF" w:rsidR="00C2095A" w:rsidRDefault="00FA639A" w:rsidP="00C2095A">
      <w:pPr>
        <w:jc w:val="both"/>
        <w:rPr>
          <w:rFonts w:ascii="Roboto Cn" w:hAnsi="Roboto Cn"/>
          <w:sz w:val="20"/>
          <w:szCs w:val="20"/>
        </w:rPr>
      </w:pPr>
      <w:r w:rsidRPr="00CA2969">
        <w:rPr>
          <w:rFonts w:ascii="Roboto Cn" w:hAnsi="Roboto Cn"/>
          <w:sz w:val="20"/>
          <w:szCs w:val="20"/>
        </w:rPr>
        <w:t>1</w:t>
      </w:r>
      <w:r w:rsidR="00A06DA0">
        <w:rPr>
          <w:rFonts w:ascii="Roboto Cn" w:hAnsi="Roboto Cn"/>
          <w:sz w:val="20"/>
          <w:szCs w:val="20"/>
        </w:rPr>
        <w:t>6</w:t>
      </w:r>
      <w:r w:rsidRPr="00CA2969">
        <w:rPr>
          <w:rFonts w:ascii="Roboto Cn" w:hAnsi="Roboto Cn"/>
          <w:sz w:val="20"/>
          <w:szCs w:val="20"/>
        </w:rPr>
        <w:t xml:space="preserve"> Aprile </w:t>
      </w:r>
      <w:r w:rsidR="00C2095A" w:rsidRPr="00CA2969">
        <w:rPr>
          <w:rFonts w:ascii="Roboto Cn" w:hAnsi="Roboto Cn"/>
          <w:sz w:val="20"/>
          <w:szCs w:val="20"/>
        </w:rPr>
        <w:t>2024</w:t>
      </w:r>
      <w:r w:rsidR="00C2095A" w:rsidRPr="00C2095A">
        <w:rPr>
          <w:rFonts w:ascii="Roboto Cn" w:hAnsi="Roboto Cn"/>
          <w:sz w:val="20"/>
          <w:szCs w:val="20"/>
        </w:rPr>
        <w:t xml:space="preserve"> – Sono trascorsi 10 anni da quando i </w:t>
      </w:r>
      <w:r w:rsidR="00C2095A" w:rsidRPr="00C2095A">
        <w:rPr>
          <w:rFonts w:ascii="Roboto Cn" w:hAnsi="Roboto Cn"/>
          <w:b/>
          <w:bCs/>
          <w:sz w:val="20"/>
          <w:szCs w:val="20"/>
        </w:rPr>
        <w:t xml:space="preserve">Paesaggi Vitivinicoli del Piemonte: Langhe-Roero e Monferrato </w:t>
      </w:r>
      <w:r w:rsidR="00C2095A" w:rsidRPr="00C2095A">
        <w:rPr>
          <w:rFonts w:ascii="Roboto Cn" w:hAnsi="Roboto Cn"/>
          <w:sz w:val="20"/>
          <w:szCs w:val="20"/>
        </w:rPr>
        <w:t xml:space="preserve">sono stati inseriti nella lista </w:t>
      </w:r>
      <w:r w:rsidR="00C2095A" w:rsidRPr="00C2095A">
        <w:rPr>
          <w:rFonts w:ascii="Roboto Cn" w:hAnsi="Roboto Cn"/>
          <w:b/>
          <w:bCs/>
          <w:sz w:val="20"/>
          <w:szCs w:val="20"/>
        </w:rPr>
        <w:t>Patrimonio Unesco</w:t>
      </w:r>
      <w:r w:rsidR="00D3578A">
        <w:rPr>
          <w:rFonts w:ascii="Roboto Cn" w:hAnsi="Roboto Cn"/>
          <w:sz w:val="20"/>
          <w:szCs w:val="20"/>
        </w:rPr>
        <w:t xml:space="preserve"> e</w:t>
      </w:r>
      <w:r w:rsidRPr="00CA2969">
        <w:rPr>
          <w:rFonts w:ascii="Roboto Cn" w:hAnsi="Roboto Cn"/>
          <w:sz w:val="20"/>
          <w:szCs w:val="20"/>
        </w:rPr>
        <w:t xml:space="preserve"> le celebrazioni sono iniziate</w:t>
      </w:r>
      <w:r w:rsidR="00C2095A" w:rsidRPr="00CA2969">
        <w:rPr>
          <w:rFonts w:ascii="Roboto Cn" w:hAnsi="Roboto Cn"/>
          <w:sz w:val="20"/>
          <w:szCs w:val="20"/>
        </w:rPr>
        <w:t xml:space="preserve"> </w:t>
      </w:r>
      <w:r w:rsidR="00D3578A">
        <w:rPr>
          <w:rFonts w:ascii="Roboto Cn" w:hAnsi="Roboto Cn"/>
          <w:sz w:val="20"/>
          <w:szCs w:val="20"/>
        </w:rPr>
        <w:t xml:space="preserve">ieri </w:t>
      </w:r>
      <w:r w:rsidR="00FD3492">
        <w:rPr>
          <w:rFonts w:ascii="Roboto Cn" w:hAnsi="Roboto Cn"/>
          <w:sz w:val="20"/>
          <w:szCs w:val="20"/>
        </w:rPr>
        <w:t xml:space="preserve">con un brindisi con il Ministro dell’Agricoltura </w:t>
      </w:r>
      <w:r w:rsidR="00B96CF0">
        <w:rPr>
          <w:rFonts w:ascii="Roboto Cn" w:hAnsi="Roboto Cn"/>
          <w:sz w:val="20"/>
          <w:szCs w:val="20"/>
        </w:rPr>
        <w:t xml:space="preserve">e il Presidente della Regione Piemonte </w:t>
      </w:r>
      <w:r w:rsidR="00C2095A" w:rsidRPr="00CA2969">
        <w:rPr>
          <w:rFonts w:ascii="Roboto Cn" w:hAnsi="Roboto Cn"/>
          <w:sz w:val="20"/>
          <w:szCs w:val="20"/>
        </w:rPr>
        <w:t xml:space="preserve">al </w:t>
      </w:r>
      <w:r w:rsidR="00C2095A" w:rsidRPr="00CA2969">
        <w:rPr>
          <w:rFonts w:ascii="Roboto Cn" w:hAnsi="Roboto Cn"/>
          <w:b/>
          <w:bCs/>
          <w:sz w:val="20"/>
          <w:szCs w:val="20"/>
        </w:rPr>
        <w:t>Vinitaly di Verona</w:t>
      </w:r>
      <w:r w:rsidR="001E2F7D">
        <w:rPr>
          <w:rFonts w:ascii="Roboto Cn" w:hAnsi="Roboto Cn"/>
          <w:sz w:val="20"/>
          <w:szCs w:val="20"/>
        </w:rPr>
        <w:t>. Alla</w:t>
      </w:r>
      <w:r w:rsidR="00020FF9">
        <w:rPr>
          <w:rFonts w:ascii="Roboto Cn" w:hAnsi="Roboto Cn"/>
          <w:sz w:val="20"/>
          <w:szCs w:val="20"/>
        </w:rPr>
        <w:t xml:space="preserve"> manifestazione è stata garantita la </w:t>
      </w:r>
      <w:r w:rsidR="00D3578A">
        <w:rPr>
          <w:rFonts w:ascii="Roboto Cn" w:hAnsi="Roboto Cn"/>
          <w:sz w:val="20"/>
          <w:szCs w:val="20"/>
        </w:rPr>
        <w:t xml:space="preserve">presenza </w:t>
      </w:r>
      <w:r w:rsidR="00020FF9">
        <w:rPr>
          <w:rFonts w:ascii="Roboto Cn" w:hAnsi="Roboto Cn"/>
          <w:sz w:val="20"/>
          <w:szCs w:val="20"/>
        </w:rPr>
        <w:t>del territorio con ben</w:t>
      </w:r>
      <w:r w:rsidRPr="00CA2969">
        <w:rPr>
          <w:rFonts w:ascii="Roboto Cn" w:hAnsi="Roboto Cn"/>
          <w:sz w:val="20"/>
          <w:szCs w:val="20"/>
        </w:rPr>
        <w:t xml:space="preserve"> due</w:t>
      </w:r>
      <w:r w:rsidR="00C2095A" w:rsidRPr="00CA2969">
        <w:rPr>
          <w:rFonts w:ascii="Roboto Cn" w:hAnsi="Roboto Cn"/>
          <w:sz w:val="20"/>
          <w:szCs w:val="20"/>
        </w:rPr>
        <w:t xml:space="preserve"> </w:t>
      </w:r>
      <w:r w:rsidRPr="00CA2969">
        <w:rPr>
          <w:rFonts w:ascii="Roboto Cn" w:hAnsi="Roboto Cn"/>
          <w:sz w:val="20"/>
          <w:szCs w:val="20"/>
        </w:rPr>
        <w:t>desk istituzionali dell’Associazione per il Patrimonio UNESCO</w:t>
      </w:r>
      <w:r w:rsidR="00B87FEA" w:rsidRPr="00CA2969">
        <w:rPr>
          <w:rFonts w:ascii="Roboto Cn" w:hAnsi="Roboto Cn"/>
          <w:sz w:val="20"/>
          <w:szCs w:val="20"/>
        </w:rPr>
        <w:t xml:space="preserve"> -</w:t>
      </w:r>
      <w:r w:rsidRPr="00CA2969">
        <w:rPr>
          <w:rFonts w:ascii="Roboto Cn" w:hAnsi="Roboto Cn"/>
          <w:sz w:val="20"/>
          <w:szCs w:val="20"/>
        </w:rPr>
        <w:t xml:space="preserve"> </w:t>
      </w:r>
      <w:r w:rsidR="00A623AF" w:rsidRPr="00CA2969">
        <w:rPr>
          <w:rFonts w:ascii="Roboto Cn" w:hAnsi="Roboto Cn"/>
          <w:sz w:val="20"/>
          <w:szCs w:val="20"/>
        </w:rPr>
        <w:t>in collaborazione con</w:t>
      </w:r>
      <w:r w:rsidRPr="00CA2969">
        <w:rPr>
          <w:rFonts w:ascii="Roboto Cn" w:hAnsi="Roboto Cn"/>
          <w:sz w:val="20"/>
          <w:szCs w:val="20"/>
        </w:rPr>
        <w:t xml:space="preserve"> Ente Turismo Langhe Monferrato Roero e Alexala</w:t>
      </w:r>
      <w:r w:rsidR="00555591">
        <w:rPr>
          <w:rFonts w:ascii="Roboto Cn" w:hAnsi="Roboto Cn"/>
          <w:sz w:val="20"/>
          <w:szCs w:val="20"/>
        </w:rPr>
        <w:t xml:space="preserve"> </w:t>
      </w:r>
      <w:r w:rsidRPr="00CA2969">
        <w:rPr>
          <w:rFonts w:ascii="Roboto Cn" w:hAnsi="Roboto Cn"/>
          <w:sz w:val="20"/>
          <w:szCs w:val="20"/>
        </w:rPr>
        <w:t>-</w:t>
      </w:r>
      <w:r w:rsidR="00555591">
        <w:rPr>
          <w:rFonts w:ascii="Roboto Cn" w:hAnsi="Roboto Cn"/>
          <w:sz w:val="20"/>
          <w:szCs w:val="20"/>
        </w:rPr>
        <w:t xml:space="preserve"> </w:t>
      </w:r>
      <w:r w:rsidRPr="00CA2969">
        <w:rPr>
          <w:rFonts w:ascii="Roboto Cn" w:hAnsi="Roboto Cn"/>
          <w:sz w:val="20"/>
          <w:szCs w:val="20"/>
        </w:rPr>
        <w:t>agenzia turistica locale della Provincia di Alessandria</w:t>
      </w:r>
      <w:r w:rsidR="00B87FEA" w:rsidRPr="00CA2969">
        <w:rPr>
          <w:rFonts w:ascii="Roboto Cn" w:hAnsi="Roboto Cn"/>
          <w:sz w:val="20"/>
          <w:szCs w:val="20"/>
        </w:rPr>
        <w:t xml:space="preserve"> -</w:t>
      </w:r>
      <w:r w:rsidRPr="00CA2969">
        <w:rPr>
          <w:rFonts w:ascii="Roboto Cn" w:hAnsi="Roboto Cn"/>
          <w:sz w:val="20"/>
          <w:szCs w:val="20"/>
        </w:rPr>
        <w:t xml:space="preserve"> e una conferenza stampa </w:t>
      </w:r>
      <w:r w:rsidR="00C2095A" w:rsidRPr="00CA2969">
        <w:rPr>
          <w:rFonts w:ascii="Roboto Cn" w:hAnsi="Roboto Cn"/>
          <w:sz w:val="20"/>
          <w:szCs w:val="20"/>
        </w:rPr>
        <w:t xml:space="preserve">all'interno del Padiglione della Regione Piemonte. La partecipazione al Vinitaly </w:t>
      </w:r>
      <w:r w:rsidR="00A623AF" w:rsidRPr="00CA2969">
        <w:rPr>
          <w:rFonts w:ascii="Roboto Cn" w:hAnsi="Roboto Cn"/>
          <w:sz w:val="20"/>
          <w:szCs w:val="20"/>
        </w:rPr>
        <w:t xml:space="preserve">è stata arricchita </w:t>
      </w:r>
      <w:r w:rsidR="00C2095A" w:rsidRPr="00CA2969">
        <w:rPr>
          <w:rFonts w:ascii="Roboto Cn" w:hAnsi="Roboto Cn"/>
          <w:sz w:val="20"/>
          <w:szCs w:val="20"/>
        </w:rPr>
        <w:t xml:space="preserve">da un </w:t>
      </w:r>
      <w:r w:rsidR="00C2095A" w:rsidRPr="00CA2969">
        <w:rPr>
          <w:rFonts w:ascii="Roboto Cn" w:hAnsi="Roboto Cn"/>
          <w:b/>
          <w:bCs/>
          <w:sz w:val="20"/>
          <w:szCs w:val="20"/>
        </w:rPr>
        <w:t xml:space="preserve">evento fuori-salone </w:t>
      </w:r>
      <w:r w:rsidR="00A623AF" w:rsidRPr="00CA2969">
        <w:rPr>
          <w:rFonts w:ascii="Roboto Cn" w:hAnsi="Roboto Cn"/>
          <w:b/>
          <w:bCs/>
          <w:sz w:val="20"/>
          <w:szCs w:val="20"/>
        </w:rPr>
        <w:t>al</w:t>
      </w:r>
      <w:r w:rsidR="00C2095A" w:rsidRPr="00CA2969">
        <w:rPr>
          <w:rFonts w:ascii="Roboto Cn" w:hAnsi="Roboto Cn"/>
          <w:b/>
          <w:bCs/>
          <w:sz w:val="20"/>
          <w:szCs w:val="20"/>
        </w:rPr>
        <w:t>la Biblioteca Capitolare della città scaligera</w:t>
      </w:r>
      <w:r w:rsidR="00C2095A" w:rsidRPr="00CA2969">
        <w:rPr>
          <w:rFonts w:ascii="Roboto Cn" w:hAnsi="Roboto Cn"/>
          <w:sz w:val="20"/>
          <w:szCs w:val="20"/>
        </w:rPr>
        <w:t>.</w:t>
      </w:r>
      <w:r w:rsidR="00C2095A" w:rsidRPr="00C2095A">
        <w:rPr>
          <w:rFonts w:ascii="Roboto Cn" w:hAnsi="Roboto Cn"/>
          <w:sz w:val="20"/>
          <w:szCs w:val="20"/>
        </w:rPr>
        <w:t xml:space="preserve"> La conferenza </w:t>
      </w:r>
      <w:r w:rsidR="00A623AF">
        <w:rPr>
          <w:rFonts w:ascii="Roboto Cn" w:hAnsi="Roboto Cn"/>
          <w:sz w:val="20"/>
          <w:szCs w:val="20"/>
        </w:rPr>
        <w:t>è stata</w:t>
      </w:r>
      <w:r w:rsidR="00C2095A" w:rsidRPr="00C2095A">
        <w:rPr>
          <w:rFonts w:ascii="Roboto Cn" w:hAnsi="Roboto Cn"/>
          <w:sz w:val="20"/>
          <w:szCs w:val="20"/>
        </w:rPr>
        <w:t xml:space="preserve"> un momento importante di racconto di questi dieci anni di appartenenza del territorio al Patrimonio Unesco e</w:t>
      </w:r>
      <w:r w:rsidR="005112A4">
        <w:rPr>
          <w:rFonts w:ascii="Roboto Cn" w:hAnsi="Roboto Cn"/>
          <w:sz w:val="20"/>
          <w:szCs w:val="20"/>
        </w:rPr>
        <w:t xml:space="preserve"> di presentazione degli eventi</w:t>
      </w:r>
      <w:r w:rsidR="00C2095A" w:rsidRPr="00C2095A">
        <w:rPr>
          <w:rFonts w:ascii="Roboto Cn" w:hAnsi="Roboto Cn"/>
          <w:sz w:val="20"/>
          <w:szCs w:val="20"/>
        </w:rPr>
        <w:t xml:space="preserve"> che si stanno preparando per la ricorrenza</w:t>
      </w:r>
      <w:r w:rsidR="005112A4">
        <w:rPr>
          <w:rFonts w:ascii="Roboto Cn" w:hAnsi="Roboto Cn"/>
          <w:sz w:val="20"/>
          <w:szCs w:val="20"/>
        </w:rPr>
        <w:t xml:space="preserve"> del Decennale</w:t>
      </w:r>
      <w:r w:rsidR="00C2095A" w:rsidRPr="00C2095A">
        <w:rPr>
          <w:rFonts w:ascii="Roboto Cn" w:hAnsi="Roboto Cn"/>
          <w:sz w:val="20"/>
          <w:szCs w:val="20"/>
        </w:rPr>
        <w:t xml:space="preserve">. </w:t>
      </w:r>
      <w:r w:rsidR="005112A4">
        <w:rPr>
          <w:rFonts w:ascii="Roboto Cn" w:hAnsi="Roboto Cn"/>
          <w:sz w:val="20"/>
          <w:szCs w:val="20"/>
        </w:rPr>
        <w:t xml:space="preserve">L’appuntamento alla Biblioteca Capitolare è stato </w:t>
      </w:r>
      <w:r w:rsidR="00C2095A" w:rsidRPr="00C2095A">
        <w:rPr>
          <w:rFonts w:ascii="Roboto Cn" w:hAnsi="Roboto Cn"/>
          <w:sz w:val="20"/>
          <w:szCs w:val="20"/>
        </w:rPr>
        <w:t>arricchito dalla mostra “</w:t>
      </w:r>
      <w:r w:rsidR="00C2095A" w:rsidRPr="00C2095A">
        <w:rPr>
          <w:rFonts w:ascii="Roboto Cn" w:hAnsi="Roboto Cn"/>
          <w:b/>
          <w:bCs/>
          <w:sz w:val="20"/>
          <w:szCs w:val="20"/>
        </w:rPr>
        <w:t>F4E</w:t>
      </w:r>
      <w:r w:rsidR="00C2095A" w:rsidRPr="00C2095A">
        <w:rPr>
          <w:rFonts w:ascii="Roboto Cn" w:hAnsi="Roboto Cn"/>
          <w:sz w:val="20"/>
          <w:szCs w:val="20"/>
        </w:rPr>
        <w:t xml:space="preserve">”, che </w:t>
      </w:r>
      <w:r w:rsidR="005112A4">
        <w:rPr>
          <w:rFonts w:ascii="Roboto Cn" w:hAnsi="Roboto Cn"/>
          <w:sz w:val="20"/>
          <w:szCs w:val="20"/>
        </w:rPr>
        <w:t>ha presentato</w:t>
      </w:r>
      <w:r w:rsidR="00C2095A" w:rsidRPr="00C2095A">
        <w:rPr>
          <w:rFonts w:ascii="Roboto Cn" w:hAnsi="Roboto Cn"/>
          <w:sz w:val="20"/>
          <w:szCs w:val="20"/>
        </w:rPr>
        <w:t xml:space="preserve"> al pubblico i lavori fotografici realizzati dagli utenti della </w:t>
      </w:r>
      <w:hyperlink r:id="rId10" w:history="1">
        <w:r w:rsidR="00C2095A" w:rsidRPr="00C2095A">
          <w:rPr>
            <w:rStyle w:val="Collegamentoipertestuale"/>
            <w:rFonts w:ascii="Roboto Cn" w:hAnsi="Roboto Cn"/>
            <w:sz w:val="20"/>
            <w:szCs w:val="20"/>
          </w:rPr>
          <w:t>Cooperativa Sociale Emmaus</w:t>
        </w:r>
      </w:hyperlink>
      <w:r w:rsidR="00C2095A" w:rsidRPr="00C2095A">
        <w:rPr>
          <w:rFonts w:ascii="Roboto Cn" w:hAnsi="Roboto Cn"/>
          <w:sz w:val="20"/>
          <w:szCs w:val="20"/>
        </w:rPr>
        <w:t xml:space="preserve"> di Alba</w:t>
      </w:r>
      <w:r w:rsidR="00F56A6A">
        <w:rPr>
          <w:rFonts w:ascii="Roboto Cn" w:hAnsi="Roboto Cn"/>
          <w:sz w:val="20"/>
          <w:szCs w:val="20"/>
        </w:rPr>
        <w:t xml:space="preserve"> e che sarà nuovamente visitabile a partire dal prossimo giugno, nei comuni appartenenti al territorio dei </w:t>
      </w:r>
      <w:r w:rsidR="00F56A6A" w:rsidRPr="00F56A6A">
        <w:rPr>
          <w:rFonts w:ascii="Roboto Cn" w:hAnsi="Roboto Cn"/>
          <w:sz w:val="20"/>
          <w:szCs w:val="20"/>
        </w:rPr>
        <w:t>i Paesaggi Vitivinicoli del Piemonte: Langhe-Roero e Monferrato</w:t>
      </w:r>
      <w:r w:rsidR="002B75B3">
        <w:rPr>
          <w:rFonts w:ascii="Roboto Cn" w:hAnsi="Roboto Cn"/>
          <w:sz w:val="20"/>
          <w:szCs w:val="20"/>
        </w:rPr>
        <w:t>.</w:t>
      </w:r>
    </w:p>
    <w:p w14:paraId="7850FBEE" w14:textId="77777777" w:rsidR="00C2095A" w:rsidRPr="00C2095A" w:rsidRDefault="00C2095A" w:rsidP="00C2095A">
      <w:pPr>
        <w:jc w:val="both"/>
        <w:rPr>
          <w:rFonts w:ascii="Roboto Cn" w:hAnsi="Roboto Cn"/>
          <w:sz w:val="20"/>
          <w:szCs w:val="20"/>
        </w:rPr>
      </w:pPr>
    </w:p>
    <w:p w14:paraId="5041B386" w14:textId="7310ECBF" w:rsidR="00C2095A" w:rsidRDefault="00C2095A" w:rsidP="00C2095A">
      <w:pPr>
        <w:jc w:val="both"/>
        <w:rPr>
          <w:rFonts w:ascii="Roboto Cn" w:hAnsi="Roboto Cn"/>
          <w:sz w:val="20"/>
          <w:szCs w:val="20"/>
        </w:rPr>
      </w:pPr>
      <w:r w:rsidRPr="00C2095A">
        <w:rPr>
          <w:rFonts w:ascii="Roboto Cn" w:hAnsi="Roboto Cn"/>
          <w:sz w:val="20"/>
          <w:szCs w:val="20"/>
        </w:rPr>
        <w:t xml:space="preserve">L’Associazione per il Patrimonio dei Paesaggi Vitivinicoli di Langhe-Roero e Monferrato è nata nel 2011 con lo scopo preciso di presentare la candidatura all’Unesco dei territori appartenenti e, dal momento in cui l’Unesco ha accolto la stessa candidatura, nel 2014, si occupa di gestirne il patrimonio.  L’Associazione, dalla sua creazione ad oggi, ha raccolto l’adesione di oltre cento comuni e numerose associazioni ed aziende, non solo legate alla sfera vitivinicola, ma che operano a vario titolo sul territorio e che partecipano attivamente all’ambizioso progetto volto al riconoscimento di unicità ed eccezionalità di questo paesaggio. </w:t>
      </w:r>
    </w:p>
    <w:p w14:paraId="4FA429A4" w14:textId="37D1B69F" w:rsidR="00A84ED9" w:rsidRDefault="00A84ED9" w:rsidP="00E73722">
      <w:pPr>
        <w:jc w:val="both"/>
        <w:rPr>
          <w:rFonts w:ascii="Roboto Cn" w:hAnsi="Roboto Cn"/>
          <w:noProof/>
          <w:sz w:val="20"/>
          <w:szCs w:val="20"/>
        </w:rPr>
      </w:pPr>
    </w:p>
    <w:p w14:paraId="0A83EABC" w14:textId="61E05A70" w:rsidR="00C2095A" w:rsidRDefault="00E73722" w:rsidP="00E73722">
      <w:pPr>
        <w:jc w:val="both"/>
        <w:rPr>
          <w:rFonts w:ascii="Roboto Cn" w:hAnsi="Roboto Cn"/>
          <w:sz w:val="20"/>
          <w:szCs w:val="20"/>
        </w:rPr>
      </w:pPr>
      <w:r w:rsidRPr="00E73722">
        <w:rPr>
          <w:rFonts w:ascii="Roboto Cn" w:hAnsi="Roboto Cn"/>
          <w:sz w:val="20"/>
          <w:szCs w:val="20"/>
        </w:rPr>
        <w:t xml:space="preserve">L’Associazione lavora quindi </w:t>
      </w:r>
      <w:r w:rsidR="001A65F9">
        <w:rPr>
          <w:rFonts w:ascii="Roboto Cn" w:hAnsi="Roboto Cn"/>
          <w:sz w:val="20"/>
          <w:szCs w:val="20"/>
        </w:rPr>
        <w:t>allo</w:t>
      </w:r>
      <w:r w:rsidRPr="00E73722">
        <w:rPr>
          <w:rFonts w:ascii="Roboto Cn" w:hAnsi="Roboto Cn"/>
          <w:sz w:val="20"/>
          <w:szCs w:val="20"/>
        </w:rPr>
        <w:t xml:space="preserve"> scopo di approfondire la conoscenza del patrimonio culturale e paesaggistico che caratterizza l’area, la sua valorizzazione, la promozione e la sensibilizzazione, insieme alla ricerca di uno sviluppo socioeconomico integrato dei territori.</w:t>
      </w:r>
    </w:p>
    <w:p w14:paraId="476C23D7" w14:textId="60A88C5A" w:rsidR="00C2095A" w:rsidRDefault="00C2095A" w:rsidP="00C2095A">
      <w:pPr>
        <w:jc w:val="both"/>
        <w:rPr>
          <w:rFonts w:ascii="Roboto Cn" w:hAnsi="Roboto Cn"/>
          <w:sz w:val="20"/>
          <w:szCs w:val="20"/>
        </w:rPr>
      </w:pPr>
    </w:p>
    <w:p w14:paraId="5F5673B6" w14:textId="60DFEACC" w:rsidR="00C2095A" w:rsidRPr="00A84ED9" w:rsidRDefault="00E73722" w:rsidP="00C2095A">
      <w:pPr>
        <w:jc w:val="both"/>
        <w:rPr>
          <w:rFonts w:ascii="Roboto Cn" w:hAnsi="Roboto Cn"/>
          <w:b/>
          <w:bCs/>
          <w:sz w:val="20"/>
          <w:szCs w:val="20"/>
        </w:rPr>
      </w:pPr>
      <w:r>
        <w:rPr>
          <w:rFonts w:ascii="Roboto Cn" w:hAnsi="Roboto Cn"/>
          <w:sz w:val="20"/>
          <w:szCs w:val="20"/>
        </w:rPr>
        <w:t xml:space="preserve">Più </w:t>
      </w:r>
      <w:r w:rsidRPr="00A84ED9">
        <w:rPr>
          <w:rFonts w:ascii="Roboto Cn" w:hAnsi="Roboto Cn"/>
          <w:b/>
          <w:bCs/>
          <w:sz w:val="20"/>
          <w:szCs w:val="20"/>
        </w:rPr>
        <w:t xml:space="preserve">precisamente i </w:t>
      </w:r>
      <w:r w:rsidR="00C2095A" w:rsidRPr="00A84ED9">
        <w:rPr>
          <w:rFonts w:ascii="Roboto Cn" w:hAnsi="Roboto Cn"/>
          <w:b/>
          <w:bCs/>
          <w:sz w:val="20"/>
          <w:szCs w:val="20"/>
        </w:rPr>
        <w:t xml:space="preserve">territori identificati che fanno ufficialmente parte dei Paesaggi Vitivinicoli del Piemonte sono 6: </w:t>
      </w:r>
    </w:p>
    <w:p w14:paraId="04855C6D" w14:textId="119ECEAD" w:rsidR="00A84ED9" w:rsidRPr="00C2095A" w:rsidRDefault="00A84ED9" w:rsidP="00C2095A">
      <w:pPr>
        <w:jc w:val="both"/>
        <w:rPr>
          <w:rFonts w:ascii="Roboto Cn" w:hAnsi="Roboto Cn"/>
          <w:sz w:val="20"/>
          <w:szCs w:val="20"/>
        </w:rPr>
      </w:pPr>
    </w:p>
    <w:p w14:paraId="12A1F1C0" w14:textId="51DACE35" w:rsidR="00C2095A" w:rsidRPr="00A84ED9" w:rsidRDefault="00C2095A" w:rsidP="00C2095A">
      <w:pPr>
        <w:pStyle w:val="Paragrafoelenco"/>
        <w:numPr>
          <w:ilvl w:val="0"/>
          <w:numId w:val="1"/>
        </w:numPr>
        <w:spacing w:after="0" w:line="240" w:lineRule="auto"/>
        <w:rPr>
          <w:rFonts w:ascii="Roboto Cn" w:eastAsia="Times New Roman" w:hAnsi="Roboto Cn" w:cs="Times New Roman"/>
          <w:b/>
          <w:bCs/>
          <w:color w:val="C00000"/>
          <w:kern w:val="0"/>
          <w:sz w:val="20"/>
          <w:szCs w:val="20"/>
          <w:lang w:eastAsia="it-IT"/>
          <w14:ligatures w14:val="none"/>
        </w:rPr>
      </w:pPr>
      <w:r w:rsidRPr="00A84ED9">
        <w:rPr>
          <w:rFonts w:ascii="Roboto Cn" w:eastAsia="Times New Roman" w:hAnsi="Roboto Cn" w:cs="Times New Roman"/>
          <w:b/>
          <w:bCs/>
          <w:color w:val="C00000"/>
          <w:kern w:val="0"/>
          <w:sz w:val="20"/>
          <w:szCs w:val="20"/>
          <w:lang w:eastAsia="it-IT"/>
          <w14:ligatures w14:val="none"/>
        </w:rPr>
        <w:lastRenderedPageBreak/>
        <w:t>La Langa del Barolo</w:t>
      </w:r>
    </w:p>
    <w:p w14:paraId="7E4C77A1" w14:textId="34A2677C" w:rsidR="0039341B" w:rsidRDefault="0039341B" w:rsidP="0039341B">
      <w:pPr>
        <w:jc w:val="both"/>
        <w:rPr>
          <w:rFonts w:ascii="Roboto Cn" w:eastAsia="Times New Roman" w:hAnsi="Roboto Cn"/>
          <w:sz w:val="20"/>
          <w:szCs w:val="20"/>
          <w:lang w:eastAsia="it-IT"/>
        </w:rPr>
      </w:pPr>
      <w:r>
        <w:rPr>
          <w:rFonts w:ascii="Roboto Cn" w:eastAsia="Times New Roman" w:hAnsi="Roboto Cn"/>
          <w:sz w:val="20"/>
          <w:szCs w:val="20"/>
          <w:lang w:eastAsia="it-IT"/>
        </w:rPr>
        <w:t>È l</w:t>
      </w:r>
      <w:r w:rsidRPr="0039341B">
        <w:rPr>
          <w:rFonts w:ascii="Roboto Cn" w:eastAsia="Times New Roman" w:hAnsi="Roboto Cn"/>
          <w:sz w:val="20"/>
          <w:szCs w:val="20"/>
          <w:lang w:eastAsia="it-IT"/>
        </w:rPr>
        <w:t xml:space="preserve">’area </w:t>
      </w:r>
      <w:r>
        <w:rPr>
          <w:rFonts w:ascii="Roboto Cn" w:eastAsia="Times New Roman" w:hAnsi="Roboto Cn"/>
          <w:sz w:val="20"/>
          <w:szCs w:val="20"/>
          <w:lang w:eastAsia="it-IT"/>
        </w:rPr>
        <w:t xml:space="preserve">che </w:t>
      </w:r>
      <w:r w:rsidRPr="0039341B">
        <w:rPr>
          <w:rFonts w:ascii="Roboto Cn" w:eastAsia="Times New Roman" w:hAnsi="Roboto Cn"/>
          <w:sz w:val="20"/>
          <w:szCs w:val="20"/>
          <w:lang w:eastAsia="it-IT"/>
        </w:rPr>
        <w:t xml:space="preserve">si colloca nell’estremo lembo Nord – Occidentale del sistema collinare delle Langhe </w:t>
      </w:r>
      <w:r>
        <w:rPr>
          <w:rFonts w:ascii="Roboto Cn" w:eastAsia="Times New Roman" w:hAnsi="Roboto Cn"/>
          <w:sz w:val="20"/>
          <w:szCs w:val="20"/>
          <w:lang w:eastAsia="it-IT"/>
        </w:rPr>
        <w:t xml:space="preserve">e che si estende per oltre 3000 ettari di </w:t>
      </w:r>
      <w:r w:rsidRPr="0039341B">
        <w:rPr>
          <w:rFonts w:ascii="Roboto Cn" w:eastAsia="Times New Roman" w:hAnsi="Roboto Cn"/>
          <w:sz w:val="20"/>
          <w:szCs w:val="20"/>
          <w:lang w:eastAsia="it-IT"/>
        </w:rPr>
        <w:t>territori fulcro della produzione del vino Barolo</w:t>
      </w:r>
      <w:r>
        <w:rPr>
          <w:rFonts w:ascii="Roboto Cn" w:eastAsia="Times New Roman" w:hAnsi="Roboto Cn"/>
          <w:sz w:val="20"/>
          <w:szCs w:val="20"/>
          <w:lang w:eastAsia="it-IT"/>
        </w:rPr>
        <w:t xml:space="preserve">. </w:t>
      </w:r>
      <w:r w:rsidRPr="0039341B">
        <w:rPr>
          <w:rFonts w:ascii="Roboto Cn" w:eastAsia="Times New Roman" w:hAnsi="Roboto Cn"/>
          <w:sz w:val="20"/>
          <w:szCs w:val="20"/>
          <w:lang w:eastAsia="it-IT"/>
        </w:rPr>
        <w:t>I comuni della “Langa del Barolo” sono: Barolo, Castiglione Falletto, Diano d’Alba, La Morra, Monforte d’Alba, Novello e Serralunga d’Alba. Il pregio internazionale del vino Barolo non si lega esclusivamente all’unicità del suo ciclo produttivo</w:t>
      </w:r>
      <w:r>
        <w:rPr>
          <w:rFonts w:ascii="Roboto Cn" w:eastAsia="Times New Roman" w:hAnsi="Roboto Cn"/>
          <w:sz w:val="20"/>
          <w:szCs w:val="20"/>
          <w:lang w:eastAsia="it-IT"/>
        </w:rPr>
        <w:t>,</w:t>
      </w:r>
      <w:r w:rsidRPr="0039341B">
        <w:rPr>
          <w:rFonts w:ascii="Roboto Cn" w:eastAsia="Times New Roman" w:hAnsi="Roboto Cn"/>
          <w:sz w:val="20"/>
          <w:szCs w:val="20"/>
          <w:lang w:eastAsia="it-IT"/>
        </w:rPr>
        <w:t xml:space="preserve"> ma </w:t>
      </w:r>
      <w:r>
        <w:rPr>
          <w:rFonts w:ascii="Roboto Cn" w:eastAsia="Times New Roman" w:hAnsi="Roboto Cn"/>
          <w:sz w:val="20"/>
          <w:szCs w:val="20"/>
          <w:lang w:eastAsia="it-IT"/>
        </w:rPr>
        <w:t>deve la sua fama</w:t>
      </w:r>
      <w:r w:rsidRPr="0039341B">
        <w:rPr>
          <w:rFonts w:ascii="Roboto Cn" w:eastAsia="Times New Roman" w:hAnsi="Roboto Cn"/>
          <w:sz w:val="20"/>
          <w:szCs w:val="20"/>
          <w:lang w:eastAsia="it-IT"/>
        </w:rPr>
        <w:t xml:space="preserve"> anche da una lunga tradizione storica che gli valse, nel corso del XIX secolo, il titolo di ambasciatore della Casa Reale dei Savoia nelle corti d’Europa.</w:t>
      </w:r>
    </w:p>
    <w:p w14:paraId="0FDA7622" w14:textId="03734EDB" w:rsidR="0039341B" w:rsidRPr="0039341B" w:rsidRDefault="00277D58" w:rsidP="0039341B">
      <w:pPr>
        <w:rPr>
          <w:rFonts w:ascii="Roboto Cn" w:eastAsia="Times New Roman" w:hAnsi="Roboto Cn"/>
          <w:sz w:val="20"/>
          <w:szCs w:val="20"/>
          <w:lang w:eastAsia="it-IT"/>
        </w:rPr>
      </w:pPr>
      <w:r>
        <w:rPr>
          <w:rFonts w:ascii="Roboto Cn" w:hAnsi="Roboto Cn"/>
          <w:noProof/>
          <w:sz w:val="20"/>
          <w:szCs w:val="20"/>
        </w:rPr>
        <w:drawing>
          <wp:anchor distT="0" distB="0" distL="114300" distR="114300" simplePos="0" relativeHeight="251658240" behindDoc="0" locked="0" layoutInCell="1" allowOverlap="1" wp14:anchorId="41392006" wp14:editId="6819428D">
            <wp:simplePos x="0" y="0"/>
            <wp:positionH relativeFrom="margin">
              <wp:posOffset>-327991</wp:posOffset>
            </wp:positionH>
            <wp:positionV relativeFrom="paragraph">
              <wp:posOffset>149667</wp:posOffset>
            </wp:positionV>
            <wp:extent cx="2076450" cy="3114675"/>
            <wp:effectExtent l="0" t="0" r="0" b="9525"/>
            <wp:wrapSquare wrapText="bothSides"/>
            <wp:docPr id="679018305" name="Immagine 2" descr="Immagine che contiene aria aperta, cielo, pianta, erb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18305" name="Immagine 2" descr="Immagine che contiene aria aperta, cielo, pianta, erba&#10;&#10;Descrizione generata automaticamente"/>
                    <pic:cNvPicPr/>
                  </pic:nvPicPr>
                  <pic:blipFill>
                    <a:blip r:embed="rId11" cstate="screen">
                      <a:extLst>
                        <a:ext uri="{28A0092B-C50C-407E-A947-70E740481C1C}">
                          <a14:useLocalDpi xmlns:a14="http://schemas.microsoft.com/office/drawing/2010/main"/>
                        </a:ext>
                      </a:extLst>
                    </a:blip>
                    <a:stretch>
                      <a:fillRect/>
                    </a:stretch>
                  </pic:blipFill>
                  <pic:spPr>
                    <a:xfrm>
                      <a:off x="0" y="0"/>
                      <a:ext cx="2076450" cy="3114675"/>
                    </a:xfrm>
                    <a:prstGeom prst="rect">
                      <a:avLst/>
                    </a:prstGeom>
                  </pic:spPr>
                </pic:pic>
              </a:graphicData>
            </a:graphic>
            <wp14:sizeRelH relativeFrom="page">
              <wp14:pctWidth>0</wp14:pctWidth>
            </wp14:sizeRelH>
            <wp14:sizeRelV relativeFrom="page">
              <wp14:pctHeight>0</wp14:pctHeight>
            </wp14:sizeRelV>
          </wp:anchor>
        </w:drawing>
      </w:r>
    </w:p>
    <w:p w14:paraId="69C4040D" w14:textId="1F6CDDAE" w:rsidR="00C2095A" w:rsidRPr="00A84ED9" w:rsidRDefault="00C2095A" w:rsidP="00C2095A">
      <w:pPr>
        <w:pStyle w:val="Paragrafoelenco"/>
        <w:numPr>
          <w:ilvl w:val="0"/>
          <w:numId w:val="1"/>
        </w:numPr>
        <w:spacing w:after="0" w:line="240" w:lineRule="auto"/>
        <w:rPr>
          <w:rFonts w:ascii="Roboto Cn" w:eastAsia="Times New Roman" w:hAnsi="Roboto Cn" w:cs="Times New Roman"/>
          <w:b/>
          <w:bCs/>
          <w:color w:val="C00000"/>
          <w:kern w:val="0"/>
          <w:sz w:val="20"/>
          <w:szCs w:val="20"/>
          <w:lang w:eastAsia="it-IT"/>
          <w14:ligatures w14:val="none"/>
        </w:rPr>
      </w:pPr>
      <w:r w:rsidRPr="00A84ED9">
        <w:rPr>
          <w:rFonts w:ascii="Roboto Cn" w:eastAsia="Times New Roman" w:hAnsi="Roboto Cn" w:cs="Times New Roman"/>
          <w:b/>
          <w:bCs/>
          <w:color w:val="C00000"/>
          <w:kern w:val="0"/>
          <w:sz w:val="20"/>
          <w:szCs w:val="20"/>
          <w:lang w:eastAsia="it-IT"/>
          <w14:ligatures w14:val="none"/>
        </w:rPr>
        <w:t>Il Castello di Grinzane Cavour</w:t>
      </w:r>
    </w:p>
    <w:p w14:paraId="41DF6741" w14:textId="1C739CB7" w:rsidR="0039341B" w:rsidRPr="0039341B" w:rsidRDefault="0039341B" w:rsidP="0039341B">
      <w:pPr>
        <w:jc w:val="both"/>
        <w:rPr>
          <w:rFonts w:ascii="Roboto Cn" w:eastAsia="Times New Roman" w:hAnsi="Roboto Cn"/>
          <w:sz w:val="20"/>
          <w:szCs w:val="20"/>
          <w:lang w:eastAsia="it-IT"/>
        </w:rPr>
      </w:pPr>
      <w:r>
        <w:rPr>
          <w:rFonts w:ascii="Roboto Cn" w:eastAsia="Times New Roman" w:hAnsi="Roboto Cn"/>
          <w:sz w:val="20"/>
          <w:szCs w:val="20"/>
          <w:lang w:eastAsia="it-IT"/>
        </w:rPr>
        <w:t>Un luogo unico</w:t>
      </w:r>
      <w:r w:rsidRPr="0039341B">
        <w:rPr>
          <w:rFonts w:ascii="Roboto Cn" w:eastAsia="Times New Roman" w:hAnsi="Roboto Cn"/>
          <w:sz w:val="20"/>
          <w:szCs w:val="20"/>
          <w:lang w:eastAsia="it-IT"/>
        </w:rPr>
        <w:t xml:space="preserve"> per la storia della viticoltura piemontese.</w:t>
      </w:r>
      <w:r>
        <w:rPr>
          <w:rFonts w:ascii="Roboto Cn" w:eastAsia="Times New Roman" w:hAnsi="Roboto Cn"/>
          <w:sz w:val="20"/>
          <w:szCs w:val="20"/>
          <w:lang w:eastAsia="it-IT"/>
        </w:rPr>
        <w:t xml:space="preserve"> Qui nel</w:t>
      </w:r>
      <w:r w:rsidRPr="0039341B">
        <w:rPr>
          <w:rFonts w:ascii="Roboto Cn" w:eastAsia="Times New Roman" w:hAnsi="Roboto Cn"/>
          <w:sz w:val="20"/>
          <w:szCs w:val="20"/>
          <w:lang w:eastAsia="it-IT"/>
        </w:rPr>
        <w:t xml:space="preserve"> XIX secolo, il castello </w:t>
      </w:r>
      <w:r>
        <w:rPr>
          <w:rFonts w:ascii="Roboto Cn" w:eastAsia="Times New Roman" w:hAnsi="Roboto Cn"/>
          <w:sz w:val="20"/>
          <w:szCs w:val="20"/>
          <w:lang w:eastAsia="it-IT"/>
        </w:rPr>
        <w:t xml:space="preserve">divenne proprietà di </w:t>
      </w:r>
      <w:r w:rsidRPr="0039341B">
        <w:rPr>
          <w:rFonts w:ascii="Roboto Cn" w:eastAsia="Times New Roman" w:hAnsi="Roboto Cn"/>
          <w:sz w:val="20"/>
          <w:szCs w:val="20"/>
          <w:lang w:eastAsia="it-IT"/>
        </w:rPr>
        <w:t>Camillo Benso Conte di Cavour che</w:t>
      </w:r>
      <w:r>
        <w:rPr>
          <w:rFonts w:ascii="Roboto Cn" w:eastAsia="Times New Roman" w:hAnsi="Roboto Cn"/>
          <w:sz w:val="20"/>
          <w:szCs w:val="20"/>
          <w:lang w:eastAsia="it-IT"/>
        </w:rPr>
        <w:t xml:space="preserve"> ne</w:t>
      </w:r>
      <w:r w:rsidRPr="0039341B">
        <w:rPr>
          <w:rFonts w:ascii="Roboto Cn" w:eastAsia="Times New Roman" w:hAnsi="Roboto Cn"/>
          <w:sz w:val="20"/>
          <w:szCs w:val="20"/>
          <w:lang w:eastAsia="it-IT"/>
        </w:rPr>
        <w:t xml:space="preserve"> curò </w:t>
      </w:r>
      <w:r>
        <w:rPr>
          <w:rFonts w:ascii="Roboto Cn" w:eastAsia="Times New Roman" w:hAnsi="Roboto Cn"/>
          <w:sz w:val="20"/>
          <w:szCs w:val="20"/>
          <w:lang w:eastAsia="it-IT"/>
        </w:rPr>
        <w:t>personalmente</w:t>
      </w:r>
      <w:r w:rsidRPr="0039341B">
        <w:rPr>
          <w:rFonts w:ascii="Roboto Cn" w:eastAsia="Times New Roman" w:hAnsi="Roboto Cn"/>
          <w:sz w:val="20"/>
          <w:szCs w:val="20"/>
          <w:lang w:eastAsia="it-IT"/>
        </w:rPr>
        <w:t xml:space="preserve"> le sperimentazioni sulla qualità </w:t>
      </w:r>
      <w:r>
        <w:rPr>
          <w:rFonts w:ascii="Roboto Cn" w:eastAsia="Times New Roman" w:hAnsi="Roboto Cn"/>
          <w:sz w:val="20"/>
          <w:szCs w:val="20"/>
          <w:lang w:eastAsia="it-IT"/>
        </w:rPr>
        <w:t xml:space="preserve">della produzione vinicola che diede </w:t>
      </w:r>
      <w:r w:rsidRPr="0039341B">
        <w:rPr>
          <w:rFonts w:ascii="Roboto Cn" w:eastAsia="Times New Roman" w:hAnsi="Roboto Cn"/>
          <w:sz w:val="20"/>
          <w:szCs w:val="20"/>
          <w:lang w:eastAsia="it-IT"/>
        </w:rPr>
        <w:t>successivamente</w:t>
      </w:r>
      <w:r>
        <w:rPr>
          <w:rFonts w:ascii="Roboto Cn" w:eastAsia="Times New Roman" w:hAnsi="Roboto Cn"/>
          <w:sz w:val="20"/>
          <w:szCs w:val="20"/>
          <w:lang w:eastAsia="it-IT"/>
        </w:rPr>
        <w:t xml:space="preserve"> vita ai</w:t>
      </w:r>
      <w:r w:rsidRPr="0039341B">
        <w:rPr>
          <w:rFonts w:ascii="Roboto Cn" w:eastAsia="Times New Roman" w:hAnsi="Roboto Cn"/>
          <w:sz w:val="20"/>
          <w:szCs w:val="20"/>
          <w:lang w:eastAsia="it-IT"/>
        </w:rPr>
        <w:t xml:space="preserve"> </w:t>
      </w:r>
      <w:r>
        <w:rPr>
          <w:rFonts w:ascii="Roboto Cn" w:eastAsia="Times New Roman" w:hAnsi="Roboto Cn"/>
          <w:sz w:val="20"/>
          <w:szCs w:val="20"/>
          <w:lang w:eastAsia="it-IT"/>
        </w:rPr>
        <w:t>principali</w:t>
      </w:r>
      <w:r w:rsidRPr="0039341B">
        <w:rPr>
          <w:rFonts w:ascii="Roboto Cn" w:eastAsia="Times New Roman" w:hAnsi="Roboto Cn"/>
          <w:sz w:val="20"/>
          <w:szCs w:val="20"/>
          <w:lang w:eastAsia="it-IT"/>
        </w:rPr>
        <w:t xml:space="preserve"> vini rossi piemontesi.</w:t>
      </w:r>
    </w:p>
    <w:p w14:paraId="4A784D1C" w14:textId="6BE8CC3E" w:rsidR="0039341B" w:rsidRDefault="0039341B" w:rsidP="0039341B">
      <w:pPr>
        <w:jc w:val="both"/>
        <w:rPr>
          <w:rFonts w:ascii="Roboto Cn" w:eastAsia="Times New Roman" w:hAnsi="Roboto Cn"/>
          <w:sz w:val="20"/>
          <w:szCs w:val="20"/>
          <w:lang w:eastAsia="it-IT"/>
        </w:rPr>
      </w:pPr>
      <w:r>
        <w:rPr>
          <w:rFonts w:ascii="Roboto Cn" w:eastAsia="Times New Roman" w:hAnsi="Roboto Cn"/>
          <w:sz w:val="20"/>
          <w:szCs w:val="20"/>
          <w:lang w:eastAsia="it-IT"/>
        </w:rPr>
        <w:t>Il castello, le cui origini sono avvolte nel mistero, svetta su un poggio tra il comune di Diano d’Alba e la valle del fiume Talloria</w:t>
      </w:r>
      <w:r w:rsidRPr="0039341B">
        <w:rPr>
          <w:rFonts w:ascii="Roboto Cn" w:eastAsia="Times New Roman" w:hAnsi="Roboto Cn"/>
          <w:sz w:val="20"/>
          <w:szCs w:val="20"/>
          <w:lang w:eastAsia="it-IT"/>
        </w:rPr>
        <w:t>,</w:t>
      </w:r>
      <w:r>
        <w:rPr>
          <w:rFonts w:ascii="Roboto Cn" w:eastAsia="Times New Roman" w:hAnsi="Roboto Cn"/>
          <w:sz w:val="20"/>
          <w:szCs w:val="20"/>
          <w:lang w:eastAsia="it-IT"/>
        </w:rPr>
        <w:t xml:space="preserve"> svetta nel borgo di Grinzane Cavour. </w:t>
      </w:r>
      <w:r w:rsidRPr="0039341B">
        <w:rPr>
          <w:rFonts w:ascii="Roboto Cn" w:eastAsia="Times New Roman" w:hAnsi="Roboto Cn"/>
          <w:sz w:val="20"/>
          <w:szCs w:val="20"/>
          <w:lang w:eastAsia="it-IT"/>
        </w:rPr>
        <w:t xml:space="preserve">Secondo molti storici la costruzione del nucleo originale, costituito dalla torre centrale a base quadrata, risalirebbe al XIV secolo. </w:t>
      </w:r>
    </w:p>
    <w:p w14:paraId="0433046A" w14:textId="2B042DEF" w:rsidR="0039341B" w:rsidRDefault="0039341B" w:rsidP="0039341B">
      <w:pPr>
        <w:jc w:val="both"/>
        <w:rPr>
          <w:rFonts w:ascii="Roboto Cn" w:eastAsia="Times New Roman" w:hAnsi="Roboto Cn"/>
          <w:sz w:val="20"/>
          <w:szCs w:val="20"/>
          <w:lang w:eastAsia="it-IT"/>
        </w:rPr>
      </w:pPr>
      <w:r>
        <w:rPr>
          <w:rFonts w:ascii="Roboto Cn" w:eastAsia="Times New Roman" w:hAnsi="Roboto Cn"/>
          <w:sz w:val="20"/>
          <w:szCs w:val="20"/>
          <w:lang w:eastAsia="it-IT"/>
        </w:rPr>
        <w:t>Attualmente il castello ospita l’</w:t>
      </w:r>
      <w:r w:rsidRPr="0039341B">
        <w:rPr>
          <w:rFonts w:ascii="Roboto Cn" w:eastAsia="Times New Roman" w:hAnsi="Roboto Cn"/>
          <w:sz w:val="20"/>
          <w:szCs w:val="20"/>
          <w:lang w:eastAsia="it-IT"/>
        </w:rPr>
        <w:t>Enoteca Regionale del Piemonte e uno dei più completi musei etnografici di tradizione vitivinicola della regione.</w:t>
      </w:r>
    </w:p>
    <w:p w14:paraId="4A5D708F" w14:textId="77777777" w:rsidR="0039341B" w:rsidRPr="0039341B" w:rsidRDefault="0039341B" w:rsidP="0039341B">
      <w:pPr>
        <w:rPr>
          <w:rFonts w:ascii="Roboto Cn" w:eastAsia="Times New Roman" w:hAnsi="Roboto Cn"/>
          <w:sz w:val="20"/>
          <w:szCs w:val="20"/>
          <w:lang w:eastAsia="it-IT"/>
        </w:rPr>
      </w:pPr>
    </w:p>
    <w:p w14:paraId="1FDC547F" w14:textId="0A4E9F11" w:rsidR="00C2095A" w:rsidRPr="00A84ED9" w:rsidRDefault="00C2095A" w:rsidP="00C2095A">
      <w:pPr>
        <w:pStyle w:val="Paragrafoelenco"/>
        <w:numPr>
          <w:ilvl w:val="0"/>
          <w:numId w:val="1"/>
        </w:numPr>
        <w:spacing w:after="0" w:line="240" w:lineRule="auto"/>
        <w:rPr>
          <w:rFonts w:ascii="Roboto Cn" w:eastAsia="Times New Roman" w:hAnsi="Roboto Cn" w:cs="Times New Roman"/>
          <w:b/>
          <w:bCs/>
          <w:color w:val="C00000"/>
          <w:kern w:val="0"/>
          <w:sz w:val="20"/>
          <w:szCs w:val="20"/>
          <w:lang w:eastAsia="it-IT"/>
          <w14:ligatures w14:val="none"/>
        </w:rPr>
      </w:pPr>
      <w:r w:rsidRPr="00A84ED9">
        <w:rPr>
          <w:rFonts w:ascii="Roboto Cn" w:eastAsia="Times New Roman" w:hAnsi="Roboto Cn" w:cs="Times New Roman"/>
          <w:b/>
          <w:bCs/>
          <w:color w:val="C00000"/>
          <w:kern w:val="0"/>
          <w:sz w:val="20"/>
          <w:szCs w:val="20"/>
          <w:lang w:eastAsia="it-IT"/>
          <w14:ligatures w14:val="none"/>
        </w:rPr>
        <w:t>Le Colline del Barbaresco</w:t>
      </w:r>
    </w:p>
    <w:p w14:paraId="1CE45FCC" w14:textId="0A9843D3" w:rsidR="0039341B" w:rsidRPr="0039341B" w:rsidRDefault="00A84ED9" w:rsidP="0039341B">
      <w:pPr>
        <w:rPr>
          <w:rFonts w:ascii="Roboto Cn" w:eastAsia="Times New Roman" w:hAnsi="Roboto Cn"/>
          <w:sz w:val="20"/>
          <w:szCs w:val="20"/>
          <w:lang w:eastAsia="it-IT"/>
        </w:rPr>
      </w:pPr>
      <w:r>
        <w:rPr>
          <w:rFonts w:ascii="Roboto Cn" w:eastAsia="Times New Roman" w:hAnsi="Roboto Cn"/>
          <w:sz w:val="20"/>
          <w:szCs w:val="20"/>
          <w:lang w:eastAsia="it-IT"/>
        </w:rPr>
        <w:t xml:space="preserve">Il comune di </w:t>
      </w:r>
      <w:r w:rsidR="0039341B">
        <w:rPr>
          <w:rFonts w:ascii="Roboto Cn" w:eastAsia="Times New Roman" w:hAnsi="Roboto Cn"/>
          <w:sz w:val="20"/>
          <w:szCs w:val="20"/>
          <w:lang w:eastAsia="it-IT"/>
        </w:rPr>
        <w:t>Barbaresco</w:t>
      </w:r>
      <w:r>
        <w:rPr>
          <w:rFonts w:ascii="Roboto Cn" w:eastAsia="Times New Roman" w:hAnsi="Roboto Cn"/>
          <w:sz w:val="20"/>
          <w:szCs w:val="20"/>
          <w:lang w:eastAsia="it-IT"/>
        </w:rPr>
        <w:t>, insieme a Neive, è uno dei principali attori del sistema produttivo culturale e paesaggistico dell’omonimo vino docg. V</w:t>
      </w:r>
      <w:r w:rsidR="0039341B">
        <w:rPr>
          <w:rFonts w:ascii="Roboto Cn" w:eastAsia="Times New Roman" w:hAnsi="Roboto Cn"/>
          <w:sz w:val="20"/>
          <w:szCs w:val="20"/>
          <w:lang w:eastAsia="it-IT"/>
        </w:rPr>
        <w:t>anta una posizione strategica che lo rese un luogo ambito e conteso per secoli e la svettante torre del suo castello medioevale, alta 36 metri, è un caratteristico e rinomato riferimento visivo per tutta la zona.</w:t>
      </w:r>
    </w:p>
    <w:p w14:paraId="4D27CF4C" w14:textId="651C5ED9" w:rsidR="0039341B" w:rsidRPr="0039341B" w:rsidRDefault="0039341B" w:rsidP="0039341B">
      <w:pPr>
        <w:rPr>
          <w:rFonts w:ascii="Roboto Cn" w:eastAsia="Times New Roman" w:hAnsi="Roboto Cn"/>
          <w:sz w:val="20"/>
          <w:szCs w:val="20"/>
          <w:lang w:eastAsia="it-IT"/>
        </w:rPr>
      </w:pPr>
    </w:p>
    <w:p w14:paraId="62A24395" w14:textId="77777777" w:rsidR="00C2095A" w:rsidRPr="00A84ED9" w:rsidRDefault="00C2095A" w:rsidP="00C2095A">
      <w:pPr>
        <w:pStyle w:val="Paragrafoelenco"/>
        <w:numPr>
          <w:ilvl w:val="0"/>
          <w:numId w:val="1"/>
        </w:numPr>
        <w:spacing w:after="0" w:line="240" w:lineRule="auto"/>
        <w:rPr>
          <w:rFonts w:ascii="Roboto Cn" w:eastAsia="Times New Roman" w:hAnsi="Roboto Cn" w:cs="Times New Roman"/>
          <w:b/>
          <w:bCs/>
          <w:color w:val="C00000"/>
          <w:kern w:val="0"/>
          <w:sz w:val="20"/>
          <w:szCs w:val="20"/>
          <w:lang w:eastAsia="it-IT"/>
          <w14:ligatures w14:val="none"/>
        </w:rPr>
      </w:pPr>
      <w:r w:rsidRPr="00A84ED9">
        <w:rPr>
          <w:rFonts w:ascii="Roboto Cn" w:eastAsia="Times New Roman" w:hAnsi="Roboto Cn" w:cs="Times New Roman"/>
          <w:b/>
          <w:bCs/>
          <w:color w:val="C00000"/>
          <w:kern w:val="0"/>
          <w:sz w:val="20"/>
          <w:szCs w:val="20"/>
          <w:lang w:eastAsia="it-IT"/>
          <w14:ligatures w14:val="none"/>
        </w:rPr>
        <w:t>Nizza Monferrato e il Barbera</w:t>
      </w:r>
    </w:p>
    <w:p w14:paraId="3AAD4098" w14:textId="2840DBE5" w:rsidR="00A84ED9" w:rsidRDefault="00A84ED9" w:rsidP="00A84ED9">
      <w:pPr>
        <w:rPr>
          <w:rFonts w:ascii="Roboto Cn" w:eastAsia="Times New Roman" w:hAnsi="Roboto Cn"/>
          <w:sz w:val="20"/>
          <w:szCs w:val="20"/>
          <w:lang w:eastAsia="it-IT"/>
        </w:rPr>
      </w:pPr>
      <w:r w:rsidRPr="00A84ED9">
        <w:rPr>
          <w:rFonts w:ascii="Roboto Cn" w:eastAsia="Times New Roman" w:hAnsi="Roboto Cn"/>
          <w:sz w:val="20"/>
          <w:szCs w:val="20"/>
          <w:lang w:eastAsia="it-IT"/>
        </w:rPr>
        <w:t xml:space="preserve">La </w:t>
      </w:r>
      <w:r>
        <w:rPr>
          <w:rFonts w:ascii="Roboto Cn" w:eastAsia="Times New Roman" w:hAnsi="Roboto Cn"/>
          <w:sz w:val="20"/>
          <w:szCs w:val="20"/>
          <w:lang w:eastAsia="it-IT"/>
        </w:rPr>
        <w:t xml:space="preserve">città di Nizza Monferrato è considerata la capitale della zona di produzione e commercializzazione del Barbera, data anche la sua posizione strategica tra le provincie di asti e Alessandria. Il vitigno Barbera è una varietà coltivata da oltre 500 anni in Piemonte. </w:t>
      </w:r>
      <w:r w:rsidRPr="00A84ED9">
        <w:rPr>
          <w:rFonts w:ascii="Roboto Cn" w:eastAsia="Times New Roman" w:hAnsi="Roboto Cn"/>
          <w:sz w:val="20"/>
          <w:szCs w:val="20"/>
          <w:lang w:eastAsia="it-IT"/>
        </w:rPr>
        <w:t>All’interno del distretto sono presenti numerose testimonianze legate alla cultura contadina e del vino</w:t>
      </w:r>
      <w:r>
        <w:rPr>
          <w:rFonts w:ascii="Roboto Cn" w:eastAsia="Times New Roman" w:hAnsi="Roboto Cn"/>
          <w:sz w:val="20"/>
          <w:szCs w:val="20"/>
          <w:lang w:eastAsia="it-IT"/>
        </w:rPr>
        <w:t>, tra cui il</w:t>
      </w:r>
      <w:r w:rsidRPr="00A84ED9">
        <w:rPr>
          <w:rFonts w:ascii="Roboto Cn" w:eastAsia="Times New Roman" w:hAnsi="Roboto Cn"/>
          <w:sz w:val="20"/>
          <w:szCs w:val="20"/>
          <w:lang w:eastAsia="it-IT"/>
        </w:rPr>
        <w:t xml:space="preserve"> Museo delle Contadinerie e delle Stampe Antiche</w:t>
      </w:r>
      <w:r>
        <w:rPr>
          <w:rFonts w:ascii="Roboto Cn" w:eastAsia="Times New Roman" w:hAnsi="Roboto Cn"/>
          <w:sz w:val="20"/>
          <w:szCs w:val="20"/>
          <w:lang w:eastAsia="it-IT"/>
        </w:rPr>
        <w:t xml:space="preserve"> Bersano, fatto costruire a metà del secolo scorso da Arturo Bersano, storico produttore della zona.</w:t>
      </w:r>
    </w:p>
    <w:p w14:paraId="7B0B4FAB" w14:textId="77777777" w:rsidR="00A84ED9" w:rsidRDefault="00A84ED9" w:rsidP="00A84ED9">
      <w:pPr>
        <w:ind w:left="360"/>
        <w:rPr>
          <w:rFonts w:ascii="Roboto Cn" w:eastAsia="Times New Roman" w:hAnsi="Roboto Cn"/>
          <w:sz w:val="20"/>
          <w:szCs w:val="20"/>
          <w:lang w:eastAsia="it-IT"/>
        </w:rPr>
      </w:pPr>
    </w:p>
    <w:p w14:paraId="060794DB" w14:textId="77777777" w:rsidR="00C2095A" w:rsidRPr="00A84ED9" w:rsidRDefault="00C2095A" w:rsidP="00C2095A">
      <w:pPr>
        <w:pStyle w:val="Paragrafoelenco"/>
        <w:numPr>
          <w:ilvl w:val="0"/>
          <w:numId w:val="1"/>
        </w:numPr>
        <w:spacing w:after="0" w:line="240" w:lineRule="auto"/>
        <w:rPr>
          <w:rFonts w:ascii="Roboto Cn" w:eastAsia="Times New Roman" w:hAnsi="Roboto Cn" w:cs="Times New Roman"/>
          <w:b/>
          <w:bCs/>
          <w:color w:val="C00000"/>
          <w:kern w:val="0"/>
          <w:sz w:val="20"/>
          <w:szCs w:val="20"/>
          <w:lang w:eastAsia="it-IT"/>
          <w14:ligatures w14:val="none"/>
        </w:rPr>
      </w:pPr>
      <w:r w:rsidRPr="00A84ED9">
        <w:rPr>
          <w:rFonts w:ascii="Roboto Cn" w:eastAsia="Times New Roman" w:hAnsi="Roboto Cn" w:cs="Times New Roman"/>
          <w:b/>
          <w:bCs/>
          <w:color w:val="C00000"/>
          <w:kern w:val="0"/>
          <w:sz w:val="20"/>
          <w:szCs w:val="20"/>
          <w:lang w:eastAsia="it-IT"/>
          <w14:ligatures w14:val="none"/>
        </w:rPr>
        <w:t>Canelli e l'Asti spumante</w:t>
      </w:r>
    </w:p>
    <w:p w14:paraId="41A919C5" w14:textId="03D03C54" w:rsidR="00A84ED9" w:rsidRPr="00A84ED9" w:rsidRDefault="00A84ED9" w:rsidP="00A84ED9">
      <w:pPr>
        <w:rPr>
          <w:rFonts w:ascii="Roboto Cn" w:eastAsia="Times New Roman" w:hAnsi="Roboto Cn"/>
          <w:sz w:val="20"/>
          <w:szCs w:val="20"/>
          <w:lang w:eastAsia="it-IT"/>
        </w:rPr>
      </w:pPr>
      <w:r>
        <w:rPr>
          <w:rFonts w:ascii="Roboto Cn" w:eastAsia="Times New Roman" w:hAnsi="Roboto Cn"/>
          <w:sz w:val="20"/>
          <w:szCs w:val="20"/>
          <w:lang w:eastAsia="it-IT"/>
        </w:rPr>
        <w:t xml:space="preserve">Un’area sempre dedita alla sperimentazione e al continuo miglioramento delle tecniche di coltivazione e lavorazione del vitigno Moscato Bianco, il cui centro principale è Canelli, comune di impianto medioevale la cui architettura è un esempio della capacità di adeguamento dei luoghi secondo le esigenze del ciclo produttivo vitivinicolo. È a Canelli che nella seconda metà dell’Ottocento si avviarono le prime spumantiere, ampi luoghi sotterranei dalle carateristiche volte con mattoni a vista e conosciute anche come le “Cattedrali Sotteranee”. </w:t>
      </w:r>
    </w:p>
    <w:p w14:paraId="57DB13E1" w14:textId="77777777" w:rsidR="00A84ED9" w:rsidRPr="00A84ED9" w:rsidRDefault="00A84ED9" w:rsidP="00A84ED9">
      <w:pPr>
        <w:rPr>
          <w:rFonts w:ascii="Roboto Cn" w:eastAsia="Times New Roman" w:hAnsi="Roboto Cn"/>
          <w:b/>
          <w:bCs/>
          <w:sz w:val="20"/>
          <w:szCs w:val="20"/>
          <w:lang w:eastAsia="it-IT"/>
        </w:rPr>
      </w:pPr>
    </w:p>
    <w:p w14:paraId="7882E776" w14:textId="77777777" w:rsidR="00A84ED9" w:rsidRPr="00A84ED9" w:rsidRDefault="00C2095A" w:rsidP="00A84ED9">
      <w:pPr>
        <w:pStyle w:val="Paragrafoelenco"/>
        <w:numPr>
          <w:ilvl w:val="0"/>
          <w:numId w:val="1"/>
        </w:numPr>
        <w:spacing w:after="0" w:line="240" w:lineRule="auto"/>
        <w:rPr>
          <w:rFonts w:ascii="Roboto Cn" w:eastAsia="Times New Roman" w:hAnsi="Roboto Cn" w:cs="Times New Roman"/>
          <w:b/>
          <w:bCs/>
          <w:color w:val="C00000"/>
          <w:kern w:val="0"/>
          <w:sz w:val="20"/>
          <w:szCs w:val="20"/>
          <w:lang w:eastAsia="it-IT"/>
          <w14:ligatures w14:val="none"/>
        </w:rPr>
      </w:pPr>
      <w:r w:rsidRPr="00A84ED9">
        <w:rPr>
          <w:rFonts w:ascii="Roboto Cn" w:eastAsia="Times New Roman" w:hAnsi="Roboto Cn" w:cs="Times New Roman"/>
          <w:b/>
          <w:bCs/>
          <w:color w:val="C00000"/>
          <w:kern w:val="0"/>
          <w:sz w:val="20"/>
          <w:szCs w:val="20"/>
          <w:lang w:eastAsia="it-IT"/>
          <w14:ligatures w14:val="none"/>
        </w:rPr>
        <w:t>Il Monferrato degli Infernot</w:t>
      </w:r>
    </w:p>
    <w:p w14:paraId="6166C4F5" w14:textId="77777777" w:rsidR="00A84ED9" w:rsidRDefault="00A84ED9" w:rsidP="00A84ED9">
      <w:pPr>
        <w:rPr>
          <w:rFonts w:ascii="Roboto Cn" w:eastAsia="Times New Roman" w:hAnsi="Roboto Cn"/>
          <w:sz w:val="20"/>
          <w:szCs w:val="20"/>
          <w:lang w:eastAsia="it-IT"/>
        </w:rPr>
      </w:pPr>
      <w:r>
        <w:rPr>
          <w:rFonts w:ascii="Roboto Cn" w:eastAsia="Times New Roman" w:hAnsi="Roboto Cn"/>
          <w:sz w:val="20"/>
          <w:szCs w:val="20"/>
          <w:lang w:eastAsia="it-IT"/>
        </w:rPr>
        <w:t>Gli otto centri urbani compresi in quest’area sono caratterizzati dall’uso della cosiddetta Pietra da Cantoni, un minerale arenario che ha avuto un ruolo fondamentale per la nascita degli Infernot, strutture costruite al disotto delle abitazioni, vere e proprie opere d’arte architettoniche scavate nella roccia, utilizzate per l’alloggiamento delle bottiglie.</w:t>
      </w:r>
    </w:p>
    <w:p w14:paraId="50DB5B84" w14:textId="5917EF92" w:rsidR="00A84ED9" w:rsidRPr="00A84ED9" w:rsidRDefault="00A84ED9" w:rsidP="00A84ED9">
      <w:pPr>
        <w:rPr>
          <w:rFonts w:ascii="Roboto Cn" w:eastAsia="Times New Roman" w:hAnsi="Roboto Cn"/>
          <w:sz w:val="20"/>
          <w:szCs w:val="20"/>
          <w:lang w:eastAsia="it-IT"/>
        </w:rPr>
      </w:pPr>
      <w:r>
        <w:rPr>
          <w:rFonts w:ascii="Roboto Cn" w:eastAsia="Times New Roman" w:hAnsi="Roboto Cn"/>
          <w:sz w:val="20"/>
          <w:szCs w:val="20"/>
          <w:lang w:eastAsia="it-IT"/>
        </w:rPr>
        <w:lastRenderedPageBreak/>
        <w:t>La tecnica di costruzione degli Infernot rappresenta una delle miglior testimonianze del ‘saper fare’ di quest’area che viene raccontata nell’ecomuseo dedicato alla lavorazione della “Pietra da Cantoni” che si trova nel comune di Cella Monte.</w:t>
      </w:r>
    </w:p>
    <w:p w14:paraId="0A52A961" w14:textId="77777777" w:rsidR="00A84ED9" w:rsidRPr="00A84ED9" w:rsidRDefault="00A84ED9" w:rsidP="00A84ED9">
      <w:pPr>
        <w:rPr>
          <w:rFonts w:ascii="Roboto Cn" w:eastAsia="Times New Roman" w:hAnsi="Roboto Cn"/>
          <w:sz w:val="20"/>
          <w:szCs w:val="20"/>
          <w:lang w:eastAsia="it-IT"/>
        </w:rPr>
      </w:pPr>
    </w:p>
    <w:p w14:paraId="7E3EBC69" w14:textId="77777777" w:rsidR="00C2095A" w:rsidRDefault="00C2095A" w:rsidP="00C2095A">
      <w:pPr>
        <w:jc w:val="both"/>
        <w:rPr>
          <w:rFonts w:ascii="Roboto Cn" w:hAnsi="Roboto Cn"/>
          <w:sz w:val="20"/>
          <w:szCs w:val="20"/>
        </w:rPr>
      </w:pPr>
    </w:p>
    <w:p w14:paraId="0F767B89" w14:textId="6AAE4592" w:rsidR="00A06DA0" w:rsidRPr="00A06DA0" w:rsidRDefault="00A06DA0" w:rsidP="00A06DA0">
      <w:pPr>
        <w:jc w:val="both"/>
        <w:rPr>
          <w:rFonts w:ascii="Roboto Cn" w:hAnsi="Roboto Cn"/>
          <w:b/>
          <w:bCs/>
          <w:color w:val="C00000"/>
          <w:sz w:val="20"/>
          <w:szCs w:val="20"/>
        </w:rPr>
      </w:pPr>
      <w:r w:rsidRPr="00A06DA0">
        <w:rPr>
          <w:rFonts w:ascii="Roboto Cn" w:hAnsi="Roboto Cn"/>
          <w:b/>
          <w:bCs/>
          <w:color w:val="C00000"/>
          <w:sz w:val="20"/>
          <w:szCs w:val="20"/>
        </w:rPr>
        <w:t>EVENTI CALENDARIO DECENNALE 2024</w:t>
      </w:r>
      <w:r>
        <w:rPr>
          <w:rFonts w:ascii="Roboto Cn" w:hAnsi="Roboto Cn"/>
          <w:b/>
          <w:bCs/>
          <w:color w:val="C00000"/>
          <w:sz w:val="20"/>
          <w:szCs w:val="20"/>
        </w:rPr>
        <w:t xml:space="preserve"> (in aggiornamento)</w:t>
      </w:r>
    </w:p>
    <w:p w14:paraId="4F6DE167" w14:textId="77777777" w:rsidR="00A06DA0" w:rsidRPr="00A06DA0" w:rsidRDefault="00A06DA0" w:rsidP="00A06DA0">
      <w:pPr>
        <w:jc w:val="both"/>
        <w:rPr>
          <w:rFonts w:ascii="Roboto Cn" w:hAnsi="Roboto Cn"/>
          <w:sz w:val="20"/>
          <w:szCs w:val="20"/>
        </w:rPr>
      </w:pPr>
    </w:p>
    <w:p w14:paraId="5487EC1D" w14:textId="77777777" w:rsidR="00A06DA0" w:rsidRPr="00A06DA0" w:rsidRDefault="00A06DA0" w:rsidP="00A06DA0">
      <w:pPr>
        <w:jc w:val="both"/>
        <w:rPr>
          <w:rFonts w:ascii="Roboto Cn" w:hAnsi="Roboto Cn"/>
          <w:sz w:val="20"/>
          <w:szCs w:val="20"/>
        </w:rPr>
      </w:pPr>
      <w:r w:rsidRPr="00DE47C4">
        <w:rPr>
          <w:rFonts w:ascii="Roboto Cn" w:hAnsi="Roboto Cn"/>
          <w:b/>
          <w:bCs/>
          <w:sz w:val="20"/>
          <w:szCs w:val="20"/>
        </w:rPr>
        <w:t>18/04</w:t>
      </w:r>
      <w:r w:rsidRPr="00A06DA0">
        <w:rPr>
          <w:rFonts w:ascii="Roboto Cn" w:hAnsi="Roboto Cn"/>
          <w:sz w:val="20"/>
          <w:szCs w:val="20"/>
        </w:rPr>
        <w:t xml:space="preserve"> Workshop Patrimoni Universali presso il Ministero della Cultura a Roma</w:t>
      </w:r>
    </w:p>
    <w:p w14:paraId="5A5F42A5" w14:textId="77777777" w:rsidR="00A06DA0" w:rsidRPr="00A06DA0" w:rsidRDefault="00A06DA0" w:rsidP="00A06DA0">
      <w:pPr>
        <w:jc w:val="both"/>
        <w:rPr>
          <w:rFonts w:ascii="Roboto Cn" w:hAnsi="Roboto Cn"/>
          <w:sz w:val="20"/>
          <w:szCs w:val="20"/>
        </w:rPr>
      </w:pPr>
      <w:r w:rsidRPr="00DE47C4">
        <w:rPr>
          <w:rFonts w:ascii="Roboto Cn" w:hAnsi="Roboto Cn"/>
          <w:b/>
          <w:bCs/>
          <w:sz w:val="20"/>
          <w:szCs w:val="20"/>
        </w:rPr>
        <w:t>20/04</w:t>
      </w:r>
      <w:r w:rsidRPr="00A06DA0">
        <w:rPr>
          <w:rFonts w:ascii="Roboto Cn" w:hAnsi="Roboto Cn"/>
          <w:sz w:val="20"/>
          <w:szCs w:val="20"/>
        </w:rPr>
        <w:t xml:space="preserve"> Teatro sociale di Alba, presentazione del Progetto Vineyard (maggiori info in cartella stampa)</w:t>
      </w:r>
    </w:p>
    <w:p w14:paraId="51677EC3" w14:textId="77777777" w:rsidR="00A06DA0" w:rsidRDefault="00A06DA0" w:rsidP="00A06DA0">
      <w:pPr>
        <w:jc w:val="both"/>
        <w:rPr>
          <w:rFonts w:ascii="Roboto Cn" w:hAnsi="Roboto Cn"/>
          <w:sz w:val="20"/>
          <w:szCs w:val="20"/>
        </w:rPr>
      </w:pPr>
      <w:r w:rsidRPr="00DE47C4">
        <w:rPr>
          <w:rFonts w:ascii="Roboto Cn" w:hAnsi="Roboto Cn"/>
          <w:b/>
          <w:bCs/>
          <w:sz w:val="20"/>
          <w:szCs w:val="20"/>
        </w:rPr>
        <w:t>Maggio</w:t>
      </w:r>
      <w:r w:rsidRPr="00A06DA0">
        <w:rPr>
          <w:rFonts w:ascii="Roboto Cn" w:hAnsi="Roboto Cn"/>
          <w:sz w:val="20"/>
          <w:szCs w:val="20"/>
        </w:rPr>
        <w:t xml:space="preserve"> </w:t>
      </w:r>
      <w:r w:rsidRPr="00DE47C4">
        <w:rPr>
          <w:rFonts w:ascii="Roboto Cn" w:hAnsi="Roboto Cn"/>
          <w:b/>
          <w:bCs/>
          <w:sz w:val="20"/>
          <w:szCs w:val="20"/>
        </w:rPr>
        <w:t>–</w:t>
      </w:r>
      <w:r w:rsidRPr="00A06DA0">
        <w:rPr>
          <w:rFonts w:ascii="Roboto Cn" w:hAnsi="Roboto Cn"/>
          <w:sz w:val="20"/>
          <w:szCs w:val="20"/>
        </w:rPr>
        <w:t xml:space="preserve"> </w:t>
      </w:r>
      <w:r w:rsidRPr="00DE47C4">
        <w:rPr>
          <w:rFonts w:ascii="Roboto Cn" w:hAnsi="Roboto Cn"/>
          <w:b/>
          <w:bCs/>
          <w:sz w:val="20"/>
          <w:szCs w:val="20"/>
        </w:rPr>
        <w:t>giugno</w:t>
      </w:r>
      <w:r w:rsidRPr="00A06DA0">
        <w:rPr>
          <w:rFonts w:ascii="Roboto Cn" w:hAnsi="Roboto Cn"/>
          <w:sz w:val="20"/>
          <w:szCs w:val="20"/>
        </w:rPr>
        <w:t xml:space="preserve"> incontri di formazione negli istituti scolastici di primo e secondo grado di Langhe-Roero e Monferrato</w:t>
      </w:r>
    </w:p>
    <w:p w14:paraId="2D0641BB" w14:textId="6414732E" w:rsidR="00DE47C4" w:rsidRPr="00A06DA0" w:rsidRDefault="00DE47C4" w:rsidP="00A06DA0">
      <w:pPr>
        <w:jc w:val="both"/>
        <w:rPr>
          <w:rFonts w:ascii="Roboto Cn" w:hAnsi="Roboto Cn"/>
          <w:sz w:val="20"/>
          <w:szCs w:val="20"/>
        </w:rPr>
      </w:pPr>
      <w:r w:rsidRPr="00DE47C4">
        <w:rPr>
          <w:rFonts w:ascii="Roboto Cn" w:hAnsi="Roboto Cn"/>
          <w:b/>
          <w:bCs/>
          <w:sz w:val="20"/>
          <w:szCs w:val="20"/>
        </w:rPr>
        <w:t>maggio/giugno</w:t>
      </w:r>
      <w:r w:rsidRPr="00A06DA0">
        <w:rPr>
          <w:rFonts w:ascii="Roboto Cn" w:hAnsi="Roboto Cn"/>
          <w:sz w:val="20"/>
          <w:szCs w:val="20"/>
        </w:rPr>
        <w:t>: voli frenati in mongolfiera aperti a tutti in Langhe-Roero e Monferrato</w:t>
      </w:r>
    </w:p>
    <w:p w14:paraId="05BFA5C1" w14:textId="4636CBF3" w:rsidR="00A06DA0" w:rsidRPr="00A06DA0" w:rsidRDefault="00DE47C4" w:rsidP="00A06DA0">
      <w:pPr>
        <w:jc w:val="both"/>
        <w:rPr>
          <w:rFonts w:ascii="Roboto Cn" w:hAnsi="Roboto Cn"/>
          <w:sz w:val="20"/>
          <w:szCs w:val="20"/>
        </w:rPr>
      </w:pPr>
      <w:r>
        <w:rPr>
          <w:rFonts w:ascii="Roboto Cn" w:hAnsi="Roboto Cn"/>
          <w:b/>
          <w:bCs/>
          <w:sz w:val="20"/>
          <w:szCs w:val="20"/>
        </w:rPr>
        <w:t>0</w:t>
      </w:r>
      <w:r w:rsidR="00A06DA0" w:rsidRPr="00DE47C4">
        <w:rPr>
          <w:rFonts w:ascii="Roboto Cn" w:hAnsi="Roboto Cn"/>
          <w:b/>
          <w:bCs/>
          <w:sz w:val="20"/>
          <w:szCs w:val="20"/>
        </w:rPr>
        <w:t>5</w:t>
      </w:r>
      <w:r>
        <w:rPr>
          <w:rFonts w:ascii="Roboto Cn" w:hAnsi="Roboto Cn"/>
          <w:b/>
          <w:bCs/>
          <w:sz w:val="20"/>
          <w:szCs w:val="20"/>
        </w:rPr>
        <w:t xml:space="preserve">/05 </w:t>
      </w:r>
      <w:r w:rsidR="00A06DA0" w:rsidRPr="00A06DA0">
        <w:rPr>
          <w:rFonts w:ascii="Roboto Cn" w:hAnsi="Roboto Cn"/>
          <w:sz w:val="20"/>
          <w:szCs w:val="20"/>
        </w:rPr>
        <w:t>inaugurazione del Museo dei Paesaggi Vitivinicoli (in fase di definizione) c/o Cortile della Maddalena ad Alba (già sede del MuDeT- Il museo del tartufo di Alba e del Mercato Mondiale del Tartufo Bianco d’Alba)</w:t>
      </w:r>
    </w:p>
    <w:p w14:paraId="356D6CA5" w14:textId="79651E25" w:rsidR="00A06DA0" w:rsidRPr="00A06DA0" w:rsidRDefault="00DE47C4" w:rsidP="00A06DA0">
      <w:pPr>
        <w:jc w:val="both"/>
        <w:rPr>
          <w:rFonts w:ascii="Roboto Cn" w:hAnsi="Roboto Cn"/>
          <w:sz w:val="20"/>
          <w:szCs w:val="20"/>
        </w:rPr>
      </w:pPr>
      <w:r>
        <w:rPr>
          <w:rFonts w:ascii="Roboto Cn" w:hAnsi="Roboto Cn"/>
          <w:b/>
          <w:bCs/>
          <w:sz w:val="20"/>
          <w:szCs w:val="20"/>
        </w:rPr>
        <w:t>0</w:t>
      </w:r>
      <w:r w:rsidRPr="00DE47C4">
        <w:rPr>
          <w:rFonts w:ascii="Roboto Cn" w:hAnsi="Roboto Cn"/>
          <w:b/>
          <w:bCs/>
          <w:sz w:val="20"/>
          <w:szCs w:val="20"/>
        </w:rPr>
        <w:t>5</w:t>
      </w:r>
      <w:r>
        <w:rPr>
          <w:rFonts w:ascii="Roboto Cn" w:hAnsi="Roboto Cn"/>
          <w:b/>
          <w:bCs/>
          <w:sz w:val="20"/>
          <w:szCs w:val="20"/>
        </w:rPr>
        <w:t xml:space="preserve">/05 </w:t>
      </w:r>
      <w:r w:rsidR="00A06DA0" w:rsidRPr="00A06DA0">
        <w:rPr>
          <w:rFonts w:ascii="Roboto Cn" w:hAnsi="Roboto Cn"/>
          <w:sz w:val="20"/>
          <w:szCs w:val="20"/>
        </w:rPr>
        <w:t>Alba, volo frenato in mongolfiera aperto a tutti (in fase di definizione)</w:t>
      </w:r>
    </w:p>
    <w:p w14:paraId="12CE02DE" w14:textId="73BE57BF" w:rsidR="00A06DA0" w:rsidRPr="00A06DA0" w:rsidRDefault="00DE47C4" w:rsidP="00A06DA0">
      <w:pPr>
        <w:jc w:val="both"/>
        <w:rPr>
          <w:rFonts w:ascii="Roboto Cn" w:hAnsi="Roboto Cn"/>
          <w:sz w:val="20"/>
          <w:szCs w:val="20"/>
        </w:rPr>
      </w:pPr>
      <w:r>
        <w:rPr>
          <w:rFonts w:ascii="Roboto Cn" w:hAnsi="Roboto Cn"/>
          <w:b/>
          <w:bCs/>
          <w:sz w:val="20"/>
          <w:szCs w:val="20"/>
        </w:rPr>
        <w:t xml:space="preserve">07/05 </w:t>
      </w:r>
      <w:r w:rsidR="00A06DA0" w:rsidRPr="00A06DA0">
        <w:rPr>
          <w:rFonts w:ascii="Roboto Cn" w:hAnsi="Roboto Cn"/>
          <w:sz w:val="20"/>
          <w:szCs w:val="20"/>
        </w:rPr>
        <w:t xml:space="preserve">partecipazione al Giro d’Italia, tappa nr.4 con partenza da Acqui Terme </w:t>
      </w:r>
    </w:p>
    <w:p w14:paraId="0F9894CD" w14:textId="1BE58BB5" w:rsidR="00A06DA0" w:rsidRPr="00A06DA0" w:rsidRDefault="00DE47C4" w:rsidP="00A06DA0">
      <w:pPr>
        <w:jc w:val="both"/>
        <w:rPr>
          <w:rFonts w:ascii="Roboto Cn" w:hAnsi="Roboto Cn"/>
          <w:sz w:val="20"/>
          <w:szCs w:val="20"/>
        </w:rPr>
      </w:pPr>
      <w:r>
        <w:rPr>
          <w:rFonts w:ascii="Roboto Cn" w:hAnsi="Roboto Cn"/>
          <w:b/>
          <w:bCs/>
          <w:sz w:val="20"/>
          <w:szCs w:val="20"/>
        </w:rPr>
        <w:t xml:space="preserve">09/05 </w:t>
      </w:r>
      <w:r w:rsidR="00A06DA0" w:rsidRPr="00A06DA0">
        <w:rPr>
          <w:rFonts w:ascii="Roboto Cn" w:hAnsi="Roboto Cn"/>
          <w:sz w:val="20"/>
          <w:szCs w:val="20"/>
        </w:rPr>
        <w:t xml:space="preserve">Alba, evento “La fisica che ci piace” con il Prof. Schettini </w:t>
      </w:r>
    </w:p>
    <w:p w14:paraId="6D053CBF" w14:textId="330FF980" w:rsidR="00A06DA0" w:rsidRPr="00A06DA0" w:rsidRDefault="00A06DA0" w:rsidP="00A06DA0">
      <w:pPr>
        <w:jc w:val="both"/>
        <w:rPr>
          <w:rFonts w:ascii="Roboto Cn" w:hAnsi="Roboto Cn"/>
          <w:sz w:val="20"/>
          <w:szCs w:val="20"/>
        </w:rPr>
      </w:pPr>
      <w:r w:rsidRPr="00DE47C4">
        <w:rPr>
          <w:rFonts w:ascii="Roboto Cn" w:hAnsi="Roboto Cn"/>
          <w:b/>
          <w:bCs/>
          <w:sz w:val="20"/>
          <w:szCs w:val="20"/>
        </w:rPr>
        <w:t>10</w:t>
      </w:r>
      <w:r w:rsidR="00DE47C4" w:rsidRPr="00DE47C4">
        <w:rPr>
          <w:rFonts w:ascii="Roboto Cn" w:hAnsi="Roboto Cn"/>
          <w:b/>
          <w:bCs/>
          <w:sz w:val="20"/>
          <w:szCs w:val="20"/>
        </w:rPr>
        <w:t>/05</w:t>
      </w:r>
      <w:r w:rsidR="00DE47C4">
        <w:rPr>
          <w:rFonts w:ascii="Roboto Cn" w:hAnsi="Roboto Cn"/>
          <w:sz w:val="20"/>
          <w:szCs w:val="20"/>
        </w:rPr>
        <w:t xml:space="preserve"> </w:t>
      </w:r>
      <w:r w:rsidRPr="00A06DA0">
        <w:rPr>
          <w:rFonts w:ascii="Roboto Cn" w:hAnsi="Roboto Cn"/>
          <w:sz w:val="20"/>
          <w:szCs w:val="20"/>
        </w:rPr>
        <w:t xml:space="preserve">Torino, evento di presentazione del Decennale UNESCO al Salone del Libro </w:t>
      </w:r>
    </w:p>
    <w:p w14:paraId="2FB7AFB7" w14:textId="64BD9C7E" w:rsidR="00A06DA0" w:rsidRPr="00A06DA0" w:rsidRDefault="00A06DA0" w:rsidP="00A06DA0">
      <w:pPr>
        <w:jc w:val="both"/>
        <w:rPr>
          <w:rFonts w:ascii="Roboto Cn" w:hAnsi="Roboto Cn"/>
          <w:sz w:val="20"/>
          <w:szCs w:val="20"/>
        </w:rPr>
      </w:pPr>
      <w:r w:rsidRPr="00DE47C4">
        <w:rPr>
          <w:rFonts w:ascii="Roboto Cn" w:hAnsi="Roboto Cn"/>
          <w:b/>
          <w:bCs/>
          <w:sz w:val="20"/>
          <w:szCs w:val="20"/>
        </w:rPr>
        <w:t>21</w:t>
      </w:r>
      <w:r w:rsidR="00DE47C4">
        <w:rPr>
          <w:rFonts w:ascii="Roboto Cn" w:hAnsi="Roboto Cn"/>
          <w:b/>
          <w:bCs/>
          <w:sz w:val="20"/>
          <w:szCs w:val="20"/>
        </w:rPr>
        <w:t>/06</w:t>
      </w:r>
      <w:r w:rsidRPr="00A06DA0">
        <w:rPr>
          <w:rFonts w:ascii="Roboto Cn" w:hAnsi="Roboto Cn"/>
          <w:sz w:val="20"/>
          <w:szCs w:val="20"/>
        </w:rPr>
        <w:t xml:space="preserve">: Food &amp; Wine Tourism Forum al castello di Grinzane Cavour  </w:t>
      </w:r>
    </w:p>
    <w:p w14:paraId="7A5B89B1" w14:textId="4E9906FC" w:rsidR="00A06DA0" w:rsidRPr="00A06DA0" w:rsidRDefault="00A06DA0" w:rsidP="00A06DA0">
      <w:pPr>
        <w:jc w:val="both"/>
        <w:rPr>
          <w:rFonts w:ascii="Roboto Cn" w:hAnsi="Roboto Cn"/>
          <w:sz w:val="20"/>
          <w:szCs w:val="20"/>
        </w:rPr>
      </w:pPr>
      <w:r w:rsidRPr="007A0BA4">
        <w:rPr>
          <w:rFonts w:ascii="Roboto Cn" w:hAnsi="Roboto Cn"/>
          <w:b/>
          <w:bCs/>
          <w:sz w:val="20"/>
          <w:szCs w:val="20"/>
        </w:rPr>
        <w:t>22</w:t>
      </w:r>
      <w:r w:rsidR="00DE47C4" w:rsidRPr="007A0BA4">
        <w:rPr>
          <w:rFonts w:ascii="Roboto Cn" w:hAnsi="Roboto Cn"/>
          <w:b/>
          <w:bCs/>
          <w:sz w:val="20"/>
          <w:szCs w:val="20"/>
        </w:rPr>
        <w:t>/06</w:t>
      </w:r>
      <w:r w:rsidRPr="00A06DA0">
        <w:rPr>
          <w:rFonts w:ascii="Roboto Cn" w:hAnsi="Roboto Cn"/>
          <w:sz w:val="20"/>
          <w:szCs w:val="20"/>
        </w:rPr>
        <w:t>: Castello di Grinzane Cavour, spettacolo teatrale per compleanno Unesco: “L’ultimo giorno di sole” di Giorgio Faletti, con l’attrice Chiara Buratti</w:t>
      </w:r>
    </w:p>
    <w:p w14:paraId="7D1D0C4D" w14:textId="624917AF" w:rsidR="00A06DA0" w:rsidRPr="00A06DA0" w:rsidRDefault="007A0BA4" w:rsidP="00A06DA0">
      <w:pPr>
        <w:jc w:val="both"/>
        <w:rPr>
          <w:rFonts w:ascii="Roboto Cn" w:hAnsi="Roboto Cn"/>
          <w:sz w:val="20"/>
          <w:szCs w:val="20"/>
        </w:rPr>
      </w:pPr>
      <w:r w:rsidRPr="007A0BA4">
        <w:rPr>
          <w:rFonts w:ascii="Roboto Cn" w:hAnsi="Roboto Cn"/>
          <w:b/>
          <w:bCs/>
          <w:sz w:val="20"/>
          <w:szCs w:val="20"/>
        </w:rPr>
        <w:t>Giugno</w:t>
      </w:r>
      <w:r>
        <w:rPr>
          <w:rFonts w:ascii="Roboto Cn" w:hAnsi="Roboto Cn"/>
          <w:sz w:val="20"/>
          <w:szCs w:val="20"/>
        </w:rPr>
        <w:t>: M</w:t>
      </w:r>
      <w:r w:rsidR="00A06DA0" w:rsidRPr="00A06DA0">
        <w:rPr>
          <w:rFonts w:ascii="Roboto Cn" w:hAnsi="Roboto Cn"/>
          <w:sz w:val="20"/>
          <w:szCs w:val="20"/>
        </w:rPr>
        <w:t>ostra fotografica del decennale “La meraviglie Unesco di Langhe-Roero e Monferrato” a Palazzo Mazzetti di Asti</w:t>
      </w:r>
    </w:p>
    <w:p w14:paraId="35975CBC" w14:textId="0F940D2B" w:rsidR="00A06DA0" w:rsidRPr="00A06DA0" w:rsidRDefault="00A06DA0" w:rsidP="00A06DA0">
      <w:pPr>
        <w:jc w:val="both"/>
        <w:rPr>
          <w:rFonts w:ascii="Roboto Cn" w:hAnsi="Roboto Cn"/>
          <w:sz w:val="20"/>
          <w:szCs w:val="20"/>
        </w:rPr>
      </w:pPr>
      <w:r w:rsidRPr="007A0BA4">
        <w:rPr>
          <w:rFonts w:ascii="Roboto Cn" w:hAnsi="Roboto Cn"/>
          <w:b/>
          <w:bCs/>
          <w:sz w:val="20"/>
          <w:szCs w:val="20"/>
        </w:rPr>
        <w:t>Da giugno</w:t>
      </w:r>
      <w:r w:rsidR="007A0BA4" w:rsidRPr="007A0BA4">
        <w:rPr>
          <w:rFonts w:ascii="Roboto Cn" w:hAnsi="Roboto Cn"/>
          <w:b/>
          <w:bCs/>
          <w:sz w:val="20"/>
          <w:szCs w:val="20"/>
        </w:rPr>
        <w:t xml:space="preserve"> a</w:t>
      </w:r>
      <w:r w:rsidRPr="007A0BA4">
        <w:rPr>
          <w:rFonts w:ascii="Roboto Cn" w:hAnsi="Roboto Cn"/>
          <w:b/>
          <w:bCs/>
          <w:sz w:val="20"/>
          <w:szCs w:val="20"/>
        </w:rPr>
        <w:t xml:space="preserve"> novembre</w:t>
      </w:r>
      <w:r w:rsidRPr="00A06DA0">
        <w:rPr>
          <w:rFonts w:ascii="Roboto Cn" w:hAnsi="Roboto Cn"/>
          <w:sz w:val="20"/>
          <w:szCs w:val="20"/>
        </w:rPr>
        <w:t>: Mostra fotografica itinerante Emmaus “F4E” nei Comuni di Langhe Monferrato Roero</w:t>
      </w:r>
    </w:p>
    <w:p w14:paraId="4B85189B" w14:textId="65565889" w:rsidR="00A06DA0" w:rsidRPr="00A06DA0" w:rsidRDefault="007A0BA4" w:rsidP="00A06DA0">
      <w:pPr>
        <w:jc w:val="both"/>
        <w:rPr>
          <w:rFonts w:ascii="Roboto Cn" w:hAnsi="Roboto Cn"/>
          <w:sz w:val="20"/>
          <w:szCs w:val="20"/>
        </w:rPr>
      </w:pPr>
      <w:r w:rsidRPr="007A0BA4">
        <w:rPr>
          <w:rFonts w:ascii="Roboto Cn" w:hAnsi="Roboto Cn"/>
          <w:b/>
          <w:bCs/>
          <w:sz w:val="20"/>
          <w:szCs w:val="20"/>
        </w:rPr>
        <w:t>01/07</w:t>
      </w:r>
      <w:r>
        <w:rPr>
          <w:rFonts w:ascii="Roboto Cn" w:hAnsi="Roboto Cn"/>
          <w:sz w:val="20"/>
          <w:szCs w:val="20"/>
        </w:rPr>
        <w:t xml:space="preserve">: </w:t>
      </w:r>
      <w:r w:rsidR="00A06DA0" w:rsidRPr="00A06DA0">
        <w:rPr>
          <w:rFonts w:ascii="Roboto Cn" w:hAnsi="Roboto Cn"/>
          <w:sz w:val="20"/>
          <w:szCs w:val="20"/>
        </w:rPr>
        <w:t xml:space="preserve">partecipazione alla 3° tappa del Tour de France con passaggio per Nizza, Barbaresco e Roero </w:t>
      </w:r>
    </w:p>
    <w:p w14:paraId="541F3BEC" w14:textId="77777777" w:rsidR="00A06DA0" w:rsidRPr="00A06DA0" w:rsidRDefault="00A06DA0" w:rsidP="00A06DA0">
      <w:pPr>
        <w:jc w:val="both"/>
        <w:rPr>
          <w:rFonts w:ascii="Roboto Cn" w:hAnsi="Roboto Cn"/>
          <w:sz w:val="20"/>
          <w:szCs w:val="20"/>
        </w:rPr>
      </w:pPr>
      <w:r w:rsidRPr="007A0BA4">
        <w:rPr>
          <w:rFonts w:ascii="Roboto Cn" w:hAnsi="Roboto Cn"/>
          <w:b/>
          <w:bCs/>
          <w:sz w:val="20"/>
          <w:szCs w:val="20"/>
        </w:rPr>
        <w:t>12/09 – 14/09:</w:t>
      </w:r>
      <w:r w:rsidRPr="00A06DA0">
        <w:rPr>
          <w:rFonts w:ascii="Roboto Cn" w:hAnsi="Roboto Cn"/>
          <w:sz w:val="20"/>
          <w:szCs w:val="20"/>
        </w:rPr>
        <w:t xml:space="preserve"> partecipazione fiera WTE Genova</w:t>
      </w:r>
    </w:p>
    <w:p w14:paraId="19BFE444" w14:textId="4A65BFC0" w:rsidR="00A06DA0" w:rsidRPr="00A06DA0" w:rsidRDefault="00A06DA0" w:rsidP="00A06DA0">
      <w:pPr>
        <w:jc w:val="both"/>
        <w:rPr>
          <w:rFonts w:ascii="Roboto Cn" w:hAnsi="Roboto Cn"/>
          <w:sz w:val="20"/>
          <w:szCs w:val="20"/>
        </w:rPr>
      </w:pPr>
      <w:r w:rsidRPr="007A0BA4">
        <w:rPr>
          <w:rFonts w:ascii="Roboto Cn" w:hAnsi="Roboto Cn"/>
          <w:b/>
          <w:bCs/>
          <w:sz w:val="20"/>
          <w:szCs w:val="20"/>
        </w:rPr>
        <w:t>Settembre</w:t>
      </w:r>
      <w:r w:rsidR="007A0BA4" w:rsidRPr="007A0BA4">
        <w:rPr>
          <w:rFonts w:ascii="Roboto Cn" w:hAnsi="Roboto Cn"/>
          <w:b/>
          <w:bCs/>
          <w:sz w:val="20"/>
          <w:szCs w:val="20"/>
        </w:rPr>
        <w:t xml:space="preserve"> - </w:t>
      </w:r>
      <w:r w:rsidRPr="007A0BA4">
        <w:rPr>
          <w:rFonts w:ascii="Roboto Cn" w:hAnsi="Roboto Cn"/>
          <w:b/>
          <w:bCs/>
          <w:sz w:val="20"/>
          <w:szCs w:val="20"/>
        </w:rPr>
        <w:t>ottobre</w:t>
      </w:r>
      <w:r w:rsidRPr="00A06DA0">
        <w:rPr>
          <w:rFonts w:ascii="Roboto Cn" w:hAnsi="Roboto Cn"/>
          <w:sz w:val="20"/>
          <w:szCs w:val="20"/>
        </w:rPr>
        <w:t>: formazione presso gli istituti scolastici di primo e secondo grado di Langhe-Roero e Monferrato</w:t>
      </w:r>
    </w:p>
    <w:p w14:paraId="4B1624DE" w14:textId="2FB6AD0C" w:rsidR="00A06DA0" w:rsidRPr="00A06DA0" w:rsidRDefault="00A06DA0" w:rsidP="00A06DA0">
      <w:pPr>
        <w:jc w:val="both"/>
        <w:rPr>
          <w:rFonts w:ascii="Roboto Cn" w:hAnsi="Roboto Cn"/>
          <w:sz w:val="20"/>
          <w:szCs w:val="20"/>
        </w:rPr>
      </w:pPr>
      <w:r w:rsidRPr="007A0BA4">
        <w:rPr>
          <w:rFonts w:ascii="Roboto Cn" w:hAnsi="Roboto Cn"/>
          <w:b/>
          <w:bCs/>
          <w:sz w:val="20"/>
          <w:szCs w:val="20"/>
        </w:rPr>
        <w:t xml:space="preserve">Ottobre </w:t>
      </w:r>
      <w:r w:rsidR="007A0BA4" w:rsidRPr="007A0BA4">
        <w:rPr>
          <w:rFonts w:ascii="Roboto Cn" w:hAnsi="Roboto Cn"/>
          <w:b/>
          <w:bCs/>
          <w:sz w:val="20"/>
          <w:szCs w:val="20"/>
        </w:rPr>
        <w:t>-</w:t>
      </w:r>
      <w:r w:rsidRPr="007A0BA4">
        <w:rPr>
          <w:rFonts w:ascii="Roboto Cn" w:hAnsi="Roboto Cn"/>
          <w:b/>
          <w:bCs/>
          <w:sz w:val="20"/>
          <w:szCs w:val="20"/>
        </w:rPr>
        <w:t xml:space="preserve"> novembre</w:t>
      </w:r>
      <w:r w:rsidRPr="00A06DA0">
        <w:rPr>
          <w:rFonts w:ascii="Roboto Cn" w:hAnsi="Roboto Cn"/>
          <w:sz w:val="20"/>
          <w:szCs w:val="20"/>
        </w:rPr>
        <w:t>: ciclo di conferenze di introduzione al nuovo Piano di Gestione e Monitoraggio del sito UNESCO “I Paesaggi vitivinicoli del Piemonte: Langhe-Roero e Monferrato”</w:t>
      </w:r>
    </w:p>
    <w:p w14:paraId="20A229C7" w14:textId="0E1968E0" w:rsidR="00A06DA0" w:rsidRPr="00A06DA0" w:rsidRDefault="00A06DA0" w:rsidP="00A06DA0">
      <w:pPr>
        <w:jc w:val="both"/>
        <w:rPr>
          <w:rFonts w:ascii="Roboto Cn" w:hAnsi="Roboto Cn"/>
          <w:sz w:val="20"/>
          <w:szCs w:val="20"/>
        </w:rPr>
      </w:pPr>
      <w:r w:rsidRPr="007A0BA4">
        <w:rPr>
          <w:rFonts w:ascii="Roboto Cn" w:hAnsi="Roboto Cn"/>
          <w:b/>
          <w:bCs/>
          <w:sz w:val="20"/>
          <w:szCs w:val="20"/>
        </w:rPr>
        <w:t>31/10 – 3/11</w:t>
      </w:r>
      <w:r w:rsidR="007A0BA4" w:rsidRPr="007A0BA4">
        <w:rPr>
          <w:rFonts w:ascii="Roboto Cn" w:hAnsi="Roboto Cn"/>
          <w:b/>
          <w:bCs/>
          <w:sz w:val="20"/>
          <w:szCs w:val="20"/>
        </w:rPr>
        <w:t>:</w:t>
      </w:r>
      <w:r w:rsidRPr="00A06DA0">
        <w:rPr>
          <w:rFonts w:ascii="Roboto Cn" w:hAnsi="Roboto Cn"/>
          <w:sz w:val="20"/>
          <w:szCs w:val="20"/>
        </w:rPr>
        <w:t xml:space="preserve"> partecipazione alla Borsa mediterranea del turismo archeologico</w:t>
      </w:r>
    </w:p>
    <w:p w14:paraId="6E2829FF" w14:textId="7FD8FFBC" w:rsidR="00A06DA0" w:rsidRDefault="00A06DA0" w:rsidP="00A06DA0">
      <w:pPr>
        <w:jc w:val="both"/>
        <w:rPr>
          <w:rFonts w:ascii="Roboto Cn" w:hAnsi="Roboto Cn"/>
          <w:sz w:val="20"/>
          <w:szCs w:val="20"/>
        </w:rPr>
      </w:pPr>
      <w:r w:rsidRPr="007A0BA4">
        <w:rPr>
          <w:rFonts w:ascii="Roboto Cn" w:hAnsi="Roboto Cn"/>
          <w:b/>
          <w:bCs/>
          <w:sz w:val="20"/>
          <w:szCs w:val="20"/>
        </w:rPr>
        <w:t>Dicembre 2024</w:t>
      </w:r>
      <w:r w:rsidR="007A0BA4" w:rsidRPr="007A0BA4">
        <w:rPr>
          <w:rFonts w:ascii="Roboto Cn" w:hAnsi="Roboto Cn"/>
          <w:b/>
          <w:bCs/>
          <w:sz w:val="20"/>
          <w:szCs w:val="20"/>
        </w:rPr>
        <w:t>:</w:t>
      </w:r>
      <w:r w:rsidRPr="00A06DA0">
        <w:rPr>
          <w:rFonts w:ascii="Roboto Cn" w:hAnsi="Roboto Cn"/>
          <w:sz w:val="20"/>
          <w:szCs w:val="20"/>
        </w:rPr>
        <w:t xml:space="preserve"> presentazione del Piano di Gestione e degli indicatori di monitoraggio del sito UNESCO “I Paesaggi vitivinicoli del Piemonte: Langhe-Roero e Monferrato”</w:t>
      </w:r>
    </w:p>
    <w:p w14:paraId="51CC9686" w14:textId="77777777" w:rsidR="00A06DA0" w:rsidRPr="00C2095A" w:rsidRDefault="00A06DA0" w:rsidP="00C2095A">
      <w:pPr>
        <w:jc w:val="both"/>
        <w:rPr>
          <w:rFonts w:ascii="Roboto Cn" w:hAnsi="Roboto Cn"/>
          <w:sz w:val="20"/>
          <w:szCs w:val="20"/>
        </w:rPr>
      </w:pPr>
    </w:p>
    <w:p w14:paraId="47CEFF81" w14:textId="77777777" w:rsidR="00C2095A" w:rsidRPr="00C2095A" w:rsidRDefault="00C2095A" w:rsidP="00C2095A">
      <w:pPr>
        <w:jc w:val="both"/>
        <w:rPr>
          <w:rFonts w:ascii="Roboto Cn" w:hAnsi="Roboto Cn"/>
          <w:sz w:val="20"/>
          <w:szCs w:val="20"/>
        </w:rPr>
      </w:pPr>
    </w:p>
    <w:p w14:paraId="6B2CDF56" w14:textId="77777777" w:rsidR="00C2095A" w:rsidRPr="00C2095A" w:rsidRDefault="00C2095A" w:rsidP="00C2095A">
      <w:pPr>
        <w:jc w:val="center"/>
        <w:rPr>
          <w:rFonts w:ascii="Roboto Cn" w:hAnsi="Roboto Cn"/>
          <w:b/>
          <w:bCs/>
          <w:color w:val="C00000"/>
          <w:sz w:val="20"/>
          <w:szCs w:val="20"/>
        </w:rPr>
      </w:pPr>
      <w:r w:rsidRPr="00C2095A">
        <w:rPr>
          <w:rFonts w:ascii="Roboto Cn" w:hAnsi="Roboto Cn"/>
          <w:b/>
          <w:bCs/>
          <w:color w:val="C00000"/>
          <w:sz w:val="20"/>
          <w:szCs w:val="20"/>
        </w:rPr>
        <w:t>MAGGIORI INFORMAZIONI: https://www.paesaggivitivinicoliunesco.it/</w:t>
      </w:r>
    </w:p>
    <w:p w14:paraId="3380E087" w14:textId="77777777" w:rsidR="00C2095A" w:rsidRDefault="00B96CF0" w:rsidP="00C2095A">
      <w:pPr>
        <w:jc w:val="both"/>
        <w:rPr>
          <w:rFonts w:ascii="Roboto Cn" w:hAnsi="Roboto Cn"/>
          <w:sz w:val="20"/>
          <w:szCs w:val="20"/>
        </w:rPr>
      </w:pPr>
      <w:r>
        <w:rPr>
          <w:rFonts w:ascii="Roboto Cn" w:hAnsi="Roboto Cn"/>
          <w:noProof/>
          <w:sz w:val="20"/>
          <w:szCs w:val="20"/>
        </w:rPr>
        <w:pict w14:anchorId="3A6D0ED1">
          <v:rect id="_x0000_i1026" alt="" style="width:409.6pt;height:.05pt;mso-width-percent:0;mso-height-percent:0;mso-width-percent:0;mso-height-percent:0" o:hrpct="850" o:hralign="center" o:hrstd="t" o:hr="t" fillcolor="#a0a0a0" stroked="f"/>
        </w:pict>
      </w:r>
    </w:p>
    <w:p w14:paraId="0C24F072" w14:textId="77777777" w:rsidR="00C2095A" w:rsidRPr="00C2095A" w:rsidRDefault="00C2095A" w:rsidP="00C2095A">
      <w:pPr>
        <w:jc w:val="both"/>
        <w:rPr>
          <w:rFonts w:ascii="Roboto Cn" w:hAnsi="Roboto Cn"/>
          <w:sz w:val="20"/>
          <w:szCs w:val="20"/>
        </w:rPr>
      </w:pPr>
    </w:p>
    <w:p w14:paraId="4F240BCF" w14:textId="34E6EF45" w:rsidR="00C2095A" w:rsidRDefault="00C2095A" w:rsidP="00C2095A">
      <w:pPr>
        <w:suppressAutoHyphens/>
        <w:jc w:val="center"/>
        <w:rPr>
          <w:rStyle w:val="Nessuno"/>
          <w:rFonts w:ascii="Roboto Cn" w:hAnsi="Roboto Cn" w:cs="Calibri"/>
          <w:sz w:val="20"/>
          <w:szCs w:val="20"/>
        </w:rPr>
      </w:pPr>
      <w:r w:rsidRPr="00C2095A">
        <w:rPr>
          <w:rStyle w:val="Nessuno"/>
          <w:rFonts w:ascii="Roboto Cn" w:hAnsi="Roboto Cn" w:cs="Calibri"/>
          <w:noProof/>
          <w:sz w:val="20"/>
          <w:szCs w:val="20"/>
        </w:rPr>
        <w:drawing>
          <wp:inline distT="0" distB="0" distL="0" distR="0" wp14:anchorId="5C125EF2" wp14:editId="438B4F84">
            <wp:extent cx="1103993" cy="413901"/>
            <wp:effectExtent l="0" t="0" r="1270" b="5715"/>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2"/>
                    <a:stretch>
                      <a:fillRect/>
                    </a:stretch>
                  </pic:blipFill>
                  <pic:spPr>
                    <a:xfrm>
                      <a:off x="0" y="0"/>
                      <a:ext cx="1111367" cy="416665"/>
                    </a:xfrm>
                    <a:prstGeom prst="rect">
                      <a:avLst/>
                    </a:prstGeom>
                    <a:ln w="12700" cap="flat">
                      <a:noFill/>
                      <a:miter lim="400000"/>
                    </a:ln>
                    <a:effectLst/>
                  </pic:spPr>
                </pic:pic>
              </a:graphicData>
            </a:graphic>
          </wp:inline>
        </w:drawing>
      </w:r>
    </w:p>
    <w:p w14:paraId="1DEB0096" w14:textId="77777777" w:rsidR="00C2095A" w:rsidRPr="00C2095A" w:rsidRDefault="00C2095A" w:rsidP="00C2095A">
      <w:pPr>
        <w:suppressAutoHyphens/>
        <w:jc w:val="center"/>
        <w:rPr>
          <w:rStyle w:val="Nessuno"/>
          <w:rFonts w:ascii="Roboto Cn" w:hAnsi="Roboto Cn" w:cs="Calibri"/>
          <w:sz w:val="8"/>
          <w:szCs w:val="8"/>
        </w:rPr>
      </w:pPr>
    </w:p>
    <w:p w14:paraId="34E5D99E" w14:textId="77777777" w:rsidR="00C2095A" w:rsidRPr="00C2095A" w:rsidRDefault="00C2095A" w:rsidP="00C2095A">
      <w:pPr>
        <w:suppressAutoHyphens/>
        <w:jc w:val="center"/>
        <w:rPr>
          <w:rStyle w:val="Nessuno"/>
          <w:rFonts w:ascii="Roboto Cn" w:hAnsi="Roboto Cn" w:cstheme="minorHAnsi"/>
          <w:b/>
          <w:bCs/>
          <w:sz w:val="16"/>
          <w:szCs w:val="16"/>
        </w:rPr>
      </w:pPr>
      <w:r w:rsidRPr="00C2095A">
        <w:rPr>
          <w:rStyle w:val="Nessuno"/>
          <w:rFonts w:ascii="Roboto Cn" w:hAnsi="Roboto Cn" w:cstheme="minorHAnsi"/>
          <w:b/>
          <w:bCs/>
          <w:sz w:val="16"/>
          <w:szCs w:val="16"/>
        </w:rPr>
        <w:t>UFFICIO STAMPA DI SUPPORTO A PAESAGGI VITIVINICOLI DEL PIEMONTE: LANGHE ROERO E MONFERRATO</w:t>
      </w:r>
    </w:p>
    <w:p w14:paraId="70DA5EEF" w14:textId="77777777" w:rsidR="00C2095A" w:rsidRPr="00C2095A" w:rsidRDefault="00C2095A" w:rsidP="00C2095A">
      <w:pPr>
        <w:suppressAutoHyphens/>
        <w:jc w:val="center"/>
        <w:rPr>
          <w:rStyle w:val="Nessuno"/>
          <w:rFonts w:ascii="Roboto Cn" w:hAnsi="Roboto Cn" w:cstheme="minorHAnsi"/>
          <w:b/>
          <w:bCs/>
          <w:sz w:val="16"/>
          <w:szCs w:val="16"/>
        </w:rPr>
      </w:pPr>
      <w:r w:rsidRPr="00C2095A">
        <w:rPr>
          <w:rStyle w:val="Nessuno"/>
          <w:rFonts w:ascii="Roboto Cn" w:hAnsi="Roboto Cn" w:cstheme="minorHAnsi"/>
          <w:b/>
          <w:bCs/>
          <w:sz w:val="16"/>
          <w:szCs w:val="16"/>
        </w:rPr>
        <w:t xml:space="preserve">MEDIA CONTACT: ANGELA MARINI – MARILSA BRUNO </w:t>
      </w:r>
    </w:p>
    <w:p w14:paraId="0478DD2E" w14:textId="77777777" w:rsidR="00C2095A" w:rsidRPr="00C2095A" w:rsidRDefault="00C2095A" w:rsidP="00C2095A">
      <w:pPr>
        <w:suppressAutoHyphens/>
        <w:jc w:val="center"/>
        <w:rPr>
          <w:rStyle w:val="Nessuno"/>
          <w:rFonts w:ascii="Roboto Cn" w:hAnsi="Roboto Cn" w:cstheme="minorHAnsi"/>
          <w:sz w:val="16"/>
          <w:szCs w:val="16"/>
        </w:rPr>
      </w:pPr>
      <w:r w:rsidRPr="00C2095A">
        <w:rPr>
          <w:rStyle w:val="Nessuno"/>
          <w:rFonts w:ascii="Roboto Cn" w:hAnsi="Roboto Cn" w:cstheme="minorHAnsi"/>
          <w:sz w:val="16"/>
          <w:szCs w:val="16"/>
        </w:rPr>
        <w:t>Corso Valdocco, 2 – 10122 Torino – c/o COPERNICO GARIBALDI</w:t>
      </w:r>
    </w:p>
    <w:p w14:paraId="2BC9E5D5" w14:textId="77777777" w:rsidR="00C2095A" w:rsidRPr="00C2095A" w:rsidRDefault="00C2095A" w:rsidP="00C2095A">
      <w:pPr>
        <w:suppressAutoHyphens/>
        <w:jc w:val="center"/>
        <w:rPr>
          <w:rFonts w:ascii="Roboto Cn" w:hAnsi="Roboto Cn" w:cstheme="minorHAnsi"/>
          <w:sz w:val="16"/>
          <w:szCs w:val="16"/>
          <w:lang w:val="en-US"/>
        </w:rPr>
      </w:pPr>
      <w:r w:rsidRPr="00C2095A">
        <w:rPr>
          <w:rStyle w:val="Nessuno"/>
          <w:rFonts w:ascii="Roboto Cn" w:hAnsi="Roboto Cn" w:cstheme="minorHAnsi"/>
          <w:sz w:val="16"/>
          <w:szCs w:val="16"/>
          <w:lang w:val="en-GB"/>
        </w:rPr>
        <w:t xml:space="preserve">T: + 39 011 812 8633 @: </w:t>
      </w:r>
      <w:hyperlink r:id="rId13" w:history="1">
        <w:r w:rsidRPr="00C2095A">
          <w:rPr>
            <w:rStyle w:val="Hyperlink1"/>
            <w:rFonts w:ascii="Roboto Cn" w:hAnsi="Roboto Cn" w:cstheme="minorHAnsi"/>
            <w:lang w:val="en-GB"/>
          </w:rPr>
          <w:t>info@openmindconsulting.it</w:t>
        </w:r>
      </w:hyperlink>
      <w:r w:rsidRPr="00C2095A">
        <w:rPr>
          <w:rStyle w:val="Nessuno"/>
          <w:rFonts w:ascii="Roboto Cn" w:hAnsi="Roboto Cn" w:cstheme="minorHAnsi"/>
          <w:sz w:val="16"/>
          <w:szCs w:val="16"/>
          <w:lang w:val="en-GB"/>
        </w:rPr>
        <w:t xml:space="preserve"> – W: </w:t>
      </w:r>
      <w:r w:rsidRPr="00C2095A">
        <w:rPr>
          <w:rStyle w:val="Nessuno"/>
          <w:rFonts w:ascii="Roboto Cn" w:hAnsi="Roboto Cn" w:cstheme="minorHAnsi"/>
          <w:color w:val="0070C0"/>
          <w:sz w:val="16"/>
          <w:szCs w:val="16"/>
          <w:u w:val="single" w:color="0070C0"/>
          <w:lang w:val="en-GB"/>
        </w:rPr>
        <w:t>openmindconsulting.it</w:t>
      </w:r>
    </w:p>
    <w:p w14:paraId="5788CC81" w14:textId="77777777" w:rsidR="00400494" w:rsidRPr="00C2095A" w:rsidRDefault="00400494" w:rsidP="00C2095A">
      <w:pPr>
        <w:tabs>
          <w:tab w:val="left" w:pos="284"/>
          <w:tab w:val="left" w:pos="1843"/>
        </w:tabs>
        <w:spacing w:after="120"/>
        <w:ind w:left="-426" w:firstLine="426"/>
        <w:jc w:val="both"/>
        <w:rPr>
          <w:rFonts w:ascii="Roboto Cn" w:hAnsi="Roboto Cn" w:cs="Arial"/>
          <w:color w:val="000000" w:themeColor="text1"/>
          <w:kern w:val="10"/>
          <w:sz w:val="16"/>
          <w:szCs w:val="16"/>
          <w:lang w:val="en-US"/>
        </w:rPr>
      </w:pPr>
    </w:p>
    <w:sectPr w:rsidR="00400494" w:rsidRPr="00C2095A" w:rsidSect="000032D5">
      <w:headerReference w:type="default" r:id="rId14"/>
      <w:footerReference w:type="default" r:id="rId15"/>
      <w:pgSz w:w="11906" w:h="16838"/>
      <w:pgMar w:top="2270" w:right="1134" w:bottom="2353" w:left="164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BC19" w14:textId="77777777" w:rsidR="000032D5" w:rsidRDefault="000032D5" w:rsidP="00E77ECB">
      <w:r>
        <w:separator/>
      </w:r>
    </w:p>
  </w:endnote>
  <w:endnote w:type="continuationSeparator" w:id="0">
    <w:p w14:paraId="3B377BA6" w14:textId="77777777" w:rsidR="000032D5" w:rsidRDefault="000032D5" w:rsidP="00E7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Roboto Cn">
    <w:altName w:val="Arial"/>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1D90" w14:textId="5E365E78" w:rsidR="00E77ECB" w:rsidRDefault="00E77ECB" w:rsidP="00E77ECB">
    <w:pPr>
      <w:pStyle w:val="Pidipagina"/>
    </w:pPr>
    <w:r>
      <w:rPr>
        <w:noProof/>
      </w:rPr>
      <w:drawing>
        <wp:anchor distT="0" distB="0" distL="114300" distR="114300" simplePos="0" relativeHeight="251663872" behindDoc="1" locked="0" layoutInCell="1" allowOverlap="1" wp14:anchorId="5D2A097C" wp14:editId="53A11D77">
          <wp:simplePos x="0" y="0"/>
          <wp:positionH relativeFrom="column">
            <wp:posOffset>-1222269</wp:posOffset>
          </wp:positionH>
          <wp:positionV relativeFrom="paragraph">
            <wp:posOffset>-1500971</wp:posOffset>
          </wp:positionV>
          <wp:extent cx="7558193" cy="1688403"/>
          <wp:effectExtent l="0" t="0" r="0" b="1270"/>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193" cy="16884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BBC18" w14:textId="77777777" w:rsidR="000032D5" w:rsidRDefault="000032D5" w:rsidP="00E77ECB">
      <w:r>
        <w:separator/>
      </w:r>
    </w:p>
  </w:footnote>
  <w:footnote w:type="continuationSeparator" w:id="0">
    <w:p w14:paraId="0B2D9152" w14:textId="77777777" w:rsidR="000032D5" w:rsidRDefault="000032D5" w:rsidP="00E7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89C2" w14:textId="0F68D635" w:rsidR="00E77ECB" w:rsidRDefault="00E77ECB" w:rsidP="00E77ECB">
    <w:pPr>
      <w:pStyle w:val="Intestazione"/>
    </w:pPr>
    <w:r>
      <w:rPr>
        <w:noProof/>
      </w:rPr>
      <w:drawing>
        <wp:anchor distT="0" distB="0" distL="114300" distR="114300" simplePos="0" relativeHeight="251660800" behindDoc="1" locked="0" layoutInCell="1" allowOverlap="1" wp14:anchorId="0013A52A" wp14:editId="75DCB1C2">
          <wp:simplePos x="0" y="0"/>
          <wp:positionH relativeFrom="margin">
            <wp:posOffset>-1223554</wp:posOffset>
          </wp:positionH>
          <wp:positionV relativeFrom="margin">
            <wp:posOffset>-1621064</wp:posOffset>
          </wp:positionV>
          <wp:extent cx="7764235" cy="1435100"/>
          <wp:effectExtent l="0" t="0" r="0" b="0"/>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9500" cy="14859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3138"/>
    <w:multiLevelType w:val="hybridMultilevel"/>
    <w:tmpl w:val="BB3CA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032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isplayBackgroundShape/>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CB"/>
    <w:rsid w:val="000032D5"/>
    <w:rsid w:val="00020FF9"/>
    <w:rsid w:val="00070521"/>
    <w:rsid w:val="000832E7"/>
    <w:rsid w:val="00085170"/>
    <w:rsid w:val="00091A19"/>
    <w:rsid w:val="000D660C"/>
    <w:rsid w:val="000E680B"/>
    <w:rsid w:val="0011782D"/>
    <w:rsid w:val="0013386C"/>
    <w:rsid w:val="00155041"/>
    <w:rsid w:val="00186798"/>
    <w:rsid w:val="001A65F9"/>
    <w:rsid w:val="001E2F7D"/>
    <w:rsid w:val="0026258E"/>
    <w:rsid w:val="00277D58"/>
    <w:rsid w:val="002949AE"/>
    <w:rsid w:val="002B75B3"/>
    <w:rsid w:val="00367025"/>
    <w:rsid w:val="0039341B"/>
    <w:rsid w:val="003F4EC7"/>
    <w:rsid w:val="00400494"/>
    <w:rsid w:val="004E730F"/>
    <w:rsid w:val="005112A4"/>
    <w:rsid w:val="00552495"/>
    <w:rsid w:val="00555591"/>
    <w:rsid w:val="006125FA"/>
    <w:rsid w:val="006943B6"/>
    <w:rsid w:val="006E21ED"/>
    <w:rsid w:val="0074453B"/>
    <w:rsid w:val="007A0BA4"/>
    <w:rsid w:val="007A0DBD"/>
    <w:rsid w:val="0086795F"/>
    <w:rsid w:val="008D7769"/>
    <w:rsid w:val="00930E2F"/>
    <w:rsid w:val="009B7365"/>
    <w:rsid w:val="009E23DA"/>
    <w:rsid w:val="00A06DA0"/>
    <w:rsid w:val="00A11E2E"/>
    <w:rsid w:val="00A20794"/>
    <w:rsid w:val="00A623AF"/>
    <w:rsid w:val="00A84ED9"/>
    <w:rsid w:val="00A95305"/>
    <w:rsid w:val="00B30A97"/>
    <w:rsid w:val="00B852E9"/>
    <w:rsid w:val="00B87FEA"/>
    <w:rsid w:val="00B96CF0"/>
    <w:rsid w:val="00BA4E0C"/>
    <w:rsid w:val="00BC5D11"/>
    <w:rsid w:val="00C2095A"/>
    <w:rsid w:val="00C54CB8"/>
    <w:rsid w:val="00C8653D"/>
    <w:rsid w:val="00CA2969"/>
    <w:rsid w:val="00CB6662"/>
    <w:rsid w:val="00CE7FEB"/>
    <w:rsid w:val="00D3578A"/>
    <w:rsid w:val="00D709FB"/>
    <w:rsid w:val="00DA08AF"/>
    <w:rsid w:val="00DE47C4"/>
    <w:rsid w:val="00E01936"/>
    <w:rsid w:val="00E54CE0"/>
    <w:rsid w:val="00E73722"/>
    <w:rsid w:val="00E77ECB"/>
    <w:rsid w:val="00F51355"/>
    <w:rsid w:val="00F56A6A"/>
    <w:rsid w:val="00FA639A"/>
    <w:rsid w:val="00FD3492"/>
    <w:rsid w:val="00FE0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84AF1A"/>
  <w15:chartTrackingRefBased/>
  <w15:docId w15:val="{42CA4E77-D6F3-6D4D-9FD8-CD50CD3E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77ECB"/>
    <w:pPr>
      <w:tabs>
        <w:tab w:val="center" w:pos="4819"/>
        <w:tab w:val="right" w:pos="9638"/>
      </w:tabs>
    </w:pPr>
  </w:style>
  <w:style w:type="character" w:customStyle="1" w:styleId="IntestazioneCarattere">
    <w:name w:val="Intestazione Carattere"/>
    <w:basedOn w:val="Carpredefinitoparagrafo"/>
    <w:link w:val="Intestazione"/>
    <w:uiPriority w:val="99"/>
    <w:rsid w:val="00E77ECB"/>
  </w:style>
  <w:style w:type="paragraph" w:styleId="Pidipagina">
    <w:name w:val="footer"/>
    <w:basedOn w:val="Normale"/>
    <w:link w:val="PidipaginaCarattere"/>
    <w:uiPriority w:val="99"/>
    <w:unhideWhenUsed/>
    <w:rsid w:val="00E77ECB"/>
    <w:pPr>
      <w:tabs>
        <w:tab w:val="center" w:pos="4819"/>
        <w:tab w:val="right" w:pos="9638"/>
      </w:tabs>
    </w:pPr>
  </w:style>
  <w:style w:type="character" w:customStyle="1" w:styleId="PidipaginaCarattere">
    <w:name w:val="Piè di pagina Carattere"/>
    <w:basedOn w:val="Carpredefinitoparagrafo"/>
    <w:link w:val="Pidipagina"/>
    <w:uiPriority w:val="99"/>
    <w:rsid w:val="00E77ECB"/>
  </w:style>
  <w:style w:type="paragraph" w:styleId="Paragrafoelenco">
    <w:name w:val="List Paragraph"/>
    <w:basedOn w:val="Normale"/>
    <w:uiPriority w:val="34"/>
    <w:qFormat/>
    <w:rsid w:val="00C2095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Nessuno">
    <w:name w:val="Nessuno"/>
    <w:rsid w:val="00C2095A"/>
  </w:style>
  <w:style w:type="character" w:customStyle="1" w:styleId="Hyperlink1">
    <w:name w:val="Hyperlink.1"/>
    <w:basedOn w:val="Nessuno"/>
    <w:rsid w:val="00C2095A"/>
    <w:rPr>
      <w:rFonts w:ascii="Calibri" w:eastAsia="Calibri" w:hAnsi="Calibri" w:cs="Calibri"/>
      <w:outline w:val="0"/>
      <w:color w:val="0070C0"/>
      <w:sz w:val="16"/>
      <w:szCs w:val="16"/>
      <w:u w:val="single" w:color="0070C0"/>
      <w:lang w:val="en-US"/>
    </w:rPr>
  </w:style>
  <w:style w:type="character" w:styleId="Collegamentoipertestuale">
    <w:name w:val="Hyperlink"/>
    <w:basedOn w:val="Carpredefinitoparagrafo"/>
    <w:uiPriority w:val="99"/>
    <w:unhideWhenUsed/>
    <w:rsid w:val="00C2095A"/>
    <w:rPr>
      <w:color w:val="0563C1" w:themeColor="hyperlink"/>
      <w:u w:val="single"/>
    </w:rPr>
  </w:style>
  <w:style w:type="character" w:styleId="Collegamentovisitato">
    <w:name w:val="FollowedHyperlink"/>
    <w:basedOn w:val="Carpredefinitoparagrafo"/>
    <w:uiPriority w:val="99"/>
    <w:semiHidden/>
    <w:unhideWhenUsed/>
    <w:rsid w:val="00C209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54057">
      <w:bodyDiv w:val="1"/>
      <w:marLeft w:val="0"/>
      <w:marRight w:val="0"/>
      <w:marTop w:val="0"/>
      <w:marBottom w:val="0"/>
      <w:divBdr>
        <w:top w:val="none" w:sz="0" w:space="0" w:color="auto"/>
        <w:left w:val="none" w:sz="0" w:space="0" w:color="auto"/>
        <w:bottom w:val="none" w:sz="0" w:space="0" w:color="auto"/>
        <w:right w:val="none" w:sz="0" w:space="0" w:color="auto"/>
      </w:divBdr>
    </w:div>
    <w:div w:id="16993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esaggivitivinicoliunesco.it/" TargetMode="External"/><Relationship Id="rId13" Type="http://schemas.openxmlformats.org/officeDocument/2006/relationships/hyperlink" Target="mailto:info@openmindconsultin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ogettoemmaus.i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FC0F-367F-4547-B443-2558804B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1354</Words>
  <Characters>7719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MARINI</cp:lastModifiedBy>
  <cp:revision>13</cp:revision>
  <cp:lastPrinted>2022-10-12T13:05:00Z</cp:lastPrinted>
  <dcterms:created xsi:type="dcterms:W3CDTF">2024-04-15T10:20:00Z</dcterms:created>
  <dcterms:modified xsi:type="dcterms:W3CDTF">2024-04-16T07:33:00Z</dcterms:modified>
</cp:coreProperties>
</file>