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7F31" w14:textId="77777777" w:rsidR="00261B74" w:rsidRDefault="00261B74">
      <w:pPr>
        <w:jc w:val="right"/>
        <w:rPr>
          <w:rFonts w:ascii="Roboto" w:hAnsi="Roboto"/>
          <w:b/>
          <w:bCs/>
          <w:i/>
          <w:iCs/>
          <w:sz w:val="8"/>
          <w:szCs w:val="8"/>
        </w:rPr>
      </w:pPr>
    </w:p>
    <w:p w14:paraId="731C42F4" w14:textId="77777777" w:rsidR="00261B74" w:rsidRDefault="00261B74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</w:p>
    <w:p w14:paraId="1E4187C6" w14:textId="77777777" w:rsidR="00261B74" w:rsidRDefault="00A03EC0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  <w:r>
        <w:rPr>
          <w:rFonts w:ascii="Roboto" w:hAnsi="Roboto"/>
          <w:b/>
          <w:bCs/>
          <w:color w:val="AF0160"/>
          <w:sz w:val="32"/>
          <w:szCs w:val="32"/>
        </w:rPr>
        <w:t xml:space="preserve">Buon compleanno! </w:t>
      </w:r>
    </w:p>
    <w:p w14:paraId="53027798" w14:textId="77777777" w:rsidR="00261B74" w:rsidRDefault="00A03EC0">
      <w:pPr>
        <w:jc w:val="right"/>
        <w:rPr>
          <w:rFonts w:ascii="Roboto" w:hAnsi="Roboto"/>
          <w:b/>
          <w:bCs/>
          <w:color w:val="AF0160"/>
          <w:sz w:val="36"/>
          <w:szCs w:val="36"/>
        </w:rPr>
      </w:pPr>
      <w:r>
        <w:rPr>
          <w:rFonts w:ascii="Roboto" w:hAnsi="Roboto"/>
          <w:b/>
          <w:bCs/>
          <w:color w:val="AF0160"/>
          <w:sz w:val="36"/>
          <w:szCs w:val="36"/>
        </w:rPr>
        <w:t>La prima decade da Sito Unesco dei Paesaggi Vitivinicoli del Piemonte: Langhe-Roero e Monferrato</w:t>
      </w:r>
    </w:p>
    <w:p w14:paraId="3CF592EC" w14:textId="77777777" w:rsidR="0079015C" w:rsidRPr="00A4387E" w:rsidRDefault="0079015C">
      <w:pPr>
        <w:jc w:val="right"/>
        <w:rPr>
          <w:rFonts w:ascii="Roboto" w:hAnsi="Roboto"/>
          <w:b/>
          <w:bCs/>
          <w:color w:val="AF0160"/>
          <w:sz w:val="8"/>
          <w:szCs w:val="8"/>
        </w:rPr>
      </w:pPr>
    </w:p>
    <w:p w14:paraId="38B5B53E" w14:textId="05DFE37F" w:rsidR="0079015C" w:rsidRPr="00A4387E" w:rsidRDefault="0079015C">
      <w:pPr>
        <w:jc w:val="right"/>
        <w:rPr>
          <w:rFonts w:ascii="Roboto" w:hAnsi="Roboto"/>
          <w:b/>
          <w:bCs/>
          <w:color w:val="AF0160"/>
          <w:sz w:val="28"/>
          <w:szCs w:val="28"/>
        </w:rPr>
      </w:pPr>
      <w:r w:rsidRPr="00A4387E">
        <w:rPr>
          <w:rFonts w:ascii="Roboto" w:hAnsi="Roboto"/>
          <w:b/>
          <w:bCs/>
          <w:color w:val="AF0160"/>
          <w:sz w:val="28"/>
          <w:szCs w:val="28"/>
        </w:rPr>
        <w:t xml:space="preserve">A Grinzane Cavour la medaglia di rappresentanza del Capo dello Stato, Sergio Mattarella, per il Decennale </w:t>
      </w:r>
    </w:p>
    <w:p w14:paraId="20B2D2B2" w14:textId="77777777" w:rsidR="00261B74" w:rsidRDefault="00261B74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0749AD4A" w14:textId="77777777" w:rsidR="00261B74" w:rsidRDefault="00261B74">
      <w:pPr>
        <w:jc w:val="center"/>
        <w:rPr>
          <w:rFonts w:ascii="Roboto" w:hAnsi="Roboto"/>
          <w:b/>
          <w:bCs/>
          <w:sz w:val="8"/>
          <w:szCs w:val="8"/>
        </w:rPr>
      </w:pPr>
    </w:p>
    <w:p w14:paraId="3089B352" w14:textId="77777777" w:rsidR="00261B74" w:rsidRDefault="00A03EC0">
      <w:pPr>
        <w:jc w:val="center"/>
        <w:rPr>
          <w:rFonts w:ascii="Roboto" w:hAnsi="Roboto"/>
        </w:rPr>
      </w:pPr>
      <w:r>
        <w:rPr>
          <w:noProof/>
        </w:rPr>
        <mc:AlternateContent>
          <mc:Choice Requires="wps">
            <w:drawing>
              <wp:inline distT="0" distB="0" distL="0" distR="0" wp14:anchorId="659D0372" wp14:editId="539A18E9">
                <wp:extent cx="4419600" cy="127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id="shape_0" fillcolor="#a0a0a0" stroked="f" style="position:absolute;margin-left:0pt;margin-top:-0.1pt;width:347.9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2DB1168C" w14:textId="77777777" w:rsidR="00261B74" w:rsidRDefault="00261B74">
      <w:pPr>
        <w:jc w:val="both"/>
        <w:rPr>
          <w:rFonts w:ascii="Roboto" w:hAnsi="Roboto"/>
          <w:i/>
          <w:iCs/>
        </w:rPr>
      </w:pPr>
    </w:p>
    <w:p w14:paraId="03D00797" w14:textId="44499086" w:rsidR="00261B74" w:rsidRPr="00C946AE" w:rsidRDefault="00A03EC0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Asti, 20 giugno 2024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Due giorni di intense celebrazioni 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caratterizzeranno,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21 e </w:t>
      </w:r>
      <w:r w:rsidR="00C946A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il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22 giugno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, 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Decennale per la nomina tra i siti UNESCO dei Paesaggi Vitivinicoli del Piemonte: Langhe-Roero e Monferrato</w:t>
      </w:r>
      <w:r w:rsidR="00C946A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 con t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ante iniziative sul territorio che coinvolgono le tre province: Alessandria, Asti e Cuneo.</w:t>
      </w:r>
    </w:p>
    <w:p w14:paraId="379F98ED" w14:textId="77777777" w:rsidR="00C946AE" w:rsidRDefault="00C946A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EBFE27A" w14:textId="573F7EAE" w:rsidR="00261B74" w:rsidRDefault="00A03EC0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Si inizia </w:t>
      </w:r>
      <w:r w:rsidRPr="00C946A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 21 giugno al Castello di Grinzane</w:t>
      </w:r>
      <w:r w:rsidR="00C946A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dove in occasione del più importante appuntamento italiano dedicato all’innovazione nel turismo enogastronomico, il </w:t>
      </w:r>
      <w:proofErr w:type="spellStart"/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Food&amp;Wine</w:t>
      </w:r>
      <w:proofErr w:type="spellEnd"/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Tourism</w:t>
      </w:r>
      <w:proofErr w:type="spellEnd"/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Forum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giunto alla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settima edizione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un titolo di grande ispirazione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RE/ACTION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, si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punt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erà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l’attenzione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proprio sui temi del valore, della tutela e dell’innovazione dei patrimoni UNESCO. E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sulla forza dell’esempio, delle buone pratiche e dei progetti che hanno trasformato il contesto in cui 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>i paesaggi patrimonio dell’</w:t>
      </w:r>
      <w:r w:rsidR="004A277D">
        <w:rPr>
          <w:rFonts w:ascii="Roboto Condensed" w:hAnsi="Roboto Condensed" w:cstheme="minorHAnsi"/>
          <w:color w:val="000000" w:themeColor="text1"/>
          <w:sz w:val="21"/>
          <w:szCs w:val="21"/>
        </w:rPr>
        <w:t>U</w:t>
      </w:r>
      <w:r w:rsidR="00C946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manità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sono inseriti.</w:t>
      </w:r>
    </w:p>
    <w:p w14:paraId="02604C20" w14:textId="1065CE62" w:rsidR="00261B74" w:rsidRDefault="00C946A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Al Forum p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arteciperanno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alcuni tra i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principali siti UNESCO paesaggistici e culturali europei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con delegazioni in arrivo da</w:t>
      </w:r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Francia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Ungheria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Germania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Portogallo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e naturalmente</w:t>
      </w:r>
      <w:r w:rsidRP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Italia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I lavori del Forum saranno anche l’occasione per la presentazione </w:t>
      </w:r>
      <w:r w:rsidR="00B04DF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dei risultati della </w:t>
      </w:r>
      <w:r w:rsidR="00B04DF3" w:rsidRPr="00693207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ricerca sugli impatti socioeconomici del riconoscimento UNESCO nei primi dieci anni </w:t>
      </w:r>
      <w:r w:rsidR="00B04DF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(2014-2024) </w:t>
      </w:r>
      <w:r w:rsidR="00693207">
        <w:rPr>
          <w:rFonts w:ascii="Roboto Condensed" w:hAnsi="Roboto Condensed" w:cstheme="minorHAnsi"/>
          <w:color w:val="000000" w:themeColor="text1"/>
          <w:sz w:val="21"/>
          <w:szCs w:val="21"/>
        </w:rPr>
        <w:t>per arrivare all’elaborazione del futuro piano di gestione.</w:t>
      </w:r>
    </w:p>
    <w:p w14:paraId="43550705" w14:textId="77777777" w:rsidR="00261B74" w:rsidRDefault="00261B74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2B07A68" w14:textId="636646FD" w:rsidR="00C946AE" w:rsidRDefault="00C946A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 il</w:t>
      </w:r>
      <w:r w:rsidR="00A03EC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vero compleanno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dei Paesaggi Vitivinicoli del Piemonte: Langhe-Roero e Monferrato</w:t>
      </w:r>
      <w:r w:rsidR="00A03EC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si festeggerà sabato 22,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60CC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la stessa data in cui, dieci anni fa a Doha, in Qatar, </w:t>
      </w:r>
      <w:r w:rsidR="00F9060E" w:rsidRPr="00060CC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le colline del Basso Piemonte entrarono a far parte del patrimonio mondiale dell’Umanità.</w:t>
      </w:r>
    </w:p>
    <w:p w14:paraId="3786BA1A" w14:textId="77777777" w:rsidR="00C946AE" w:rsidRDefault="00C946AE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FFB28C8" w14:textId="5059DAAA" w:rsidR="00261B74" w:rsidRDefault="00A03EC0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 w:rsidR="004A27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 piedi del </w:t>
      </w:r>
      <w:r w:rsidR="004A277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Castello</w:t>
      </w:r>
      <w:r w:rsidR="004A27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A277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di Grinzane Cavour</w:t>
      </w:r>
      <w:r w:rsidR="004A27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F1B4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ci sarà </w:t>
      </w:r>
      <w:r w:rsidR="004A277D">
        <w:rPr>
          <w:rFonts w:ascii="Roboto Condensed" w:hAnsi="Roboto Condensed" w:cstheme="minorHAnsi"/>
          <w:color w:val="000000" w:themeColor="text1"/>
          <w:sz w:val="21"/>
          <w:szCs w:val="21"/>
        </w:rPr>
        <w:t>la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mongolfiera brandizzata Paesaggi Vitivinicoli</w:t>
      </w:r>
      <w:r w:rsidR="007F1B4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Il maniero rappresenta il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luogo cardine di questo avvenimento, testimon</w:t>
      </w:r>
      <w:r w:rsidR="004E460B">
        <w:rPr>
          <w:rFonts w:ascii="Roboto Condensed" w:hAnsi="Roboto Condensed" w:cstheme="minorHAnsi"/>
          <w:color w:val="000000" w:themeColor="text1"/>
          <w:sz w:val="21"/>
          <w:szCs w:val="21"/>
        </w:rPr>
        <w:t>ianza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unic</w:t>
      </w:r>
      <w:r w:rsidR="004E460B"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la storia della viticoltura piemontese</w:t>
      </w:r>
      <w:r w:rsidR="004E46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</w:t>
      </w:r>
      <w:r w:rsidR="007F1B4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già dimora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F1B40">
        <w:rPr>
          <w:rFonts w:ascii="Roboto Condensed" w:hAnsi="Roboto Condensed" w:cstheme="minorHAnsi"/>
          <w:color w:val="000000" w:themeColor="text1"/>
          <w:sz w:val="21"/>
          <w:szCs w:val="21"/>
        </w:rPr>
        <w:t>de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llo statista 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Camillo Benso Conte di Cavour</w:t>
      </w:r>
      <w:r w:rsidR="004E460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</w:t>
      </w:r>
      <w:r w:rsidR="004E46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qui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curò in prima persona le sperimentazioni sulla qualità dei vini che divennero successivamente i maggiori e più acclamati rossi piemontesi. </w:t>
      </w:r>
    </w:p>
    <w:p w14:paraId="0788D7B2" w14:textId="77777777" w:rsidR="007F1B40" w:rsidRDefault="007F1B40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1584298" w14:textId="05D3C745" w:rsidR="00261B74" w:rsidRDefault="004A277D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Durante la giornata, poi,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si terrà il primo dei tre </w:t>
      </w:r>
      <w:r w:rsidR="00A03EC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annulli filatelici 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legati all’evento, per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cui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verrà distribuita una cartolina dedicata ai Paesaggi Vitivinicoli </w:t>
      </w:r>
      <w:r w:rsidR="00060CC8">
        <w:rPr>
          <w:rFonts w:ascii="Roboto Condensed" w:hAnsi="Roboto Condensed" w:cstheme="minorHAnsi"/>
          <w:color w:val="000000" w:themeColor="text1"/>
          <w:sz w:val="21"/>
          <w:szCs w:val="21"/>
        </w:rPr>
        <w:t>con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bollo del Decennale. </w:t>
      </w:r>
      <w:r w:rsidR="00060CC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Infine, </w:t>
      </w:r>
      <w:r w:rsidR="00E767DC" w:rsidRPr="00E767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alle 21.30</w:t>
      </w:r>
      <w:r w:rsidR="00E767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060CC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tradizionale appuntamento del compleanno in musica, con 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concerto dei </w:t>
      </w:r>
      <w:r w:rsidR="00A03EC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Virtuoso Ensemble, </w:t>
      </w:r>
      <w:r w:rsidR="00A03EC0" w:rsidRPr="00C71CE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organizzato in collaborazione con </w:t>
      </w:r>
      <w:r w:rsidR="00A03EC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International Music Exchange Association.</w:t>
      </w:r>
    </w:p>
    <w:p w14:paraId="6A099153" w14:textId="77777777" w:rsidR="00F9060E" w:rsidRDefault="00F9060E" w:rsidP="00C946AE">
      <w:pPr>
        <w:spacing w:line="276" w:lineRule="auto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41FF9510" w14:textId="352910EB" w:rsidR="00261B74" w:rsidRDefault="00A03EC0" w:rsidP="00C946AE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In omaggio </w:t>
      </w:r>
      <w:r w:rsidR="00E767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al Decennale Unesco</w:t>
      </w:r>
      <w:r w:rsid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 inoltre,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la Mole</w:t>
      </w:r>
      <w:r w:rsid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Antonelliana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di Torino si illuminerà</w:t>
      </w:r>
      <w:r w:rsidR="00F9060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nella serata di sabato 22 giugno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con il simbolo dei 10 anni di riconoscimento.</w:t>
      </w:r>
    </w:p>
    <w:p w14:paraId="05066A79" w14:textId="77777777" w:rsidR="00261B74" w:rsidRPr="00925B80" w:rsidRDefault="00261B74">
      <w:pPr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</w:p>
    <w:p w14:paraId="162B5AD6" w14:textId="6DDFC845" w:rsidR="00925B80" w:rsidRPr="00925B80" w:rsidRDefault="00925B80" w:rsidP="00801EEC">
      <w:pPr>
        <w:spacing w:line="276" w:lineRule="aut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25B80">
        <w:rPr>
          <w:rFonts w:ascii="Roboto Condensed" w:hAnsi="Roboto Condensed"/>
          <w:i/>
          <w:iCs/>
          <w:sz w:val="21"/>
          <w:szCs w:val="21"/>
        </w:rPr>
        <w:lastRenderedPageBreak/>
        <w:t>«Il traguardo del decennale Unesco</w:t>
      </w:r>
      <w:r w:rsidRPr="00925B80">
        <w:rPr>
          <w:rFonts w:ascii="Roboto Condensed" w:hAnsi="Roboto Condensed"/>
          <w:sz w:val="21"/>
          <w:szCs w:val="21"/>
        </w:rPr>
        <w:t xml:space="preserve"> – dichiara il </w:t>
      </w:r>
      <w:r w:rsidR="00A4387E" w:rsidRPr="00A4387E">
        <w:rPr>
          <w:rFonts w:ascii="Roboto Condensed" w:hAnsi="Roboto Condensed"/>
          <w:b/>
          <w:bCs/>
          <w:sz w:val="21"/>
          <w:szCs w:val="21"/>
        </w:rPr>
        <w:t>P</w:t>
      </w:r>
      <w:r w:rsidRPr="00A4387E">
        <w:rPr>
          <w:rFonts w:ascii="Roboto Condensed" w:hAnsi="Roboto Condensed"/>
          <w:b/>
          <w:bCs/>
          <w:sz w:val="21"/>
          <w:szCs w:val="21"/>
        </w:rPr>
        <w:t>residente della Regione Piemonte</w:t>
      </w:r>
      <w:r w:rsidRPr="00925B80">
        <w:rPr>
          <w:rFonts w:ascii="Roboto Condensed" w:hAnsi="Roboto Condensed"/>
          <w:sz w:val="21"/>
          <w:szCs w:val="21"/>
        </w:rPr>
        <w:t xml:space="preserve">, </w:t>
      </w:r>
      <w:r w:rsidRPr="00925B80">
        <w:rPr>
          <w:rFonts w:ascii="Roboto Condensed" w:hAnsi="Roboto Condensed"/>
          <w:b/>
          <w:bCs/>
          <w:sz w:val="21"/>
          <w:szCs w:val="21"/>
        </w:rPr>
        <w:t>Alberto Cirio</w:t>
      </w:r>
      <w:r w:rsidRPr="00925B80">
        <w:rPr>
          <w:rFonts w:ascii="Roboto Condensed" w:hAnsi="Roboto Condensed"/>
          <w:sz w:val="21"/>
          <w:szCs w:val="21"/>
        </w:rPr>
        <w:t xml:space="preserve"> </w:t>
      </w:r>
      <w:r w:rsidRPr="00925B80">
        <w:rPr>
          <w:rFonts w:ascii="Roboto Condensed" w:hAnsi="Roboto Condensed"/>
          <w:i/>
          <w:iCs/>
          <w:sz w:val="21"/>
          <w:szCs w:val="21"/>
        </w:rPr>
        <w:t>– rappresenta per questo territorio e per il Piemonte intero un risultato straordinario che si aggiunge agli altri che abbiamo raggiunto in questi anni in termini di presenze turistiche e di attrazione. Quello dell’Unesco è sì il riconoscimento di un patrimonio, ma è anche una direzione di lavoro che ingaggia un’intera comunità – cittadini, sindaci e turisti – a proseguire l’impegno verso la sostenibilità, la tutela e il rispetto dell’ambiente e delle nostre bellezze che abbiamo ricevuto in dono e dobbiamo preservare, e proteggere, per le future generazioni».</w:t>
      </w:r>
    </w:p>
    <w:p w14:paraId="4AD2EAAC" w14:textId="77777777" w:rsidR="00261B74" w:rsidRDefault="00261B74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1881A16D" w14:textId="52B47684" w:rsidR="00261B74" w:rsidRDefault="00F9060E" w:rsidP="00413258">
      <w:pPr>
        <w:spacing w:line="276" w:lineRule="auto"/>
        <w:jc w:val="both"/>
        <w:rPr>
          <w:rFonts w:ascii="Roboto Condensed" w:hAnsi="Roboto Condensed" w:cstheme="minorHAnsi"/>
          <w:sz w:val="21"/>
          <w:szCs w:val="21"/>
        </w:rPr>
      </w:pPr>
      <w:r w:rsidRPr="00693207">
        <w:rPr>
          <w:rFonts w:ascii="Roboto Condensed" w:hAnsi="Roboto Condensed" w:cstheme="minorHAnsi"/>
          <w:i/>
          <w:iCs/>
          <w:sz w:val="21"/>
          <w:szCs w:val="21"/>
        </w:rPr>
        <w:t>“T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utti i </w:t>
      </w:r>
      <w:r w:rsidRPr="00693207">
        <w:rPr>
          <w:rFonts w:ascii="Roboto Condensed" w:hAnsi="Roboto Condensed" w:cstheme="minorHAnsi"/>
          <w:i/>
          <w:iCs/>
          <w:sz w:val="21"/>
          <w:szCs w:val="21"/>
        </w:rPr>
        <w:t>C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>omuni</w:t>
      </w:r>
      <w:r w:rsidR="00A03EC0">
        <w:rPr>
          <w:rFonts w:ascii="Roboto Condensed" w:hAnsi="Roboto Condensed" w:cstheme="minorHAnsi"/>
          <w:sz w:val="21"/>
          <w:szCs w:val="21"/>
        </w:rPr>
        <w:t xml:space="preserve"> </w:t>
      </w:r>
      <w:r w:rsidR="00693207">
        <w:rPr>
          <w:rFonts w:ascii="Roboto Condensed" w:hAnsi="Roboto Condensed" w:cstheme="minorHAnsi"/>
          <w:sz w:val="21"/>
          <w:szCs w:val="21"/>
        </w:rPr>
        <w:t xml:space="preserve">– spiega la presidente dell’Associazione per i Paesaggi Vitivinicoli del Piemonte: Langhe-Roero e Monferrato, </w:t>
      </w:r>
      <w:r w:rsidR="00693207" w:rsidRPr="007502EE">
        <w:rPr>
          <w:rFonts w:ascii="Roboto Condensed" w:hAnsi="Roboto Condensed" w:cstheme="minorHAnsi"/>
          <w:b/>
          <w:bCs/>
          <w:sz w:val="21"/>
          <w:szCs w:val="21"/>
        </w:rPr>
        <w:t>Giovanna Quaglia</w:t>
      </w:r>
      <w:r w:rsidR="00693207">
        <w:rPr>
          <w:rFonts w:ascii="Roboto Condensed" w:hAnsi="Roboto Condensed" w:cstheme="minorHAnsi"/>
          <w:sz w:val="21"/>
          <w:szCs w:val="21"/>
        </w:rPr>
        <w:t xml:space="preserve"> – 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stanno predisponendo momenti celebrativi di questo compleanno e </w:t>
      </w:r>
      <w:r w:rsidR="00A03EC0" w:rsidRP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venerdì</w:t>
      </w:r>
      <w:r w:rsid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r w:rsidR="00F85AB9" w:rsidRP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21 giugno</w:t>
      </w:r>
      <w:r w:rsidR="00A03EC0" w:rsidRP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presenteremo al presidente della Regione</w:t>
      </w:r>
      <w:r w:rsidR="00E767DC" w:rsidRP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, </w:t>
      </w:r>
      <w:r w:rsidR="00A03EC0" w:rsidRPr="007502EE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Alberto Cirio</w:t>
      </w:r>
      <w:r w:rsidR="00E767DC" w:rsidRPr="00693207">
        <w:rPr>
          <w:rFonts w:ascii="Roboto Condensed" w:hAnsi="Roboto Condensed" w:cstheme="minorHAnsi"/>
          <w:i/>
          <w:iCs/>
          <w:sz w:val="21"/>
          <w:szCs w:val="21"/>
        </w:rPr>
        <w:t>,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A03EC0" w:rsidRPr="008173D6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la medaglia </w:t>
      </w:r>
      <w:r w:rsidR="00F85AB9" w:rsidRPr="008173D6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di rappresentanza </w:t>
      </w:r>
      <w:r w:rsidR="00A03EC0" w:rsidRPr="008173D6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che il Capo dello Stato</w:t>
      </w:r>
      <w:r w:rsidR="00E767DC" w:rsidRPr="008173D6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, Sergio Mattarella,</w:t>
      </w:r>
      <w:r w:rsidR="00A03EC0" w:rsidRPr="008173D6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ha voluto destinare in occasione delle celebrazioni</w:t>
      </w:r>
      <w:r w:rsidR="00E767DC" w:rsidRPr="00693207">
        <w:rPr>
          <w:rFonts w:ascii="Roboto Condensed" w:hAnsi="Roboto Condensed" w:cstheme="minorHAnsi"/>
          <w:i/>
          <w:iCs/>
          <w:sz w:val="21"/>
          <w:szCs w:val="21"/>
        </w:rPr>
        <w:t>.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E767DC" w:rsidRPr="00693207">
        <w:rPr>
          <w:rFonts w:ascii="Roboto Condensed" w:hAnsi="Roboto Condensed" w:cstheme="minorHAnsi"/>
          <w:i/>
          <w:iCs/>
          <w:sz w:val="21"/>
          <w:szCs w:val="21"/>
        </w:rPr>
        <w:t>Q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>uesto compleanno segna un traguardo importante e</w:t>
      </w:r>
      <w:r w:rsidR="004E460B">
        <w:rPr>
          <w:rFonts w:ascii="Roboto Condensed" w:hAnsi="Roboto Condensed" w:cstheme="minorHAnsi"/>
          <w:i/>
          <w:iCs/>
          <w:sz w:val="21"/>
          <w:szCs w:val="21"/>
        </w:rPr>
        <w:t xml:space="preserve"> un nuovo passo verso il futuro, poiché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 l’Ente di gestione sta lavorando al nuovo piano di gestione del Sito</w:t>
      </w:r>
      <w:r w:rsidR="004E460B">
        <w:rPr>
          <w:rFonts w:ascii="Roboto Condensed" w:hAnsi="Roboto Condensed" w:cstheme="minorHAnsi"/>
          <w:i/>
          <w:iCs/>
          <w:sz w:val="21"/>
          <w:szCs w:val="21"/>
        </w:rPr>
        <w:t>, a p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>artire</w:t>
      </w:r>
      <w:r w:rsidR="004E460B">
        <w:rPr>
          <w:rFonts w:ascii="Roboto Condensed" w:hAnsi="Roboto Condensed" w:cstheme="minorHAnsi"/>
          <w:i/>
          <w:iCs/>
          <w:sz w:val="21"/>
          <w:szCs w:val="21"/>
        </w:rPr>
        <w:t xml:space="preserve"> proprio</w:t>
      </w:r>
      <w:r w:rsidR="00A03EC0" w:rsidRPr="00693207">
        <w:rPr>
          <w:rFonts w:ascii="Roboto Condensed" w:hAnsi="Roboto Condensed" w:cstheme="minorHAnsi"/>
          <w:i/>
          <w:iCs/>
          <w:sz w:val="21"/>
          <w:szCs w:val="21"/>
        </w:rPr>
        <w:t xml:space="preserve"> dalla ricerca sulle ricadute socioeconomiche che verrà presentata a Grinzane. Voglio ringraziare in questa occasione tutto il Consiglio di amministrazione e i passati presidenti per il lavoro fatto in questi anni</w:t>
      </w:r>
      <w:r w:rsidR="00693207" w:rsidRPr="00693207">
        <w:rPr>
          <w:rFonts w:ascii="Roboto Condensed" w:hAnsi="Roboto Condensed" w:cstheme="minorHAnsi"/>
          <w:i/>
          <w:iCs/>
          <w:sz w:val="21"/>
          <w:szCs w:val="21"/>
        </w:rPr>
        <w:t>”.</w:t>
      </w:r>
    </w:p>
    <w:p w14:paraId="401A9D60" w14:textId="77777777" w:rsidR="00261B74" w:rsidRDefault="00261B74" w:rsidP="00A03EC0">
      <w:pPr>
        <w:spacing w:line="276" w:lineRule="auto"/>
        <w:jc w:val="both"/>
        <w:rPr>
          <w:rFonts w:ascii="Roboto Cn" w:hAnsi="Roboto Cn"/>
          <w:b/>
          <w:bCs/>
          <w:color w:val="C00000"/>
          <w:sz w:val="20"/>
          <w:szCs w:val="20"/>
        </w:rPr>
      </w:pPr>
    </w:p>
    <w:p w14:paraId="5814505A" w14:textId="0AE87BB3" w:rsidR="00261B74" w:rsidRPr="00413258" w:rsidRDefault="00413258" w:rsidP="00A03EC0">
      <w:pPr>
        <w:spacing w:line="276" w:lineRule="auto"/>
        <w:jc w:val="both"/>
        <w:rPr>
          <w:rFonts w:ascii="Roboto Cn" w:hAnsi="Roboto Cn"/>
          <w:b/>
          <w:bCs/>
          <w:sz w:val="20"/>
          <w:szCs w:val="20"/>
        </w:rPr>
      </w:pPr>
      <w:r w:rsidRPr="00413258">
        <w:rPr>
          <w:rFonts w:ascii="Roboto Cn" w:hAnsi="Roboto Cn"/>
          <w:b/>
          <w:bCs/>
          <w:sz w:val="20"/>
          <w:szCs w:val="20"/>
        </w:rPr>
        <w:t>In occasione del Decennale UNESCO dei Paesaggi Vitivinicoli del Piemonte: Langhe-Roero e Monferrato, altri eventi e celebrazioni sono in programma ad Alba, Canelli</w:t>
      </w:r>
      <w:r w:rsidR="002C6EC6">
        <w:rPr>
          <w:rFonts w:ascii="Roboto Cn" w:hAnsi="Roboto Cn"/>
          <w:b/>
          <w:bCs/>
          <w:sz w:val="20"/>
          <w:szCs w:val="20"/>
        </w:rPr>
        <w:t>, Barbaresco e Alice Bel Colle.</w:t>
      </w:r>
    </w:p>
    <w:p w14:paraId="1E5B7CCA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6CF210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43330CF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18855080" w14:textId="77777777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4D6E0023" w14:textId="50B9FF6E" w:rsidR="00261B74" w:rsidRDefault="0000000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7">
        <w:r w:rsidR="00A03EC0">
          <w:rPr>
            <w:rStyle w:val="CollegamentoInternet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7F1B40">
        <w:rPr>
          <w:rStyle w:val="CollegamentoInternet"/>
          <w:rFonts w:ascii="Roboto Cn" w:hAnsi="Roboto Cn"/>
          <w:b/>
          <w:bCs/>
          <w:sz w:val="20"/>
          <w:szCs w:val="20"/>
        </w:rPr>
        <w:t xml:space="preserve"> </w:t>
      </w:r>
      <w:r w:rsidR="00A03EC0">
        <w:rPr>
          <w:rFonts w:ascii="Roboto Cn" w:hAnsi="Roboto Cn"/>
          <w:b/>
          <w:bCs/>
          <w:sz w:val="20"/>
          <w:szCs w:val="20"/>
        </w:rPr>
        <w:t xml:space="preserve">- </w:t>
      </w:r>
      <w:hyperlink r:id="rId8">
        <w:r w:rsidR="00A03EC0">
          <w:rPr>
            <w:rStyle w:val="CollegamentoInternet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10081D0E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224F4980" w14:textId="77777777" w:rsidR="00261B74" w:rsidRDefault="00A03EC0">
      <w:pPr>
        <w:jc w:val="both"/>
        <w:rPr>
          <w:rFonts w:ascii="Roboto Cn" w:hAnsi="Roboto C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BA7D15" wp14:editId="625D71AF">
                <wp:extent cx="4419600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id="shape_0" fillcolor="#a0a0a0" stroked="f" style="position:absolute;margin-left:0pt;margin-top:-0.1pt;width:347.9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56C37BCE" w14:textId="77777777" w:rsidR="00261B74" w:rsidRDefault="00261B74">
      <w:pPr>
        <w:jc w:val="both"/>
        <w:rPr>
          <w:rFonts w:ascii="Roboto Cn" w:hAnsi="Roboto Cn"/>
          <w:sz w:val="20"/>
          <w:szCs w:val="20"/>
        </w:rPr>
      </w:pPr>
    </w:p>
    <w:p w14:paraId="2471728B" w14:textId="77777777" w:rsidR="00261B74" w:rsidRDefault="00A03EC0">
      <w:pPr>
        <w:jc w:val="center"/>
        <w:rPr>
          <w:rStyle w:val="Nessuno"/>
          <w:rFonts w:ascii="Roboto Cn" w:hAnsi="Roboto Cn" w:cs="Calibri"/>
          <w:sz w:val="20"/>
          <w:szCs w:val="20"/>
        </w:rPr>
      </w:pPr>
      <w:r>
        <w:rPr>
          <w:noProof/>
        </w:rPr>
        <w:drawing>
          <wp:inline distT="0" distB="0" distL="0" distR="0" wp14:anchorId="35DF255C" wp14:editId="4CA90BA5">
            <wp:extent cx="1104265" cy="414020"/>
            <wp:effectExtent l="0" t="0" r="0" b="0"/>
            <wp:docPr id="3" name="officeArt object" descr="Senza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Senza titol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F6C5" w14:textId="77777777" w:rsidR="00261B74" w:rsidRDefault="00261B74">
      <w:pPr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5D5EA6DA" w14:textId="7777777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1333D762" w14:textId="1FFCCFF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MEDIA CONTACT: ANGELA MARINI – MARIL</w:t>
      </w:r>
      <w:r w:rsidR="00EF149B">
        <w:rPr>
          <w:rStyle w:val="Nessuno"/>
          <w:rFonts w:ascii="Roboto Cn" w:hAnsi="Roboto Cn" w:cstheme="minorHAnsi"/>
          <w:b/>
          <w:bCs/>
          <w:sz w:val="16"/>
          <w:szCs w:val="16"/>
        </w:rPr>
        <w:t>I</w:t>
      </w:r>
      <w:r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SA BRUNO </w:t>
      </w:r>
    </w:p>
    <w:p w14:paraId="46DA8A71" w14:textId="77777777" w:rsidR="00261B74" w:rsidRDefault="00A03EC0">
      <w:pPr>
        <w:jc w:val="center"/>
        <w:rPr>
          <w:rStyle w:val="Nessuno"/>
          <w:rFonts w:ascii="Roboto Cn" w:hAnsi="Roboto Cn" w:cstheme="minorHAnsi"/>
          <w:sz w:val="16"/>
          <w:szCs w:val="16"/>
        </w:rPr>
      </w:pPr>
      <w:r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48FDE199" w14:textId="77777777" w:rsidR="00261B74" w:rsidRDefault="00A03EC0">
      <w:pPr>
        <w:jc w:val="center"/>
        <w:rPr>
          <w:rFonts w:ascii="Roboto Cn" w:hAnsi="Roboto Cn" w:cstheme="minorHAnsi"/>
          <w:sz w:val="16"/>
          <w:szCs w:val="16"/>
          <w:lang w:val="en-US"/>
        </w:rPr>
      </w:pPr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0">
        <w:r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4EC48E89" w14:textId="77777777" w:rsidR="00261B74" w:rsidRDefault="00261B74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2"/>
          <w:sz w:val="16"/>
          <w:szCs w:val="16"/>
          <w:lang w:val="en-US"/>
        </w:rPr>
      </w:pPr>
    </w:p>
    <w:sectPr w:rsidR="00261B74">
      <w:headerReference w:type="default" r:id="rId11"/>
      <w:footerReference w:type="default" r:id="rId12"/>
      <w:pgSz w:w="11906" w:h="16838"/>
      <w:pgMar w:top="2270" w:right="1134" w:bottom="2353" w:left="164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E7EF" w14:textId="77777777" w:rsidR="001F714F" w:rsidRDefault="001F714F">
      <w:r>
        <w:separator/>
      </w:r>
    </w:p>
  </w:endnote>
  <w:endnote w:type="continuationSeparator" w:id="0">
    <w:p w14:paraId="59296724" w14:textId="77777777" w:rsidR="001F714F" w:rsidRDefault="001F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DDC3" w14:textId="77777777" w:rsidR="00261B74" w:rsidRDefault="00A03EC0">
    <w:pPr>
      <w:pStyle w:val="Pidipagina"/>
    </w:pPr>
    <w:r>
      <w:rPr>
        <w:noProof/>
      </w:rPr>
      <w:drawing>
        <wp:anchor distT="0" distB="0" distL="0" distR="0" simplePos="0" relativeHeight="5" behindDoc="1" locked="0" layoutInCell="0" allowOverlap="1" wp14:anchorId="65A94CE9" wp14:editId="2AF886C6">
          <wp:simplePos x="0" y="0"/>
          <wp:positionH relativeFrom="column">
            <wp:posOffset>-1222375</wp:posOffset>
          </wp:positionH>
          <wp:positionV relativeFrom="paragraph">
            <wp:posOffset>-1501140</wp:posOffset>
          </wp:positionV>
          <wp:extent cx="7558405" cy="1688465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1254" w14:textId="77777777" w:rsidR="001F714F" w:rsidRDefault="001F714F">
      <w:r>
        <w:separator/>
      </w:r>
    </w:p>
  </w:footnote>
  <w:footnote w:type="continuationSeparator" w:id="0">
    <w:p w14:paraId="637AA4FE" w14:textId="77777777" w:rsidR="001F714F" w:rsidRDefault="001F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379D" w14:textId="77777777" w:rsidR="00261B74" w:rsidRDefault="00A03EC0">
    <w:pPr>
      <w:pStyle w:val="Intestazione"/>
    </w:pPr>
    <w:r>
      <w:rPr>
        <w:noProof/>
      </w:rPr>
      <w:drawing>
        <wp:anchor distT="0" distB="0" distL="0" distR="0" simplePos="0" relativeHeight="3" behindDoc="1" locked="0" layoutInCell="0" allowOverlap="1" wp14:anchorId="0F7F15DB" wp14:editId="19762D01">
          <wp:simplePos x="0" y="0"/>
          <wp:positionH relativeFrom="margin">
            <wp:posOffset>-1223645</wp:posOffset>
          </wp:positionH>
          <wp:positionV relativeFrom="margin">
            <wp:posOffset>-1621155</wp:posOffset>
          </wp:positionV>
          <wp:extent cx="7560310" cy="143510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74"/>
    <w:rsid w:val="00060CC8"/>
    <w:rsid w:val="001F714F"/>
    <w:rsid w:val="00261B74"/>
    <w:rsid w:val="002A6A98"/>
    <w:rsid w:val="002C6EC6"/>
    <w:rsid w:val="003D48EF"/>
    <w:rsid w:val="00413258"/>
    <w:rsid w:val="004A277D"/>
    <w:rsid w:val="004E460B"/>
    <w:rsid w:val="00693207"/>
    <w:rsid w:val="007502EE"/>
    <w:rsid w:val="0079015C"/>
    <w:rsid w:val="007F1B40"/>
    <w:rsid w:val="00801EEC"/>
    <w:rsid w:val="008173D6"/>
    <w:rsid w:val="008C307C"/>
    <w:rsid w:val="00925B80"/>
    <w:rsid w:val="00A03EC0"/>
    <w:rsid w:val="00A33A49"/>
    <w:rsid w:val="00A4387E"/>
    <w:rsid w:val="00B04DF3"/>
    <w:rsid w:val="00C71CE8"/>
    <w:rsid w:val="00C946AE"/>
    <w:rsid w:val="00CC119F"/>
    <w:rsid w:val="00D61B6A"/>
    <w:rsid w:val="00E767DC"/>
    <w:rsid w:val="00EF149B"/>
    <w:rsid w:val="00F85AB9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85C"/>
  <w15:docId w15:val="{FE789CCB-4D0B-4D4B-9C6C-98DB877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77EC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7ECB"/>
  </w:style>
  <w:style w:type="character" w:customStyle="1" w:styleId="Nessuno">
    <w:name w:val="Nessuno"/>
    <w:qFormat/>
    <w:rsid w:val="00C2095A"/>
  </w:style>
  <w:style w:type="character" w:customStyle="1" w:styleId="Hyperlink1">
    <w:name w:val="Hyperlink.1"/>
    <w:basedOn w:val="Nessuno"/>
    <w:qFormat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1652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C55C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C55C2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C55C2"/>
    <w:rPr>
      <w:b/>
      <w:bCs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C5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C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mindc-my.sharepoint.com/personal/angela_openmindc_onmicrosoft_com/Documents/documenti%20comuni/PAESAGGI%20VITIVINICOLI%20UNESCO/Comunicati%20OMC%202024/www.visitlm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esaggivitivinicoliunesco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ANGELA MARINI OPEN MIND CONSULTING SRL</cp:lastModifiedBy>
  <cp:revision>3</cp:revision>
  <cp:lastPrinted>2022-10-12T13:05:00Z</cp:lastPrinted>
  <dcterms:created xsi:type="dcterms:W3CDTF">2024-06-20T14:33:00Z</dcterms:created>
  <dcterms:modified xsi:type="dcterms:W3CDTF">2024-06-20T14:34:00Z</dcterms:modified>
  <dc:language>it-IT</dc:language>
</cp:coreProperties>
</file>