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AF65A" w14:textId="77777777" w:rsidR="00F45222" w:rsidRDefault="00F45222" w:rsidP="00080108">
      <w:pPr>
        <w:spacing w:line="240" w:lineRule="auto"/>
        <w:rPr>
          <w:rFonts w:asciiTheme="minorHAnsi" w:hAnsiTheme="minorHAnsi" w:cstheme="minorHAnsi"/>
          <w:b/>
          <w:i/>
          <w:iCs/>
          <w:sz w:val="10"/>
          <w:szCs w:val="10"/>
          <w:lang w:val="it-IT"/>
        </w:rPr>
      </w:pPr>
    </w:p>
    <w:p w14:paraId="6A1B385E" w14:textId="77777777" w:rsidR="0017791D" w:rsidRDefault="0017791D" w:rsidP="00080108">
      <w:pPr>
        <w:spacing w:line="240" w:lineRule="auto"/>
        <w:rPr>
          <w:rFonts w:asciiTheme="minorHAnsi" w:hAnsiTheme="minorHAnsi" w:cstheme="minorHAnsi"/>
          <w:b/>
          <w:i/>
          <w:iCs/>
          <w:sz w:val="10"/>
          <w:szCs w:val="10"/>
          <w:lang w:val="it-IT"/>
        </w:rPr>
      </w:pPr>
    </w:p>
    <w:p w14:paraId="23F5CBEB" w14:textId="77777777" w:rsidR="0017791D" w:rsidRDefault="0017791D" w:rsidP="00080108">
      <w:pPr>
        <w:spacing w:line="240" w:lineRule="auto"/>
        <w:rPr>
          <w:rFonts w:asciiTheme="minorHAnsi" w:hAnsiTheme="minorHAnsi" w:cstheme="minorHAnsi"/>
          <w:b/>
          <w:i/>
          <w:iCs/>
          <w:sz w:val="10"/>
          <w:szCs w:val="10"/>
          <w:lang w:val="it-IT"/>
        </w:rPr>
      </w:pPr>
    </w:p>
    <w:p w14:paraId="7BA85A54" w14:textId="77777777" w:rsidR="00973C89" w:rsidRPr="00EF4FEA" w:rsidRDefault="00973C89" w:rsidP="00080108">
      <w:pPr>
        <w:spacing w:line="240" w:lineRule="auto"/>
        <w:rPr>
          <w:rFonts w:asciiTheme="minorHAnsi" w:hAnsiTheme="minorHAnsi" w:cstheme="minorHAnsi"/>
          <w:b/>
          <w:i/>
          <w:iCs/>
          <w:sz w:val="36"/>
          <w:szCs w:val="36"/>
          <w:lang w:val="it-IT"/>
        </w:rPr>
      </w:pPr>
    </w:p>
    <w:p w14:paraId="734E269C" w14:textId="77777777" w:rsidR="00BD0102" w:rsidRDefault="00BD0102" w:rsidP="00080108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 w:rsidRPr="00BD0102">
        <w:rPr>
          <w:rFonts w:asciiTheme="minorHAnsi" w:hAnsiTheme="minorHAnsi" w:cstheme="minorHAnsi"/>
          <w:b/>
          <w:sz w:val="36"/>
          <w:szCs w:val="36"/>
          <w:lang w:val="it-IT"/>
        </w:rPr>
        <w:t xml:space="preserve">Eleuthera e Harbour Island: </w:t>
      </w:r>
    </w:p>
    <w:p w14:paraId="3A0E5569" w14:textId="753AFECE" w:rsidR="0098645B" w:rsidRDefault="00BD0102" w:rsidP="00080108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 w:rsidRPr="00BD0102">
        <w:rPr>
          <w:rFonts w:asciiTheme="minorHAnsi" w:hAnsiTheme="minorHAnsi" w:cstheme="minorHAnsi"/>
          <w:b/>
          <w:sz w:val="36"/>
          <w:szCs w:val="36"/>
          <w:lang w:val="it-IT"/>
        </w:rPr>
        <w:t>semplicità esclusiva e rilassata eleganza</w:t>
      </w:r>
    </w:p>
    <w:p w14:paraId="6FC4B380" w14:textId="77777777" w:rsidR="00BD0102" w:rsidRPr="00BD0102" w:rsidRDefault="00BD0102" w:rsidP="00080108">
      <w:pPr>
        <w:spacing w:line="240" w:lineRule="auto"/>
        <w:jc w:val="center"/>
        <w:rPr>
          <w:rFonts w:asciiTheme="minorHAnsi" w:hAnsiTheme="minorHAnsi" w:cstheme="minorHAnsi"/>
          <w:b/>
          <w:sz w:val="10"/>
          <w:szCs w:val="10"/>
          <w:lang w:val="it-IT"/>
        </w:rPr>
      </w:pPr>
    </w:p>
    <w:p w14:paraId="7DE8F6BE" w14:textId="77777777" w:rsidR="002439FB" w:rsidRDefault="001D5D1F" w:rsidP="00B57E0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Ci sono luoghi che non osi nemmeno sognare</w:t>
      </w:r>
      <w:r w:rsidR="00667087">
        <w:rPr>
          <w:rFonts w:asciiTheme="minorHAnsi" w:hAnsiTheme="minorHAnsi" w:cstheme="minorHAnsi"/>
          <w:b/>
          <w:lang w:val="it-IT"/>
        </w:rPr>
        <w:t xml:space="preserve"> tanto sono perfetti</w:t>
      </w:r>
      <w:r w:rsidR="00BB76D7">
        <w:rPr>
          <w:rFonts w:asciiTheme="minorHAnsi" w:hAnsiTheme="minorHAnsi" w:cstheme="minorHAnsi"/>
          <w:b/>
          <w:lang w:val="it-IT"/>
        </w:rPr>
        <w:t xml:space="preserve">. </w:t>
      </w:r>
    </w:p>
    <w:p w14:paraId="0624CC7E" w14:textId="77777777" w:rsidR="002439FB" w:rsidRDefault="00BB76D7" w:rsidP="00B57E0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Quel </w:t>
      </w:r>
      <w:r w:rsidRPr="00BB76D7">
        <w:rPr>
          <w:rFonts w:asciiTheme="minorHAnsi" w:hAnsiTheme="minorHAnsi" w:cstheme="minorHAnsi"/>
          <w:b/>
          <w:i/>
          <w:iCs/>
          <w:lang w:val="it-IT"/>
        </w:rPr>
        <w:t>flair</w:t>
      </w:r>
      <w:r>
        <w:rPr>
          <w:rFonts w:asciiTheme="minorHAnsi" w:hAnsiTheme="minorHAnsi" w:cstheme="minorHAnsi"/>
          <w:b/>
          <w:i/>
          <w:iCs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 xml:space="preserve">così </w:t>
      </w:r>
      <w:r w:rsidR="007E7CAB">
        <w:rPr>
          <w:rFonts w:asciiTheme="minorHAnsi" w:hAnsiTheme="minorHAnsi" w:cstheme="minorHAnsi"/>
          <w:b/>
          <w:lang w:val="it-IT"/>
        </w:rPr>
        <w:t>raffinato, l’</w:t>
      </w:r>
      <w:r w:rsidR="00CD214A">
        <w:rPr>
          <w:rFonts w:asciiTheme="minorHAnsi" w:hAnsiTheme="minorHAnsi" w:cstheme="minorHAnsi"/>
          <w:b/>
          <w:lang w:val="it-IT"/>
        </w:rPr>
        <w:t xml:space="preserve">atmosfera </w:t>
      </w:r>
      <w:r w:rsidR="001C7275">
        <w:rPr>
          <w:rFonts w:asciiTheme="minorHAnsi" w:hAnsiTheme="minorHAnsi" w:cstheme="minorHAnsi"/>
          <w:b/>
          <w:lang w:val="it-IT"/>
        </w:rPr>
        <w:t>schietta e al contempo esclusiva</w:t>
      </w:r>
      <w:r w:rsidR="00001D7C">
        <w:rPr>
          <w:rFonts w:asciiTheme="minorHAnsi" w:hAnsiTheme="minorHAnsi" w:cstheme="minorHAnsi"/>
          <w:b/>
          <w:lang w:val="it-IT"/>
        </w:rPr>
        <w:t>,</w:t>
      </w:r>
      <w:r w:rsidR="00DB74D4">
        <w:rPr>
          <w:rFonts w:asciiTheme="minorHAnsi" w:hAnsiTheme="minorHAnsi" w:cstheme="minorHAnsi"/>
          <w:b/>
          <w:lang w:val="it-IT"/>
        </w:rPr>
        <w:t xml:space="preserve"> </w:t>
      </w:r>
    </w:p>
    <w:p w14:paraId="66FDA719" w14:textId="399DB3D0" w:rsidR="00DA6F45" w:rsidRDefault="00DB74D4" w:rsidP="00B57E0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e la natura rigogliosa e gener</w:t>
      </w:r>
      <w:r w:rsidR="00262465">
        <w:rPr>
          <w:rFonts w:asciiTheme="minorHAnsi" w:hAnsiTheme="minorHAnsi" w:cstheme="minorHAnsi"/>
          <w:b/>
          <w:lang w:val="it-IT"/>
        </w:rPr>
        <w:t>osamente protagonista</w:t>
      </w:r>
      <w:r w:rsidR="003B783E">
        <w:rPr>
          <w:rFonts w:asciiTheme="minorHAnsi" w:hAnsiTheme="minorHAnsi" w:cstheme="minorHAnsi"/>
          <w:b/>
          <w:lang w:val="it-IT"/>
        </w:rPr>
        <w:t>.</w:t>
      </w:r>
    </w:p>
    <w:p w14:paraId="226E1892" w14:textId="7B4797C5" w:rsidR="00DA6F45" w:rsidRDefault="00AE5228" w:rsidP="6CAAA171">
      <w:pPr>
        <w:spacing w:line="240" w:lineRule="auto"/>
        <w:jc w:val="center"/>
        <w:rPr>
          <w:rFonts w:asciiTheme="minorHAnsi" w:hAnsiTheme="minorHAnsi" w:cstheme="minorBidi"/>
          <w:b/>
          <w:bCs/>
          <w:lang w:val="it-IT"/>
        </w:rPr>
      </w:pPr>
      <w:r w:rsidRPr="6CAAA171">
        <w:rPr>
          <w:rFonts w:asciiTheme="minorHAnsi" w:hAnsiTheme="minorHAnsi" w:cstheme="minorBidi"/>
          <w:b/>
          <w:bCs/>
          <w:lang w:val="it-IT"/>
        </w:rPr>
        <w:t>Eleuther</w:t>
      </w:r>
      <w:r w:rsidR="00FC44EA" w:rsidRPr="6CAAA171">
        <w:rPr>
          <w:rFonts w:asciiTheme="minorHAnsi" w:hAnsiTheme="minorHAnsi" w:cstheme="minorBidi"/>
          <w:b/>
          <w:bCs/>
          <w:lang w:val="it-IT"/>
        </w:rPr>
        <w:t>a</w:t>
      </w:r>
      <w:r w:rsidRPr="6CAAA171">
        <w:rPr>
          <w:rFonts w:asciiTheme="minorHAnsi" w:hAnsiTheme="minorHAnsi" w:cstheme="minorBidi"/>
          <w:b/>
          <w:bCs/>
          <w:lang w:val="it-IT"/>
        </w:rPr>
        <w:t xml:space="preserve"> e Harbour Island, appartenenti alle Out Island nell’</w:t>
      </w:r>
      <w:r w:rsidR="762316F0" w:rsidRPr="6CAAA171">
        <w:rPr>
          <w:rFonts w:asciiTheme="minorHAnsi" w:hAnsiTheme="minorHAnsi" w:cstheme="minorBidi"/>
          <w:b/>
          <w:bCs/>
          <w:lang w:val="it-IT"/>
        </w:rPr>
        <w:t>a</w:t>
      </w:r>
      <w:r w:rsidRPr="6CAAA171">
        <w:rPr>
          <w:rFonts w:asciiTheme="minorHAnsi" w:hAnsiTheme="minorHAnsi" w:cstheme="minorBidi"/>
          <w:b/>
          <w:bCs/>
          <w:lang w:val="it-IT"/>
        </w:rPr>
        <w:t>rcipelago delle Baham</w:t>
      </w:r>
      <w:r w:rsidR="00FC44EA" w:rsidRPr="6CAAA171">
        <w:rPr>
          <w:rFonts w:asciiTheme="minorHAnsi" w:hAnsiTheme="minorHAnsi" w:cstheme="minorBidi"/>
          <w:b/>
          <w:bCs/>
          <w:lang w:val="it-IT"/>
        </w:rPr>
        <w:t xml:space="preserve">as, </w:t>
      </w:r>
    </w:p>
    <w:p w14:paraId="1A5D8350" w14:textId="7207F64C" w:rsidR="00443C5B" w:rsidRDefault="00FC44EA" w:rsidP="00B57E0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sono </w:t>
      </w:r>
      <w:r w:rsidR="00B14073">
        <w:rPr>
          <w:rFonts w:asciiTheme="minorHAnsi" w:hAnsiTheme="minorHAnsi" w:cstheme="minorHAnsi"/>
          <w:b/>
          <w:lang w:val="it-IT"/>
        </w:rPr>
        <w:t xml:space="preserve">oasi di </w:t>
      </w:r>
      <w:r w:rsidR="00DA6F45">
        <w:rPr>
          <w:rFonts w:asciiTheme="minorHAnsi" w:hAnsiTheme="minorHAnsi" w:cstheme="minorHAnsi"/>
          <w:b/>
          <w:lang w:val="it-IT"/>
        </w:rPr>
        <w:t xml:space="preserve">assoluto </w:t>
      </w:r>
      <w:r w:rsidR="00B14073">
        <w:rPr>
          <w:rFonts w:asciiTheme="minorHAnsi" w:hAnsiTheme="minorHAnsi" w:cstheme="minorHAnsi"/>
          <w:b/>
          <w:lang w:val="it-IT"/>
        </w:rPr>
        <w:t xml:space="preserve">relax </w:t>
      </w:r>
      <w:r w:rsidR="00DA6F45">
        <w:rPr>
          <w:rFonts w:asciiTheme="minorHAnsi" w:hAnsiTheme="minorHAnsi" w:cstheme="minorHAnsi"/>
          <w:b/>
          <w:lang w:val="it-IT"/>
        </w:rPr>
        <w:t xml:space="preserve">per coppie e famiglie che desiderano </w:t>
      </w:r>
      <w:r w:rsidR="0088735D">
        <w:rPr>
          <w:rFonts w:asciiTheme="minorHAnsi" w:hAnsiTheme="minorHAnsi" w:cstheme="minorHAnsi"/>
          <w:b/>
          <w:lang w:val="it-IT"/>
        </w:rPr>
        <w:t xml:space="preserve">condividere </w:t>
      </w:r>
    </w:p>
    <w:p w14:paraId="58E5D783" w14:textId="7D4CFDEE" w:rsidR="004F2A86" w:rsidRPr="00BB76D7" w:rsidRDefault="0088735D" w:rsidP="00B57E0D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momenti speciali e intimi, lontano da qualsiasi </w:t>
      </w:r>
      <w:r w:rsidR="00443C5B">
        <w:rPr>
          <w:rFonts w:asciiTheme="minorHAnsi" w:hAnsiTheme="minorHAnsi" w:cstheme="minorHAnsi"/>
          <w:b/>
          <w:lang w:val="it-IT"/>
        </w:rPr>
        <w:t>cliché</w:t>
      </w:r>
      <w:r w:rsidR="00657FE9">
        <w:rPr>
          <w:rFonts w:asciiTheme="minorHAnsi" w:hAnsiTheme="minorHAnsi" w:cstheme="minorHAnsi"/>
          <w:b/>
          <w:lang w:val="it-IT"/>
        </w:rPr>
        <w:t>,</w:t>
      </w:r>
      <w:r w:rsidR="00D96478">
        <w:rPr>
          <w:rFonts w:asciiTheme="minorHAnsi" w:hAnsiTheme="minorHAnsi" w:cstheme="minorHAnsi"/>
          <w:b/>
          <w:lang w:val="it-IT"/>
        </w:rPr>
        <w:t xml:space="preserve"> </w:t>
      </w:r>
      <w:r w:rsidR="003B783E">
        <w:rPr>
          <w:rFonts w:asciiTheme="minorHAnsi" w:hAnsiTheme="minorHAnsi" w:cstheme="minorHAnsi"/>
          <w:b/>
          <w:lang w:val="it-IT"/>
        </w:rPr>
        <w:t>per</w:t>
      </w:r>
      <w:r w:rsidR="00D96478">
        <w:rPr>
          <w:rFonts w:asciiTheme="minorHAnsi" w:hAnsiTheme="minorHAnsi" w:cstheme="minorHAnsi"/>
          <w:b/>
          <w:lang w:val="it-IT"/>
        </w:rPr>
        <w:t xml:space="preserve"> ritrovare il proprio spazio vitale.</w:t>
      </w:r>
    </w:p>
    <w:p w14:paraId="6DEE5C54" w14:textId="77777777" w:rsidR="0036131E" w:rsidRPr="0090251F" w:rsidRDefault="0036131E" w:rsidP="00080108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</w:p>
    <w:p w14:paraId="3761C7A7" w14:textId="7F40EC5E" w:rsidR="00B737CB" w:rsidRDefault="00C7380E" w:rsidP="6CAAA171">
      <w:pPr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6CAAA171">
        <w:rPr>
          <w:rFonts w:asciiTheme="minorHAnsi" w:hAnsiTheme="minorHAnsi" w:cstheme="minorBidi"/>
          <w:i/>
          <w:iCs/>
          <w:sz w:val="21"/>
          <w:szCs w:val="21"/>
          <w:lang w:val="it-IT"/>
        </w:rPr>
        <w:t>Torino,</w:t>
      </w:r>
      <w:r w:rsidR="00C03D49" w:rsidRPr="6CAAA171">
        <w:rPr>
          <w:rFonts w:asciiTheme="minorHAnsi" w:hAnsiTheme="minorHAnsi" w:cstheme="minorBidi"/>
          <w:i/>
          <w:iCs/>
          <w:sz w:val="21"/>
          <w:szCs w:val="21"/>
          <w:lang w:val="it-IT"/>
        </w:rPr>
        <w:t xml:space="preserve"> </w:t>
      </w:r>
      <w:r w:rsidR="00BD0102" w:rsidRPr="6CAAA171">
        <w:rPr>
          <w:rFonts w:asciiTheme="minorHAnsi" w:hAnsiTheme="minorHAnsi" w:cstheme="minorBidi"/>
          <w:i/>
          <w:iCs/>
          <w:sz w:val="21"/>
          <w:szCs w:val="21"/>
          <w:lang w:val="it-IT"/>
        </w:rPr>
        <w:t>luglio</w:t>
      </w:r>
      <w:r w:rsidRPr="6CAAA171">
        <w:rPr>
          <w:rFonts w:asciiTheme="minorHAnsi" w:hAnsiTheme="minorHAnsi" w:cstheme="minorBidi"/>
          <w:i/>
          <w:iCs/>
          <w:sz w:val="21"/>
          <w:szCs w:val="21"/>
          <w:lang w:val="it-IT"/>
        </w:rPr>
        <w:t xml:space="preserve"> 202</w:t>
      </w:r>
      <w:r w:rsidR="007B6F91" w:rsidRPr="6CAAA171">
        <w:rPr>
          <w:rFonts w:asciiTheme="minorHAnsi" w:hAnsiTheme="minorHAnsi" w:cstheme="minorBidi"/>
          <w:i/>
          <w:iCs/>
          <w:sz w:val="21"/>
          <w:szCs w:val="21"/>
          <w:lang w:val="it-IT"/>
        </w:rPr>
        <w:t>4</w:t>
      </w:r>
      <w:r w:rsidRPr="6CAAA171">
        <w:rPr>
          <w:rFonts w:asciiTheme="minorHAnsi" w:hAnsiTheme="minorHAnsi" w:cstheme="minorBidi"/>
          <w:i/>
          <w:iCs/>
          <w:sz w:val="21"/>
          <w:szCs w:val="21"/>
          <w:lang w:val="it-IT"/>
        </w:rPr>
        <w:t xml:space="preserve"> –</w:t>
      </w:r>
      <w:r w:rsidR="00AF2299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F71D1A" w:rsidRPr="6CAAA171">
        <w:rPr>
          <w:rFonts w:asciiTheme="minorHAnsi" w:hAnsiTheme="minorHAnsi" w:cstheme="minorBidi"/>
          <w:sz w:val="21"/>
          <w:szCs w:val="21"/>
          <w:lang w:val="it-IT"/>
        </w:rPr>
        <w:t>Un veloce volo domestico da Nassau</w:t>
      </w:r>
      <w:r w:rsidR="00FF2C7C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e la prospettiva di vacanza cambia drasticamente: qu</w:t>
      </w:r>
      <w:r w:rsidR="00FA664E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i, </w:t>
      </w:r>
      <w:r w:rsidR="004D1E59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in questa lingua sottile di terra larga solo </w:t>
      </w:r>
      <w:r w:rsidR="6CB4888C" w:rsidRPr="6CAAA171">
        <w:rPr>
          <w:rFonts w:asciiTheme="minorHAnsi" w:hAnsiTheme="minorHAnsi" w:cstheme="minorBidi"/>
          <w:sz w:val="21"/>
          <w:szCs w:val="21"/>
          <w:lang w:val="it-IT"/>
        </w:rPr>
        <w:t>circa</w:t>
      </w:r>
      <w:r w:rsidR="004D1E59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4ED15FC5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2 </w:t>
      </w:r>
      <w:r w:rsidR="004D1E59" w:rsidRPr="6CAAA171">
        <w:rPr>
          <w:rFonts w:asciiTheme="minorHAnsi" w:hAnsiTheme="minorHAnsi" w:cstheme="minorBidi"/>
          <w:sz w:val="21"/>
          <w:szCs w:val="21"/>
          <w:lang w:val="it-IT"/>
        </w:rPr>
        <w:t>chilometri e lunga 1</w:t>
      </w:r>
      <w:r w:rsidR="112EA470" w:rsidRPr="6CAAA171">
        <w:rPr>
          <w:rFonts w:asciiTheme="minorHAnsi" w:hAnsiTheme="minorHAnsi" w:cstheme="minorBidi"/>
          <w:sz w:val="21"/>
          <w:szCs w:val="21"/>
          <w:lang w:val="it-IT"/>
        </w:rPr>
        <w:t>76</w:t>
      </w:r>
      <w:r w:rsidR="004D1E59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</w:t>
      </w:r>
      <w:r w:rsidR="00B737CB" w:rsidRPr="6CAAA171">
        <w:rPr>
          <w:rFonts w:asciiTheme="minorHAnsi" w:hAnsiTheme="minorHAnsi" w:cstheme="minorBidi"/>
          <w:sz w:val="21"/>
          <w:szCs w:val="21"/>
          <w:lang w:val="it-IT"/>
        </w:rPr>
        <w:t>le scogliere battute dalle onde dell’</w:t>
      </w:r>
      <w:r w:rsidR="00F3268C" w:rsidRPr="6CAAA171">
        <w:rPr>
          <w:rFonts w:asciiTheme="minorHAnsi" w:hAnsiTheme="minorHAnsi" w:cstheme="minorBidi"/>
          <w:sz w:val="21"/>
          <w:szCs w:val="21"/>
          <w:lang w:val="it-IT"/>
        </w:rPr>
        <w:t>O</w:t>
      </w:r>
      <w:r w:rsidR="00B737CB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ceano Atlantico </w:t>
      </w:r>
      <w:r w:rsidR="00F3268C" w:rsidRPr="6CAAA171">
        <w:rPr>
          <w:rFonts w:asciiTheme="minorHAnsi" w:hAnsiTheme="minorHAnsi" w:cstheme="minorBidi"/>
          <w:sz w:val="21"/>
          <w:szCs w:val="21"/>
          <w:lang w:val="it-IT"/>
        </w:rPr>
        <w:t>si alternano a spiagge con acque calme e cristalline, sabbia di colore rosa</w:t>
      </w:r>
      <w:r w:rsidR="005817E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e piantagioni di </w:t>
      </w:r>
      <w:r w:rsidR="00C61EEF" w:rsidRPr="6CAAA171">
        <w:rPr>
          <w:rFonts w:asciiTheme="minorHAnsi" w:hAnsiTheme="minorHAnsi" w:cstheme="minorBidi"/>
          <w:sz w:val="21"/>
          <w:szCs w:val="21"/>
          <w:lang w:val="it-IT"/>
        </w:rPr>
        <w:t>dolcissimi ananas</w:t>
      </w:r>
      <w:r w:rsidR="005817E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. </w:t>
      </w:r>
      <w:hyperlink r:id="rId7">
        <w:r w:rsidR="00C61EEF" w:rsidRPr="6CAAA171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  <w:lang w:val="it-IT"/>
          </w:rPr>
          <w:t>Eleuthera</w:t>
        </w:r>
      </w:hyperlink>
      <w:r w:rsidR="00C61EE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C92783" w:rsidRPr="6CAAA171">
        <w:rPr>
          <w:rFonts w:asciiTheme="minorHAnsi" w:hAnsiTheme="minorHAnsi" w:cstheme="minorBidi"/>
          <w:sz w:val="21"/>
          <w:szCs w:val="21"/>
          <w:lang w:val="it-IT"/>
        </w:rPr>
        <w:t>incarna il paradiso tropicale</w:t>
      </w:r>
      <w:r w:rsidR="00975296" w:rsidRPr="6CAAA171">
        <w:rPr>
          <w:rFonts w:asciiTheme="minorHAnsi" w:hAnsiTheme="minorHAnsi" w:cstheme="minorBidi"/>
          <w:sz w:val="21"/>
          <w:szCs w:val="21"/>
          <w:lang w:val="it-IT"/>
        </w:rPr>
        <w:t>, sinuosamente, da nord a sud</w:t>
      </w:r>
      <w:r w:rsidR="00B57A7B" w:rsidRPr="6CAAA171">
        <w:rPr>
          <w:rFonts w:asciiTheme="minorHAnsi" w:hAnsiTheme="minorHAnsi" w:cstheme="minorBidi"/>
          <w:sz w:val="21"/>
          <w:szCs w:val="21"/>
          <w:lang w:val="it-IT"/>
        </w:rPr>
        <w:t>; il suo evocativo nome</w:t>
      </w:r>
      <w:r w:rsidR="003B783E" w:rsidRPr="6CAAA171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00B57A7B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442C60" w:rsidRPr="6CAAA171">
        <w:rPr>
          <w:rFonts w:asciiTheme="minorHAnsi" w:hAnsiTheme="minorHAnsi" w:cstheme="minorBidi"/>
          <w:sz w:val="21"/>
          <w:szCs w:val="21"/>
          <w:lang w:val="it-IT"/>
        </w:rPr>
        <w:t>ch</w:t>
      </w:r>
      <w:r w:rsidR="7D05545A" w:rsidRPr="6CAAA171">
        <w:rPr>
          <w:rFonts w:asciiTheme="minorHAnsi" w:hAnsiTheme="minorHAnsi" w:cstheme="minorBidi"/>
          <w:sz w:val="21"/>
          <w:szCs w:val="21"/>
          <w:lang w:val="it-IT"/>
        </w:rPr>
        <w:t>e deriva dal g</w:t>
      </w:r>
      <w:r w:rsidR="00944824">
        <w:rPr>
          <w:rFonts w:asciiTheme="minorHAnsi" w:hAnsiTheme="minorHAnsi" w:cstheme="minorBidi"/>
          <w:sz w:val="21"/>
          <w:szCs w:val="21"/>
          <w:lang w:val="it-IT"/>
        </w:rPr>
        <w:t>r</w:t>
      </w:r>
      <w:r w:rsidR="7D05545A" w:rsidRPr="6CAAA171">
        <w:rPr>
          <w:rFonts w:asciiTheme="minorHAnsi" w:hAnsiTheme="minorHAnsi" w:cstheme="minorBidi"/>
          <w:sz w:val="21"/>
          <w:szCs w:val="21"/>
          <w:lang w:val="it-IT"/>
        </w:rPr>
        <w:t>eco e significa libertà (</w:t>
      </w:r>
      <w:r w:rsidR="00DE13A1" w:rsidRPr="6CAAA171">
        <w:rPr>
          <w:rFonts w:asciiTheme="minorHAnsi" w:hAnsiTheme="minorHAnsi" w:cstheme="minorBidi"/>
          <w:sz w:val="21"/>
          <w:szCs w:val="21"/>
          <w:lang w:val="it-IT"/>
        </w:rPr>
        <w:t>qui, infatti,</w:t>
      </w:r>
      <w:r w:rsidR="7D05545A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arrivarono nel</w:t>
      </w:r>
      <w:r w:rsidR="6F1F7A5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1648 gli </w:t>
      </w:r>
      <w:r w:rsidR="6F1F7A5F" w:rsidRPr="6CAAA171">
        <w:rPr>
          <w:rFonts w:asciiTheme="minorHAnsi" w:hAnsiTheme="minorHAnsi" w:cstheme="minorBidi"/>
          <w:i/>
          <w:iCs/>
          <w:sz w:val="21"/>
          <w:szCs w:val="21"/>
          <w:lang w:val="it-IT"/>
        </w:rPr>
        <w:t>Eleutheran Adventurers</w:t>
      </w:r>
      <w:r w:rsidR="003B783E" w:rsidRPr="6CAAA171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004104D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6F9B21D7" w:rsidRPr="6CAAA171">
        <w:rPr>
          <w:rFonts w:asciiTheme="minorHAnsi" w:hAnsiTheme="minorHAnsi" w:cstheme="minorBidi"/>
          <w:sz w:val="21"/>
          <w:szCs w:val="21"/>
          <w:lang w:val="it-IT"/>
        </w:rPr>
        <w:t>un gruppo di Puritani</w:t>
      </w:r>
      <w:r w:rsidR="00DE13A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6F9B21D7" w:rsidRPr="6CAAA171">
        <w:rPr>
          <w:rFonts w:asciiTheme="minorHAnsi" w:hAnsiTheme="minorHAnsi" w:cstheme="minorBidi"/>
          <w:sz w:val="21"/>
          <w:szCs w:val="21"/>
          <w:lang w:val="it-IT"/>
        </w:rPr>
        <w:t>provenienti da Bermuda</w:t>
      </w:r>
      <w:r w:rsidR="00944824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6F9B21D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che sfuggivano alle persecuzioni religiose</w:t>
      </w:r>
      <w:r w:rsidR="087A5DB2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del</w:t>
      </w:r>
      <w:r w:rsidR="6F9B21D7" w:rsidRPr="6CAAA171">
        <w:rPr>
          <w:rFonts w:asciiTheme="minorHAnsi" w:hAnsiTheme="minorHAnsi" w:cstheme="minorBidi"/>
          <w:sz w:val="21"/>
          <w:szCs w:val="21"/>
          <w:lang w:val="it-IT"/>
        </w:rPr>
        <w:t>la Chiesa d’Inghilt</w:t>
      </w:r>
      <w:r w:rsidR="7EF57A09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erra) </w:t>
      </w:r>
      <w:r w:rsidR="004104D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è più che mai appropriato per un’isola </w:t>
      </w:r>
      <w:r w:rsidR="00BC1243" w:rsidRPr="6CAAA171">
        <w:rPr>
          <w:rFonts w:asciiTheme="minorHAnsi" w:hAnsiTheme="minorHAnsi" w:cstheme="minorBidi"/>
          <w:sz w:val="21"/>
          <w:szCs w:val="21"/>
          <w:lang w:val="it-IT"/>
        </w:rPr>
        <w:t>dove tutto si muove a ritmo lento, libero da folle</w:t>
      </w:r>
      <w:r w:rsidR="04CED12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e </w:t>
      </w:r>
      <w:r w:rsidR="006E19E1" w:rsidRPr="6CAAA171">
        <w:rPr>
          <w:rFonts w:asciiTheme="minorHAnsi" w:hAnsiTheme="minorHAnsi" w:cstheme="minorBidi"/>
          <w:sz w:val="21"/>
          <w:szCs w:val="21"/>
          <w:lang w:val="it-IT"/>
        </w:rPr>
        <w:t>da giganteschi resort</w:t>
      </w:r>
      <w:r w:rsidR="79800024" w:rsidRPr="6CAAA171">
        <w:rPr>
          <w:rFonts w:asciiTheme="minorHAnsi" w:hAnsiTheme="minorHAnsi" w:cstheme="minorBidi"/>
          <w:sz w:val="21"/>
          <w:szCs w:val="21"/>
          <w:lang w:val="it-IT"/>
        </w:rPr>
        <w:t>.</w:t>
      </w:r>
      <w:r w:rsidR="006E19E1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442C6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Passeggiare </w:t>
      </w:r>
      <w:r w:rsidR="007651A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tra le </w:t>
      </w:r>
      <w:r w:rsidR="003B783E" w:rsidRPr="6CAAA171">
        <w:rPr>
          <w:rFonts w:asciiTheme="minorHAnsi" w:hAnsiTheme="minorHAnsi" w:cstheme="minorBidi"/>
          <w:sz w:val="21"/>
          <w:szCs w:val="21"/>
          <w:lang w:val="it-IT"/>
        </w:rPr>
        <w:t>strette</w:t>
      </w:r>
      <w:r w:rsidR="007651A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vie dei rilassati e pittoreschi villaggi come Tarpum Bay</w:t>
      </w:r>
      <w:r w:rsidR="00944824">
        <w:rPr>
          <w:rFonts w:asciiTheme="minorHAnsi" w:hAnsiTheme="minorHAnsi" w:cstheme="minorBidi"/>
          <w:sz w:val="21"/>
          <w:szCs w:val="21"/>
          <w:lang w:val="it-IT"/>
        </w:rPr>
        <w:t xml:space="preserve"> e</w:t>
      </w:r>
      <w:r w:rsidR="007651A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944824">
        <w:rPr>
          <w:rFonts w:asciiTheme="minorHAnsi" w:hAnsiTheme="minorHAnsi" w:cstheme="minorBidi"/>
          <w:sz w:val="21"/>
          <w:szCs w:val="21"/>
          <w:lang w:val="it-IT"/>
        </w:rPr>
        <w:t>Governor’s Harbour,</w:t>
      </w:r>
      <w:r w:rsidR="007651A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dopo una giornata</w:t>
      </w:r>
      <w:r w:rsidR="001217E6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di snorkeling o pesca, è una vera gioia per gli occhi</w:t>
      </w:r>
      <w:r w:rsidR="005059F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che proietta </w:t>
      </w:r>
      <w:r w:rsidR="000671BF" w:rsidRPr="6CAAA171">
        <w:rPr>
          <w:rFonts w:asciiTheme="minorHAnsi" w:hAnsiTheme="minorHAnsi" w:cstheme="minorBidi"/>
          <w:sz w:val="21"/>
          <w:szCs w:val="21"/>
          <w:lang w:val="it-IT"/>
        </w:rPr>
        <w:t>in una dimensione senza tempo</w:t>
      </w:r>
      <w:r w:rsidR="0080423F" w:rsidRPr="6CAAA171">
        <w:rPr>
          <w:rFonts w:asciiTheme="minorHAnsi" w:hAnsiTheme="minorHAnsi" w:cstheme="minorBidi"/>
          <w:sz w:val="21"/>
          <w:szCs w:val="21"/>
          <w:lang w:val="it-IT"/>
        </w:rPr>
        <w:t>, e la proverbiale accoglienza amichevole</w:t>
      </w:r>
      <w:r w:rsidR="003B783E" w:rsidRPr="6CAAA171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0080423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8056C0" w:rsidRPr="6CAAA171">
        <w:rPr>
          <w:rFonts w:asciiTheme="minorHAnsi" w:hAnsiTheme="minorHAnsi" w:cstheme="minorBidi"/>
          <w:sz w:val="21"/>
          <w:szCs w:val="21"/>
          <w:lang w:val="it-IT"/>
        </w:rPr>
        <w:t>e di alto livello</w:t>
      </w:r>
      <w:r w:rsidR="003B783E" w:rsidRPr="6CAAA171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008056C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B40FC4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nelle ville appartate, </w:t>
      </w:r>
      <w:r w:rsidR="00513C80" w:rsidRPr="6CAAA171">
        <w:rPr>
          <w:rFonts w:asciiTheme="minorHAnsi" w:hAnsiTheme="minorHAnsi" w:cstheme="minorBidi"/>
          <w:sz w:val="21"/>
          <w:szCs w:val="21"/>
          <w:lang w:val="it-IT"/>
        </w:rPr>
        <w:t>ne</w:t>
      </w:r>
      <w:r w:rsidR="00B40FC4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i resort </w:t>
      </w:r>
      <w:r w:rsidR="001051E1" w:rsidRPr="6CAAA171">
        <w:rPr>
          <w:rFonts w:asciiTheme="minorHAnsi" w:hAnsiTheme="minorHAnsi" w:cstheme="minorBidi"/>
          <w:sz w:val="21"/>
          <w:szCs w:val="21"/>
          <w:lang w:val="it-IT"/>
        </w:rPr>
        <w:t>confortevoli</w:t>
      </w:r>
      <w:r w:rsidR="00B40FC4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e </w:t>
      </w:r>
      <w:r w:rsidR="00513C80" w:rsidRPr="6CAAA171">
        <w:rPr>
          <w:rFonts w:asciiTheme="minorHAnsi" w:hAnsiTheme="minorHAnsi" w:cstheme="minorBidi"/>
          <w:sz w:val="21"/>
          <w:szCs w:val="21"/>
          <w:lang w:val="it-IT"/>
        </w:rPr>
        <w:t>ne</w:t>
      </w:r>
      <w:r w:rsidR="586AEF5F" w:rsidRPr="6CAAA171">
        <w:rPr>
          <w:rFonts w:asciiTheme="minorHAnsi" w:hAnsiTheme="minorHAnsi" w:cstheme="minorBidi"/>
          <w:sz w:val="21"/>
          <w:szCs w:val="21"/>
          <w:lang w:val="it-IT"/>
        </w:rPr>
        <w:t>i ristoranti locali</w:t>
      </w:r>
      <w:r w:rsidR="00657FE9" w:rsidRPr="6CAAA171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006A127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rende il soggiorno </w:t>
      </w:r>
      <w:r w:rsidR="46132EAC" w:rsidRPr="6CAAA171">
        <w:rPr>
          <w:rFonts w:asciiTheme="minorHAnsi" w:hAnsiTheme="minorHAnsi" w:cstheme="minorBidi"/>
          <w:sz w:val="21"/>
          <w:szCs w:val="21"/>
          <w:lang w:val="it-IT"/>
        </w:rPr>
        <w:t>davvero esclusivo.</w:t>
      </w:r>
      <w:r w:rsidR="00157D0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E17610" w:rsidRPr="6CAAA171">
        <w:rPr>
          <w:rFonts w:asciiTheme="minorHAnsi" w:hAnsiTheme="minorHAnsi" w:cstheme="minorBidi"/>
          <w:sz w:val="21"/>
          <w:szCs w:val="21"/>
          <w:lang w:val="it-IT"/>
        </w:rPr>
        <w:t>Il nord e sud dell’isola</w:t>
      </w:r>
      <w:r w:rsidR="00B1220D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sono collegati </w:t>
      </w:r>
      <w:r w:rsidR="006A3C7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da un sottilissimo ponte chiamato </w:t>
      </w:r>
      <w:r w:rsidR="006A3C73" w:rsidRPr="6CAAA171">
        <w:rPr>
          <w:rFonts w:asciiTheme="minorHAnsi" w:hAnsiTheme="minorHAnsi" w:cstheme="minorBidi"/>
          <w:b/>
          <w:bCs/>
          <w:sz w:val="21"/>
          <w:szCs w:val="21"/>
          <w:lang w:val="it-IT"/>
        </w:rPr>
        <w:t>Glass Window Bridge</w:t>
      </w:r>
      <w:r w:rsidR="00C060BF" w:rsidRPr="6CAAA171">
        <w:rPr>
          <w:rFonts w:asciiTheme="minorHAnsi" w:hAnsiTheme="minorHAnsi" w:cstheme="minorBidi"/>
          <w:sz w:val="21"/>
          <w:szCs w:val="21"/>
          <w:lang w:val="it-IT"/>
        </w:rPr>
        <w:t>, a un lato del quale le acque sono</w:t>
      </w:r>
      <w:r w:rsidR="0099591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quelle</w:t>
      </w:r>
      <w:r w:rsidR="00C060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blu intenso e profonde</w:t>
      </w:r>
      <w:r w:rsidR="0099591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dell’Atlantico</w:t>
      </w:r>
      <w:r w:rsidR="00545123" w:rsidRPr="6CAAA171">
        <w:rPr>
          <w:rFonts w:asciiTheme="minorHAnsi" w:hAnsiTheme="minorHAnsi" w:cstheme="minorBidi"/>
          <w:sz w:val="21"/>
          <w:szCs w:val="21"/>
          <w:lang w:val="it-IT"/>
        </w:rPr>
        <w:t>, mentre dall’altro vince il turchese del</w:t>
      </w:r>
      <w:r w:rsidR="00995910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la Baia di Eleuthera; un top spot </w:t>
      </w:r>
      <w:r w:rsidR="002A2C22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da non perdere! </w:t>
      </w:r>
    </w:p>
    <w:p w14:paraId="14F29E44" w14:textId="0824E7CB" w:rsidR="009000A3" w:rsidRPr="009000A3" w:rsidRDefault="00B33C4A" w:rsidP="6CAAA171">
      <w:pPr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In tema di </w:t>
      </w:r>
      <w:r w:rsidRPr="6CAAA171">
        <w:rPr>
          <w:rFonts w:asciiTheme="minorHAnsi" w:hAnsiTheme="minorHAnsi" w:cstheme="minorBidi"/>
          <w:b/>
          <w:bCs/>
          <w:sz w:val="21"/>
          <w:szCs w:val="21"/>
          <w:lang w:val="it-IT"/>
        </w:rPr>
        <w:t>spiagge</w:t>
      </w:r>
      <w:r w:rsidR="00F75044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a Eleuthera non c’è che da scegliere: </w:t>
      </w:r>
      <w:r w:rsidR="00F40CC7" w:rsidRPr="6CAAA171">
        <w:rPr>
          <w:rFonts w:asciiTheme="minorHAnsi" w:hAnsiTheme="minorHAnsi" w:cstheme="minorBidi"/>
          <w:sz w:val="21"/>
          <w:szCs w:val="21"/>
          <w:lang w:val="it-IT"/>
        </w:rPr>
        <w:t>ne citiamo solo alcune</w:t>
      </w:r>
      <w:r w:rsidR="23C906B5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– Lighthouse Beach</w:t>
      </w:r>
      <w:r w:rsidR="00E84A6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</w:t>
      </w:r>
      <w:r w:rsidR="00D73E25" w:rsidRPr="6CAAA171">
        <w:rPr>
          <w:rFonts w:asciiTheme="minorHAnsi" w:hAnsiTheme="minorHAnsi" w:cstheme="minorBidi"/>
          <w:sz w:val="21"/>
          <w:szCs w:val="21"/>
          <w:lang w:val="it-IT"/>
        </w:rPr>
        <w:t>Tay Bay</w:t>
      </w:r>
      <w:r w:rsidR="00E84A6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e </w:t>
      </w:r>
      <w:r w:rsidR="03976228" w:rsidRPr="6CAAA171">
        <w:rPr>
          <w:rFonts w:asciiTheme="minorHAnsi" w:hAnsiTheme="minorHAnsi" w:cstheme="minorBidi"/>
          <w:sz w:val="21"/>
          <w:szCs w:val="21"/>
          <w:lang w:val="it-IT"/>
        </w:rPr>
        <w:t>French Leave Beach, tutte dalla bellezza incredibile</w:t>
      </w:r>
      <w:r w:rsidR="00021108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. </w:t>
      </w:r>
      <w:r w:rsidR="009000A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Se </w:t>
      </w:r>
      <w:r w:rsidR="00655CFD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invece, amate </w:t>
      </w:r>
      <w:r w:rsidR="009000A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cavalcare le onde </w:t>
      </w:r>
      <w:r w:rsidR="00655CFD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dovete dirigervi a </w:t>
      </w:r>
      <w:r w:rsidR="009000A3" w:rsidRPr="6CAAA171">
        <w:rPr>
          <w:rFonts w:asciiTheme="minorHAnsi" w:hAnsiTheme="minorHAnsi" w:cstheme="minorBidi"/>
          <w:b/>
          <w:bCs/>
          <w:sz w:val="21"/>
          <w:szCs w:val="21"/>
          <w:lang w:val="it-IT"/>
        </w:rPr>
        <w:t>Surfer's Beach</w:t>
      </w:r>
      <w:r w:rsidR="009000A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</w:t>
      </w:r>
      <w:r w:rsidR="00655CFD" w:rsidRPr="6CAAA171">
        <w:rPr>
          <w:rFonts w:asciiTheme="minorHAnsi" w:hAnsiTheme="minorHAnsi" w:cstheme="minorBidi"/>
          <w:sz w:val="21"/>
          <w:szCs w:val="21"/>
          <w:lang w:val="it-IT"/>
        </w:rPr>
        <w:t>poco</w:t>
      </w:r>
      <w:r w:rsidR="009000A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a sud di Gregory Town, dove soffiano i venti da sud-ovest dall'Atlantico. Si dice che sia la seconda spiaggia migliore al mondo per il surf</w:t>
      </w:r>
      <w:r w:rsidR="006D2DA2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. </w:t>
      </w:r>
    </w:p>
    <w:p w14:paraId="1A63E13B" w14:textId="42E08183" w:rsidR="00EF60F3" w:rsidRDefault="001D18E8" w:rsidP="00FC1801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>Vanno menzi</w:t>
      </w:r>
      <w:r w:rsidR="00FB20B3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onate anche alcune iniziative </w:t>
      </w:r>
      <w:r w:rsidR="004F3BE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molto importanti per la comunità locale </w:t>
      </w:r>
      <w:r w:rsidR="00093373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come </w:t>
      </w:r>
      <w:r w:rsidR="00F91D1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quella di </w:t>
      </w:r>
      <w:hyperlink r:id="rId8" w:history="1">
        <w:r w:rsidR="00F91D1D" w:rsidRPr="001D0AE9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One Eleuthera Foundation</w:t>
        </w:r>
      </w:hyperlink>
      <w:r w:rsidR="001D0AE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88541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che ha come mission quella di promuovere </w:t>
      </w:r>
      <w:r w:rsidR="00E0554E">
        <w:rPr>
          <w:rFonts w:asciiTheme="minorHAnsi" w:hAnsiTheme="minorHAnsi" w:cstheme="minorHAnsi"/>
          <w:bCs/>
          <w:iCs/>
          <w:sz w:val="21"/>
          <w:szCs w:val="21"/>
          <w:lang w:val="it-IT"/>
        </w:rPr>
        <w:t>all’interno delle</w:t>
      </w:r>
      <w:r w:rsidR="0088541D" w:rsidRPr="0088541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comunità di Eleuthera </w:t>
      </w:r>
      <w:r w:rsidR="00E0554E">
        <w:rPr>
          <w:rFonts w:asciiTheme="minorHAnsi" w:hAnsiTheme="minorHAnsi" w:cstheme="minorHAnsi"/>
          <w:bCs/>
          <w:iCs/>
          <w:sz w:val="21"/>
          <w:szCs w:val="21"/>
          <w:lang w:val="it-IT"/>
        </w:rPr>
        <w:t>la creazione di</w:t>
      </w:r>
      <w:r w:rsidR="0088541D" w:rsidRPr="0088541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ecosistemi fiorenti e autosufficienti</w:t>
      </w:r>
      <w:r w:rsidR="0084255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; </w:t>
      </w:r>
      <w:r w:rsidR="007F7453">
        <w:rPr>
          <w:rFonts w:asciiTheme="minorHAnsi" w:hAnsiTheme="minorHAnsi" w:cstheme="minorHAnsi"/>
          <w:bCs/>
          <w:iCs/>
          <w:sz w:val="21"/>
          <w:szCs w:val="21"/>
          <w:lang w:val="it-IT"/>
        </w:rPr>
        <w:t>ad esempio,</w:t>
      </w:r>
      <w:r w:rsidR="0084255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hyperlink r:id="rId9" w:history="1">
        <w:r w:rsidR="00842559" w:rsidRPr="007F7453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The </w:t>
        </w:r>
        <w:r w:rsidR="007F7453" w:rsidRPr="007F7453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Training</w:t>
        </w:r>
        <w:r w:rsidR="00842559" w:rsidRPr="007F7453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 Farm</w:t>
        </w:r>
      </w:hyperlink>
      <w:r w:rsidR="000752B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CD789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che incentiva </w:t>
      </w:r>
      <w:r w:rsidR="000752B2" w:rsidRPr="000752B2">
        <w:rPr>
          <w:rFonts w:asciiTheme="minorHAnsi" w:hAnsiTheme="minorHAnsi" w:cstheme="minorHAnsi"/>
          <w:bCs/>
          <w:iCs/>
          <w:sz w:val="21"/>
          <w:szCs w:val="21"/>
          <w:lang w:val="it-IT"/>
        </w:rPr>
        <w:t>l’agricoltura di sussistenza locale attraverso l’istruzione</w:t>
      </w:r>
      <w:r w:rsidR="00CD789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0752B2" w:rsidRPr="000752B2">
        <w:rPr>
          <w:rFonts w:asciiTheme="minorHAnsi" w:hAnsiTheme="minorHAnsi" w:cstheme="minorHAnsi"/>
          <w:bCs/>
          <w:iCs/>
          <w:sz w:val="21"/>
          <w:szCs w:val="21"/>
          <w:lang w:val="it-IT"/>
        </w:rPr>
        <w:t>formazione</w:t>
      </w:r>
      <w:r w:rsidR="00CD789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 il reclutamento di </w:t>
      </w:r>
      <w:r w:rsidR="000752B2" w:rsidRPr="000752B2">
        <w:rPr>
          <w:rFonts w:asciiTheme="minorHAnsi" w:hAnsiTheme="minorHAnsi" w:cstheme="minorHAnsi"/>
          <w:bCs/>
          <w:iCs/>
          <w:sz w:val="21"/>
          <w:szCs w:val="21"/>
          <w:lang w:val="it-IT"/>
        </w:rPr>
        <w:t>agricoltori</w:t>
      </w:r>
      <w:r w:rsidR="00F308C2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e il recupero e lo sviluppo del</w:t>
      </w:r>
      <w:r w:rsidR="000752B2" w:rsidRPr="000752B2">
        <w:rPr>
          <w:rFonts w:asciiTheme="minorHAnsi" w:hAnsiTheme="minorHAnsi" w:cstheme="minorHAnsi"/>
          <w:bCs/>
          <w:iCs/>
          <w:sz w:val="21"/>
          <w:szCs w:val="21"/>
          <w:lang w:val="it-IT"/>
        </w:rPr>
        <w:t>l’orgoglioso patrimonio agricolo di Eleuthera.</w:t>
      </w:r>
      <w:r w:rsidR="00F308C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E253C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Un'altra iniziativa molto importante </w:t>
      </w:r>
      <w:r w:rsidR="004A755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è quella di </w:t>
      </w:r>
      <w:hyperlink r:id="rId10" w:history="1">
        <w:r w:rsidR="004A755B" w:rsidRPr="004A755B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The Island School</w:t>
        </w:r>
      </w:hyperlink>
      <w:r w:rsidR="004A755B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F204DC">
        <w:rPr>
          <w:rFonts w:asciiTheme="minorHAnsi" w:hAnsiTheme="minorHAnsi" w:cstheme="minorHAnsi"/>
          <w:bCs/>
          <w:iCs/>
          <w:sz w:val="21"/>
          <w:szCs w:val="21"/>
          <w:lang w:val="it-IT"/>
        </w:rPr>
        <w:t>che unisce ricerca,</w:t>
      </w:r>
      <w:r w:rsidR="00F204DC" w:rsidRPr="00F204D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istruzione e sensibilizzazione, cre</w:t>
      </w:r>
      <w:r w:rsidR="00247B19">
        <w:rPr>
          <w:rFonts w:asciiTheme="minorHAnsi" w:hAnsiTheme="minorHAnsi" w:cstheme="minorHAnsi"/>
          <w:bCs/>
          <w:iCs/>
          <w:sz w:val="21"/>
          <w:szCs w:val="21"/>
          <w:lang w:val="it-IT"/>
        </w:rPr>
        <w:t>a</w:t>
      </w:r>
      <w:r w:rsidR="00F204DC">
        <w:rPr>
          <w:rFonts w:asciiTheme="minorHAnsi" w:hAnsiTheme="minorHAnsi" w:cstheme="minorHAnsi"/>
          <w:bCs/>
          <w:iCs/>
          <w:sz w:val="21"/>
          <w:szCs w:val="21"/>
          <w:lang w:val="it-IT"/>
        </w:rPr>
        <w:t>ndo</w:t>
      </w:r>
      <w:r w:rsidR="00F204DC" w:rsidRPr="00F204D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opportunità uniche per studenti e scienziati di conoscere gli ecosistemi </w:t>
      </w:r>
      <w:r w:rsidR="00F204DC">
        <w:rPr>
          <w:rFonts w:asciiTheme="minorHAnsi" w:hAnsiTheme="minorHAnsi" w:cstheme="minorHAnsi"/>
          <w:bCs/>
          <w:iCs/>
          <w:sz w:val="21"/>
          <w:szCs w:val="21"/>
          <w:lang w:val="it-IT"/>
        </w:rPr>
        <w:t>delle Baham</w:t>
      </w:r>
      <w:r w:rsidR="00247B19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as </w:t>
      </w:r>
      <w:r w:rsidR="00F204DC" w:rsidRPr="00F204DC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e la sostenibilità ambientale attraverso esperienze coinvolgenti e </w:t>
      </w:r>
      <w:r w:rsidR="000C580A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sul campo. </w:t>
      </w:r>
    </w:p>
    <w:p w14:paraId="28E87FA9" w14:textId="77777777" w:rsidR="001D18E8" w:rsidRDefault="001D18E8" w:rsidP="00FC1801">
      <w:pPr>
        <w:spacing w:line="240" w:lineRule="auto"/>
        <w:jc w:val="both"/>
        <w:rPr>
          <w:rFonts w:asciiTheme="minorHAnsi" w:hAnsiTheme="minorHAnsi" w:cstheme="minorHAnsi"/>
          <w:bCs/>
          <w:iCs/>
          <w:sz w:val="10"/>
          <w:szCs w:val="10"/>
          <w:lang w:val="it-IT"/>
        </w:rPr>
      </w:pPr>
    </w:p>
    <w:p w14:paraId="3666E377" w14:textId="293356A1" w:rsidR="00D474B8" w:rsidRPr="00D474B8" w:rsidRDefault="003A1FC1" w:rsidP="6CAAA171">
      <w:pPr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Abbiamo </w:t>
      </w:r>
      <w:r w:rsidR="003B783E" w:rsidRPr="6CAAA171">
        <w:rPr>
          <w:rFonts w:asciiTheme="minorHAnsi" w:hAnsiTheme="minorHAnsi" w:cstheme="minorBidi"/>
          <w:sz w:val="21"/>
          <w:szCs w:val="21"/>
          <w:lang w:val="it-IT"/>
        </w:rPr>
        <w:t>accennato</w:t>
      </w:r>
      <w:r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3B783E" w:rsidRPr="6CAAA171">
        <w:rPr>
          <w:rFonts w:asciiTheme="minorHAnsi" w:hAnsiTheme="minorHAnsi" w:cstheme="minorBidi"/>
          <w:sz w:val="21"/>
          <w:szCs w:val="21"/>
          <w:lang w:val="it-IT"/>
        </w:rPr>
        <w:t>all</w:t>
      </w:r>
      <w:r w:rsidRPr="6CAAA171">
        <w:rPr>
          <w:rFonts w:asciiTheme="minorHAnsi" w:hAnsiTheme="minorHAnsi" w:cstheme="minorBidi"/>
          <w:sz w:val="21"/>
          <w:szCs w:val="21"/>
          <w:lang w:val="it-IT"/>
        </w:rPr>
        <w:t>’</w:t>
      </w:r>
      <w:r w:rsidR="00FB21A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ineccepibile </w:t>
      </w:r>
      <w:r w:rsidRPr="6CAAA171">
        <w:rPr>
          <w:rFonts w:asciiTheme="minorHAnsi" w:hAnsiTheme="minorHAnsi" w:cstheme="minorBidi"/>
          <w:sz w:val="21"/>
          <w:szCs w:val="21"/>
          <w:lang w:val="it-IT"/>
        </w:rPr>
        <w:t>ospitalità delle strutture presenti ad Eleuthera</w:t>
      </w:r>
      <w:r w:rsidR="00082B89" w:rsidRPr="6CAAA171">
        <w:rPr>
          <w:rFonts w:asciiTheme="minorHAnsi" w:hAnsiTheme="minorHAnsi" w:cstheme="minorBidi"/>
          <w:sz w:val="21"/>
          <w:szCs w:val="21"/>
          <w:lang w:val="it-IT"/>
        </w:rPr>
        <w:t>; ne segnaliamo alcune</w:t>
      </w:r>
      <w:r w:rsidR="009B0D3C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qui, </w:t>
      </w:r>
      <w:r w:rsidR="005A0222" w:rsidRPr="6CAAA171">
        <w:rPr>
          <w:rFonts w:asciiTheme="minorHAnsi" w:hAnsiTheme="minorHAnsi" w:cstheme="minorBidi"/>
          <w:sz w:val="21"/>
          <w:szCs w:val="21"/>
          <w:lang w:val="it-IT"/>
        </w:rPr>
        <w:t>dal carattere più intimo</w:t>
      </w:r>
      <w:r w:rsidR="00082B89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: </w:t>
      </w:r>
      <w:hyperlink r:id="rId11">
        <w:r w:rsidR="00C42C4D" w:rsidRPr="6CAAA171">
          <w:rPr>
            <w:rStyle w:val="Collegamentoipertestuale"/>
            <w:rFonts w:asciiTheme="minorHAnsi" w:hAnsiTheme="minorHAnsi" w:cstheme="minorBidi"/>
            <w:sz w:val="21"/>
            <w:szCs w:val="21"/>
            <w:lang w:val="it-IT"/>
          </w:rPr>
          <w:t xml:space="preserve">The </w:t>
        </w:r>
        <w:r w:rsidR="009826F2" w:rsidRPr="6CAAA171">
          <w:rPr>
            <w:rStyle w:val="Collegamentoipertestuale"/>
            <w:rFonts w:asciiTheme="minorHAnsi" w:hAnsiTheme="minorHAnsi" w:cstheme="minorBidi"/>
            <w:sz w:val="21"/>
            <w:szCs w:val="21"/>
            <w:lang w:val="it-IT"/>
          </w:rPr>
          <w:t>Potlatch Club</w:t>
        </w:r>
      </w:hyperlink>
      <w:r w:rsidR="00900881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suite, cottage e ville private </w:t>
      </w:r>
      <w:r w:rsidR="003C0493" w:rsidRPr="6CAAA171">
        <w:rPr>
          <w:rFonts w:asciiTheme="minorHAnsi" w:hAnsiTheme="minorHAnsi" w:cstheme="minorBidi"/>
          <w:sz w:val="21"/>
          <w:szCs w:val="21"/>
          <w:lang w:val="it-IT"/>
        </w:rPr>
        <w:t>a Governor’s Harbour</w:t>
      </w:r>
      <w:r w:rsidR="00485386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</w:t>
      </w:r>
      <w:r w:rsidR="00046D20" w:rsidRPr="6CAAA171">
        <w:rPr>
          <w:rFonts w:asciiTheme="minorHAnsi" w:hAnsiTheme="minorHAnsi" w:cstheme="minorBidi"/>
          <w:sz w:val="21"/>
          <w:szCs w:val="21"/>
          <w:lang w:val="it-IT"/>
        </w:rPr>
        <w:t>perfettamente posizionato su una vasta spiaggia di sabbia soffice e rosa</w:t>
      </w:r>
      <w:r w:rsidR="0074203E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; </w:t>
      </w:r>
      <w:r w:rsidR="00C836E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poco distante, </w:t>
      </w:r>
      <w:hyperlink r:id="rId12">
        <w:r w:rsidR="00C836E3" w:rsidRPr="6CAAA171">
          <w:rPr>
            <w:rStyle w:val="Collegamentoipertestuale"/>
            <w:rFonts w:asciiTheme="minorHAnsi" w:hAnsiTheme="minorHAnsi" w:cstheme="minorBidi"/>
            <w:sz w:val="21"/>
            <w:szCs w:val="21"/>
            <w:lang w:val="it-IT"/>
          </w:rPr>
          <w:t xml:space="preserve">La </w:t>
        </w:r>
        <w:proofErr w:type="spellStart"/>
        <w:r w:rsidR="00C836E3" w:rsidRPr="6CAAA171">
          <w:rPr>
            <w:rStyle w:val="Collegamentoipertestuale"/>
            <w:rFonts w:asciiTheme="minorHAnsi" w:hAnsiTheme="minorHAnsi" w:cstheme="minorBidi"/>
            <w:sz w:val="21"/>
            <w:szCs w:val="21"/>
            <w:lang w:val="it-IT"/>
          </w:rPr>
          <w:t>Bouganvillea</w:t>
        </w:r>
        <w:proofErr w:type="spellEnd"/>
      </w:hyperlink>
      <w:r w:rsidR="00C836E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</w:t>
      </w:r>
      <w:r w:rsidR="00AA4D03" w:rsidRPr="6CAAA171">
        <w:rPr>
          <w:rFonts w:asciiTheme="minorHAnsi" w:hAnsiTheme="minorHAnsi" w:cstheme="minorBidi"/>
          <w:sz w:val="21"/>
          <w:szCs w:val="21"/>
          <w:lang w:val="it-IT"/>
        </w:rPr>
        <w:t>un</w:t>
      </w:r>
      <w:r w:rsidR="00C836E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AA4D03" w:rsidRPr="6CAAA171">
        <w:rPr>
          <w:rFonts w:asciiTheme="minorHAnsi" w:hAnsiTheme="minorHAnsi" w:cstheme="minorBidi"/>
          <w:sz w:val="21"/>
          <w:szCs w:val="21"/>
          <w:lang w:val="it-IT"/>
        </w:rPr>
        <w:t>b</w:t>
      </w:r>
      <w:r w:rsidR="00C836E3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outique Hotel &amp; Restaurant a 4 </w:t>
      </w:r>
      <w:r w:rsidR="002B205E" w:rsidRPr="6CAAA171">
        <w:rPr>
          <w:rFonts w:asciiTheme="minorHAnsi" w:hAnsiTheme="minorHAnsi" w:cstheme="minorBidi"/>
          <w:sz w:val="21"/>
          <w:szCs w:val="21"/>
          <w:lang w:val="it-IT"/>
        </w:rPr>
        <w:t>stelle, vista oceano</w:t>
      </w:r>
      <w:r w:rsidR="005A1E0E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; </w:t>
      </w:r>
      <w:r w:rsidR="00EB1562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hyperlink r:id="rId13">
        <w:proofErr w:type="spellStart"/>
        <w:r w:rsidR="00807B44" w:rsidRPr="6CAAA171">
          <w:rPr>
            <w:rStyle w:val="Collegamentoipertestuale"/>
            <w:rFonts w:asciiTheme="minorHAnsi" w:hAnsiTheme="minorHAnsi" w:cstheme="minorBidi"/>
            <w:sz w:val="21"/>
            <w:szCs w:val="21"/>
            <w:lang w:val="it-IT"/>
          </w:rPr>
          <w:t>Cigatoo</w:t>
        </w:r>
        <w:proofErr w:type="spellEnd"/>
        <w:r w:rsidR="25FE49E1" w:rsidRPr="6CAAA171">
          <w:rPr>
            <w:rStyle w:val="Collegamentoipertestuale"/>
            <w:rFonts w:asciiTheme="minorHAnsi" w:hAnsiTheme="minorHAnsi" w:cstheme="minorBidi"/>
            <w:sz w:val="21"/>
            <w:szCs w:val="21"/>
            <w:lang w:val="it-IT"/>
          </w:rPr>
          <w:t>,</w:t>
        </w:r>
      </w:hyperlink>
      <w:r w:rsidR="25FE49E1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D474B8" w:rsidRPr="6CAAA171">
        <w:rPr>
          <w:rFonts w:asciiTheme="minorHAnsi" w:hAnsiTheme="minorHAnsi" w:cstheme="minorBidi"/>
          <w:sz w:val="21"/>
          <w:szCs w:val="21"/>
          <w:lang w:val="it-IT"/>
        </w:rPr>
        <w:t>7 appartamenti splendidamente arredati</w:t>
      </w:r>
      <w:r w:rsidR="003A63E4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</w:t>
      </w:r>
      <w:r w:rsidR="00D474B8" w:rsidRPr="6CAAA171">
        <w:rPr>
          <w:rFonts w:asciiTheme="minorHAnsi" w:hAnsiTheme="minorHAnsi" w:cstheme="minorBidi"/>
          <w:sz w:val="21"/>
          <w:szCs w:val="21"/>
          <w:lang w:val="it-IT"/>
        </w:rPr>
        <w:t>nel cuore di Governor's Harbour, centrali rispetto alla spiaggia</w:t>
      </w:r>
      <w:r w:rsidR="003A63E4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di French Leave</w:t>
      </w:r>
      <w:r w:rsidR="00D474B8" w:rsidRPr="6CAAA171">
        <w:rPr>
          <w:rFonts w:asciiTheme="minorHAnsi" w:hAnsiTheme="minorHAnsi" w:cstheme="minorBidi"/>
          <w:sz w:val="21"/>
          <w:szCs w:val="21"/>
          <w:lang w:val="it-IT"/>
        </w:rPr>
        <w:t>, ai ristoranti e alla città.</w:t>
      </w:r>
    </w:p>
    <w:p w14:paraId="243117D6" w14:textId="77777777" w:rsidR="00D474B8" w:rsidRDefault="00D474B8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633DFBC1" w14:textId="77777777" w:rsidR="00E62DED" w:rsidRDefault="00E62DE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2426F1AE" w14:textId="77777777" w:rsidR="00E62DED" w:rsidRDefault="00E62DE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2CAB26E5" w14:textId="77777777" w:rsidR="00E62DED" w:rsidRDefault="00E62DE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3ED149D1" w14:textId="77777777" w:rsidR="00E62DED" w:rsidRDefault="00E62DE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55227D20" w14:textId="77777777" w:rsidR="00E62DED" w:rsidRDefault="00E62DE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1FAAC52E" w14:textId="77777777" w:rsidR="00E62DED" w:rsidRDefault="00E62DE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4A3E6EF2" w14:textId="77777777" w:rsidR="00E62DED" w:rsidRDefault="00E62DE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3244ECBF" w14:textId="76B73AC2" w:rsidR="00E07FC0" w:rsidRDefault="00A30DCD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>Senza auto e raggiungibile solo in barca</w:t>
      </w:r>
      <w:r w:rsidR="0043652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– anche da Eleuthera</w:t>
      </w:r>
      <w:r w:rsidR="00723553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-</w:t>
      </w: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hyperlink r:id="rId14" w:history="1">
        <w:r w:rsidRPr="007C26A5">
          <w:rPr>
            <w:rStyle w:val="Collegamentoipertestuale"/>
            <w:rFonts w:asciiTheme="minorHAnsi" w:hAnsiTheme="minorHAnsi" w:cstheme="minorHAnsi"/>
            <w:b/>
            <w:iCs/>
            <w:sz w:val="21"/>
            <w:szCs w:val="21"/>
            <w:lang w:val="it-IT"/>
          </w:rPr>
          <w:t>Harbour Island</w:t>
        </w:r>
      </w:hyperlink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B1538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è </w:t>
      </w:r>
      <w:r w:rsidR="006D46C1">
        <w:rPr>
          <w:rFonts w:asciiTheme="minorHAnsi" w:hAnsiTheme="minorHAnsi" w:cstheme="minorHAnsi"/>
          <w:bCs/>
          <w:iCs/>
          <w:sz w:val="21"/>
          <w:szCs w:val="21"/>
          <w:lang w:val="it-IT"/>
        </w:rPr>
        <w:t>una piccola e deliziosa isoletta</w:t>
      </w:r>
      <w:r w:rsidR="0035572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situata a nord di Eleuthera</w:t>
      </w:r>
      <w:r w:rsidR="0072506B">
        <w:rPr>
          <w:rFonts w:asciiTheme="minorHAnsi" w:hAnsiTheme="minorHAnsi" w:cstheme="minorHAnsi"/>
          <w:bCs/>
          <w:iCs/>
          <w:sz w:val="21"/>
          <w:szCs w:val="21"/>
          <w:lang w:val="it-IT"/>
        </w:rPr>
        <w:t>; un posto straordinariamente tranquillo</w:t>
      </w:r>
      <w:r w:rsidR="009D30E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dove lo spazio vitale prevale </w:t>
      </w:r>
      <w:r w:rsidR="00C748D7">
        <w:rPr>
          <w:rFonts w:asciiTheme="minorHAnsi" w:hAnsiTheme="minorHAnsi" w:cstheme="minorHAnsi"/>
          <w:bCs/>
          <w:iCs/>
          <w:sz w:val="21"/>
          <w:szCs w:val="21"/>
          <w:lang w:val="it-IT"/>
        </w:rPr>
        <w:t>sul caso e la folla</w:t>
      </w:r>
      <w:r w:rsid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 l’unica nota di vivace disordine è data dalla presenza di un certo numero di galli che scorrazzano liberi. </w:t>
      </w:r>
      <w:r w:rsidR="00281173">
        <w:rPr>
          <w:rFonts w:asciiTheme="minorHAnsi" w:hAnsiTheme="minorHAnsi" w:cstheme="minorHAnsi"/>
          <w:bCs/>
          <w:iCs/>
          <w:sz w:val="21"/>
          <w:szCs w:val="21"/>
          <w:lang w:val="it-IT"/>
        </w:rPr>
        <w:t>È</w:t>
      </w:r>
      <w:r w:rsidR="008C6AA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la situazione adeguata a chi cerca </w:t>
      </w:r>
      <w:r w:rsidR="00D56CB4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situazioni più esclusive, di alto livello ma senza grandi servizi, a chi </w:t>
      </w:r>
      <w:r w:rsidR="005163D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vuole una spiaggia chilometrica a disposizione, ma senza </w:t>
      </w:r>
      <w:r w:rsidR="00944824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file di </w:t>
      </w:r>
      <w:r w:rsidR="005163D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ombrelloni e </w:t>
      </w:r>
      <w:r w:rsidR="00DE29CD">
        <w:rPr>
          <w:rFonts w:asciiTheme="minorHAnsi" w:hAnsiTheme="minorHAnsi" w:cstheme="minorHAnsi"/>
          <w:bCs/>
          <w:iCs/>
          <w:sz w:val="21"/>
          <w:szCs w:val="21"/>
          <w:lang w:val="it-IT"/>
        </w:rPr>
        <w:t>sport acquatici</w:t>
      </w:r>
      <w:r w:rsidR="00944824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motorizzati</w:t>
      </w:r>
      <w:r w:rsidR="00DE29CD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a chi vuole essere contemplativo e ritrovare l’intimità del tempo condiviso con partner e/o famiglia.</w:t>
      </w:r>
    </w:p>
    <w:p w14:paraId="334261D2" w14:textId="6A01A187" w:rsidR="00D823BF" w:rsidRPr="00D823BF" w:rsidRDefault="00F408D5" w:rsidP="6CAAA171">
      <w:pPr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00DE13A1">
        <w:rPr>
          <w:rFonts w:asciiTheme="minorHAnsi" w:hAnsiTheme="minorHAnsi" w:cstheme="minorBidi"/>
          <w:sz w:val="21"/>
          <w:szCs w:val="21"/>
          <w:lang w:val="it-IT"/>
        </w:rPr>
        <w:t xml:space="preserve">Oltre </w:t>
      </w:r>
      <w:r w:rsidR="00404422" w:rsidRPr="00DE13A1">
        <w:rPr>
          <w:rFonts w:asciiTheme="minorHAnsi" w:hAnsiTheme="minorHAnsi" w:cstheme="minorBidi"/>
          <w:sz w:val="21"/>
          <w:szCs w:val="21"/>
          <w:lang w:val="it-IT"/>
        </w:rPr>
        <w:t>che per la</w:t>
      </w:r>
      <w:r w:rsidRPr="00DE13A1">
        <w:rPr>
          <w:rFonts w:asciiTheme="minorHAnsi" w:hAnsiTheme="minorHAnsi" w:cstheme="minorBidi"/>
          <w:sz w:val="21"/>
          <w:szCs w:val="21"/>
          <w:lang w:val="it-IT"/>
        </w:rPr>
        <w:t xml:space="preserve"> famosa </w:t>
      </w:r>
      <w:r w:rsidRPr="00DE13A1">
        <w:rPr>
          <w:rFonts w:asciiTheme="minorHAnsi" w:hAnsiTheme="minorHAnsi" w:cstheme="minorBidi"/>
          <w:b/>
          <w:bCs/>
          <w:sz w:val="21"/>
          <w:szCs w:val="21"/>
          <w:lang w:val="it-IT"/>
        </w:rPr>
        <w:t>Pink Sand Beach</w:t>
      </w:r>
      <w:r w:rsidR="00404422" w:rsidRPr="00DE13A1">
        <w:rPr>
          <w:rFonts w:asciiTheme="minorHAnsi" w:hAnsiTheme="minorHAnsi" w:cstheme="minorBidi"/>
          <w:b/>
          <w:bCs/>
          <w:sz w:val="21"/>
          <w:szCs w:val="21"/>
          <w:lang w:val="it-IT"/>
        </w:rPr>
        <w:t xml:space="preserve">, </w:t>
      </w:r>
      <w:r w:rsidR="00404422" w:rsidRPr="00DE13A1">
        <w:rPr>
          <w:rFonts w:asciiTheme="minorHAnsi" w:hAnsiTheme="minorHAnsi" w:cstheme="minorBidi"/>
          <w:sz w:val="21"/>
          <w:szCs w:val="21"/>
          <w:lang w:val="it-IT"/>
        </w:rPr>
        <w:t>il cui colore rosa pallido deriva da organismi eterotrofi marini, noti come</w:t>
      </w:r>
      <w:r w:rsidR="00404422" w:rsidRPr="6CAAA171">
        <w:rPr>
          <w:rFonts w:asciiTheme="minorHAnsi" w:hAnsiTheme="minorHAnsi" w:cstheme="minorBidi"/>
          <w:sz w:val="20"/>
          <w:szCs w:val="20"/>
          <w:lang w:val="it-IT"/>
        </w:rPr>
        <w:t xml:space="preserve"> </w:t>
      </w:r>
      <w:r w:rsidR="00404422" w:rsidRPr="00DE13A1">
        <w:rPr>
          <w:rFonts w:asciiTheme="minorHAnsi" w:hAnsiTheme="minorHAnsi" w:cstheme="minorBidi"/>
          <w:sz w:val="21"/>
          <w:szCs w:val="21"/>
          <w:lang w:val="it-IT"/>
        </w:rPr>
        <w:t>Foraminiferi, dotati di guscio rosa brillante o rosso,</w:t>
      </w:r>
      <w:r w:rsidR="00404422" w:rsidRPr="6CAAA171">
        <w:rPr>
          <w:rFonts w:asciiTheme="minorHAnsi" w:hAnsiTheme="minorHAnsi" w:cstheme="minorBidi"/>
          <w:sz w:val="20"/>
          <w:szCs w:val="20"/>
          <w:lang w:val="it-IT"/>
        </w:rPr>
        <w:t xml:space="preserve"> </w:t>
      </w:r>
      <w:r w:rsidR="00404422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Harbour </w:t>
      </w:r>
      <w:r w:rsidR="00751642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Island </w:t>
      </w:r>
      <w:r w:rsidR="001E5405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è anche </w:t>
      </w:r>
      <w:r w:rsidR="00DE13A1">
        <w:rPr>
          <w:rFonts w:asciiTheme="minorHAnsi" w:hAnsiTheme="minorHAnsi" w:cstheme="minorBidi"/>
          <w:sz w:val="21"/>
          <w:szCs w:val="21"/>
          <w:lang w:val="it-IT"/>
        </w:rPr>
        <w:t xml:space="preserve">conosciuta </w:t>
      </w:r>
      <w:r w:rsidR="001E5405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per essere stata la sede del </w:t>
      </w:r>
      <w:r w:rsidR="009566C4" w:rsidRPr="6CAAA171">
        <w:rPr>
          <w:rFonts w:asciiTheme="minorHAnsi" w:hAnsiTheme="minorHAnsi" w:cstheme="minorBidi"/>
          <w:sz w:val="21"/>
          <w:szCs w:val="21"/>
          <w:lang w:val="it-IT"/>
        </w:rPr>
        <w:t>più vecchio insediamento delle Bahamas nonché la prima capitale del Paese</w:t>
      </w:r>
      <w:r w:rsidR="004A248D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: </w:t>
      </w:r>
      <w:r w:rsidR="00F060FB" w:rsidRPr="6CAAA171">
        <w:rPr>
          <w:rFonts w:asciiTheme="minorHAnsi" w:hAnsiTheme="minorHAnsi" w:cstheme="minorBidi"/>
          <w:b/>
          <w:bCs/>
          <w:sz w:val="21"/>
          <w:szCs w:val="21"/>
          <w:lang w:val="it-IT"/>
        </w:rPr>
        <w:t>Dunmore Town</w:t>
      </w:r>
      <w:r w:rsidR="00D823BF" w:rsidRPr="6CAAA171">
        <w:rPr>
          <w:rFonts w:asciiTheme="minorHAnsi" w:hAnsiTheme="minorHAnsi" w:cstheme="minorBidi"/>
          <w:b/>
          <w:bCs/>
          <w:sz w:val="21"/>
          <w:szCs w:val="21"/>
          <w:lang w:val="it-IT"/>
        </w:rPr>
        <w:t xml:space="preserve">, </w:t>
      </w:r>
      <w:r w:rsidR="004A248D" w:rsidRPr="6CAAA171">
        <w:rPr>
          <w:rFonts w:asciiTheme="minorHAnsi" w:hAnsiTheme="minorHAnsi" w:cstheme="minorBidi"/>
          <w:sz w:val="21"/>
          <w:szCs w:val="21"/>
          <w:lang w:val="it-IT"/>
        </w:rPr>
        <w:t>investita di questo ruolo</w:t>
      </w:r>
      <w:r w:rsidR="00755203" w:rsidRPr="6CAAA171">
        <w:rPr>
          <w:rFonts w:asciiTheme="minorHAnsi" w:hAnsiTheme="minorHAnsi" w:cstheme="minorBidi"/>
          <w:sz w:val="21"/>
          <w:szCs w:val="21"/>
          <w:lang w:val="it-IT"/>
        </w:rPr>
        <w:t>, ha ancora oggi l’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aspetto di un villaggio </w:t>
      </w:r>
      <w:r w:rsidR="00944824">
        <w:rPr>
          <w:rFonts w:asciiTheme="minorHAnsi" w:hAnsiTheme="minorHAnsi" w:cstheme="minorBidi"/>
          <w:sz w:val="21"/>
          <w:szCs w:val="21"/>
          <w:lang w:val="it-IT"/>
        </w:rPr>
        <w:t>d’altri tempi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159A2C8B" w:rsidRPr="6CAAA171">
        <w:rPr>
          <w:rFonts w:asciiTheme="minorHAnsi" w:hAnsiTheme="minorHAnsi" w:cstheme="minorBidi"/>
          <w:sz w:val="21"/>
          <w:szCs w:val="21"/>
          <w:lang w:val="it-IT"/>
        </w:rPr>
        <w:t>con i suoi cottage in legno risalenti al periodo dei Lealist</w:t>
      </w:r>
      <w:r w:rsidR="0367B595" w:rsidRPr="6CAAA171">
        <w:rPr>
          <w:rFonts w:asciiTheme="minorHAnsi" w:hAnsiTheme="minorHAnsi" w:cstheme="minorBidi"/>
          <w:sz w:val="21"/>
          <w:szCs w:val="21"/>
          <w:lang w:val="it-IT"/>
        </w:rPr>
        <w:t>i,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con poche vie tranquille e soleggiate.</w:t>
      </w:r>
      <w:r w:rsidR="00152D8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Nella parte meridionale si trova il molo dove approdano le barche ed il </w:t>
      </w:r>
      <w:r w:rsidR="277009F6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traghetto 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>proveniente da Nassau.</w:t>
      </w:r>
      <w:r w:rsidR="00152D8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Risalendo, </w:t>
      </w:r>
      <w:r w:rsidR="00152D87" w:rsidRPr="6CAAA171">
        <w:rPr>
          <w:rFonts w:asciiTheme="minorHAnsi" w:hAnsiTheme="minorHAnsi" w:cstheme="minorBidi"/>
          <w:sz w:val="21"/>
          <w:szCs w:val="21"/>
          <w:lang w:val="it-IT"/>
        </w:rPr>
        <w:t>si manifestano alla vista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coloratissime</w:t>
      </w:r>
      <w:r w:rsidR="00152D87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ed eleganti case  con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ampi giardin</w:t>
      </w:r>
      <w:r w:rsidR="00366277" w:rsidRPr="6CAAA171">
        <w:rPr>
          <w:rFonts w:asciiTheme="minorHAnsi" w:hAnsiTheme="minorHAnsi" w:cstheme="minorBidi"/>
          <w:sz w:val="21"/>
          <w:szCs w:val="21"/>
          <w:lang w:val="it-IT"/>
        </w:rPr>
        <w:t>i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>, dove abbondano piante, fiori e curatissime aiuole.</w:t>
      </w:r>
    </w:p>
    <w:p w14:paraId="568D5C0F" w14:textId="7AEAC59B" w:rsidR="00297C85" w:rsidRPr="00D823BF" w:rsidRDefault="4487CF01" w:rsidP="6CAAA171">
      <w:pPr>
        <w:spacing w:line="240" w:lineRule="auto"/>
        <w:jc w:val="both"/>
        <w:rPr>
          <w:rFonts w:asciiTheme="minorHAnsi" w:hAnsiTheme="minorHAnsi" w:cstheme="minorBidi"/>
          <w:sz w:val="21"/>
          <w:szCs w:val="21"/>
          <w:lang w:val="it-IT"/>
        </w:rPr>
      </w:pPr>
      <w:r w:rsidRPr="6CAAA171">
        <w:rPr>
          <w:rFonts w:asciiTheme="minorHAnsi" w:hAnsiTheme="minorHAnsi" w:cstheme="minorBidi"/>
          <w:sz w:val="21"/>
          <w:szCs w:val="21"/>
          <w:lang w:val="it-IT"/>
        </w:rPr>
        <w:t>Divers</w:t>
      </w:r>
      <w:r w:rsidR="0A39C4D8" w:rsidRPr="6CAAA171">
        <w:rPr>
          <w:rFonts w:asciiTheme="minorHAnsi" w:hAnsiTheme="minorHAnsi" w:cstheme="minorBidi"/>
          <w:sz w:val="21"/>
          <w:szCs w:val="21"/>
          <w:lang w:val="it-IT"/>
        </w:rPr>
        <w:t>e boutique</w:t>
      </w:r>
      <w:r w:rsidR="00366277" w:rsidRPr="6CAAA171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23E4614A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</w:t>
      </w:r>
      <w:r w:rsidR="4E5029FE" w:rsidRPr="6CAAA171">
        <w:rPr>
          <w:rFonts w:asciiTheme="minorHAnsi" w:hAnsiTheme="minorHAnsi" w:cstheme="minorBidi"/>
          <w:sz w:val="21"/>
          <w:szCs w:val="21"/>
          <w:lang w:val="it-IT"/>
        </w:rPr>
        <w:t>v</w:t>
      </w:r>
      <w:r w:rsidR="23E4614A" w:rsidRPr="6CAAA171">
        <w:rPr>
          <w:rFonts w:asciiTheme="minorHAnsi" w:hAnsiTheme="minorHAnsi" w:cstheme="minorBidi"/>
          <w:sz w:val="21"/>
          <w:szCs w:val="21"/>
          <w:lang w:val="it-IT"/>
        </w:rPr>
        <w:t>arie chiese</w:t>
      </w:r>
      <w:r w:rsidR="12475B0A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, </w:t>
      </w:r>
      <w:r w:rsidR="00C4056A">
        <w:rPr>
          <w:rFonts w:asciiTheme="minorHAnsi" w:hAnsiTheme="minorHAnsi" w:cstheme="minorBidi"/>
          <w:sz w:val="21"/>
          <w:szCs w:val="21"/>
          <w:lang w:val="it-IT"/>
        </w:rPr>
        <w:t xml:space="preserve">hotel de charme: un posto </w:t>
      </w:r>
      <w:r w:rsidR="53904BD7" w:rsidRPr="6CAAA171">
        <w:rPr>
          <w:rFonts w:asciiTheme="minorHAnsi" w:hAnsiTheme="minorHAnsi" w:cstheme="minorBidi"/>
          <w:sz w:val="21"/>
          <w:szCs w:val="21"/>
          <w:lang w:val="it-IT"/>
        </w:rPr>
        <w:t>incantevole</w:t>
      </w:r>
      <w:r w:rsidR="00C4056A">
        <w:rPr>
          <w:rFonts w:asciiTheme="minorHAnsi" w:hAnsiTheme="minorHAnsi" w:cstheme="minorBidi"/>
          <w:sz w:val="21"/>
          <w:szCs w:val="21"/>
          <w:lang w:val="it-IT"/>
        </w:rPr>
        <w:t>,</w:t>
      </w:r>
      <w:r w:rsidR="00D823BF" w:rsidRPr="6CAAA171">
        <w:rPr>
          <w:rFonts w:asciiTheme="minorHAnsi" w:hAnsiTheme="minorHAnsi" w:cstheme="minorBidi"/>
          <w:sz w:val="21"/>
          <w:szCs w:val="21"/>
          <w:lang w:val="it-IT"/>
        </w:rPr>
        <w:t xml:space="preserve"> quasi al di fuori del tempo, come un tuffo in un universo parallelo.</w:t>
      </w:r>
    </w:p>
    <w:p w14:paraId="23C01338" w14:textId="77777777" w:rsidR="00297C85" w:rsidRDefault="00297C85" w:rsidP="00D474B8">
      <w:pPr>
        <w:spacing w:line="240" w:lineRule="auto"/>
        <w:jc w:val="both"/>
        <w:rPr>
          <w:rFonts w:asciiTheme="minorHAnsi" w:hAnsiTheme="minorHAnsi" w:cstheme="minorHAnsi"/>
          <w:bCs/>
          <w:iCs/>
          <w:sz w:val="10"/>
          <w:szCs w:val="10"/>
          <w:lang w:val="it-IT"/>
        </w:rPr>
      </w:pPr>
    </w:p>
    <w:p w14:paraId="605FDCDB" w14:textId="6C7DCFD1" w:rsidR="0006495E" w:rsidRPr="00DE13A1" w:rsidRDefault="00DB116F" w:rsidP="00E62DED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>Un’isola esclusiva possiede ospitalità altrettanto speciale:</w:t>
      </w:r>
      <w:r w:rsid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hyperlink r:id="rId15" w:history="1">
        <w:r w:rsidR="00E62DED" w:rsidRPr="00E62DED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The Landing Hotel</w:t>
        </w:r>
      </w:hyperlink>
      <w:r w:rsid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è </w:t>
      </w:r>
      <w:r w:rsidR="00E62DED" w:rsidRP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>una graziosa proprietà storica risalente al 1800</w:t>
      </w:r>
      <w:r w:rsid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 affacciata</w:t>
      </w:r>
      <w:r w:rsidR="00E62DED" w:rsidRP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sul porto, nel cuore di Dunmore Town, a cinque minuti a piedi dalla spiaggia di sabbia fine e rosa</w:t>
      </w:r>
      <w:r w:rsid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. Il boutique hotel dispone di sole </w:t>
      </w:r>
      <w:r w:rsidR="00E62DED" w:rsidRP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tredici camere </w:t>
      </w:r>
      <w:r w:rsid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>d’ispirazione coloniale con influenze caraibiche: qui nessun telefono o televisore distrae dalla bellezza dell’oceano e della spiaggia</w:t>
      </w:r>
      <w:r w:rsidR="00E62DED" w:rsidRP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>.</w:t>
      </w:r>
      <w:r w:rsidR="00E62DE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hyperlink r:id="rId16" w:history="1">
        <w:proofErr w:type="spellStart"/>
        <w:r w:rsidR="0006495E" w:rsidRPr="0006495E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Runaway</w:t>
        </w:r>
        <w:proofErr w:type="spellEnd"/>
        <w:r w:rsidR="0006495E" w:rsidRPr="0006495E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 Hill Inn</w:t>
        </w:r>
      </w:hyperlink>
      <w:r w:rsidR="0006495E" w:rsidRPr="0006495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è un piccolo maniero inglese </w:t>
      </w:r>
      <w:r w:rsidR="0087382E" w:rsidRPr="0006495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del 1946 </w:t>
      </w:r>
      <w:r w:rsidR="0006495E" w:rsidRPr="0006495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convertito </w:t>
      </w:r>
      <w:r w:rsidR="0087382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 </w:t>
      </w:r>
      <w:r w:rsidR="006029A4">
        <w:rPr>
          <w:rFonts w:asciiTheme="minorHAnsi" w:hAnsiTheme="minorHAnsi" w:cstheme="minorHAnsi"/>
          <w:bCs/>
          <w:iCs/>
          <w:sz w:val="21"/>
          <w:szCs w:val="21"/>
          <w:lang w:val="it-IT"/>
        </w:rPr>
        <w:t>hotel</w:t>
      </w:r>
      <w:r w:rsidR="00666413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con 11 stanze</w:t>
      </w:r>
      <w:r w:rsidR="004541BD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</w:t>
      </w:r>
      <w:r w:rsidR="00666413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una </w:t>
      </w:r>
      <w:r w:rsidR="00B76DE4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villa </w:t>
      </w:r>
      <w:r w:rsidR="00B76DE4" w:rsidRPr="0006495E">
        <w:rPr>
          <w:rFonts w:asciiTheme="minorHAnsi" w:hAnsiTheme="minorHAnsi" w:cstheme="minorHAnsi"/>
          <w:bCs/>
          <w:iCs/>
          <w:sz w:val="21"/>
          <w:szCs w:val="21"/>
          <w:lang w:val="it-IT"/>
        </w:rPr>
        <w:t>di</w:t>
      </w:r>
      <w:r w:rsidR="0006495E" w:rsidRPr="0006495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cinque stanze</w:t>
      </w:r>
      <w:r w:rsidR="0017302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 un grande terrazzo vista oceano; il ristorante serve cibo thai.</w:t>
      </w:r>
      <w:r w:rsidR="00DE13A1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DE13A1" w:rsidRPr="00DE13A1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Infine, </w:t>
      </w:r>
      <w:hyperlink r:id="rId17" w:history="1">
        <w:r w:rsidR="00DE13A1" w:rsidRPr="00DE13A1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The Ocean </w:t>
        </w:r>
        <w:proofErr w:type="spellStart"/>
        <w:r w:rsidR="00DE13A1" w:rsidRPr="00DE13A1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View</w:t>
        </w:r>
        <w:proofErr w:type="spellEnd"/>
        <w:r w:rsidR="00DE13A1" w:rsidRPr="00DE13A1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 xml:space="preserve"> Club</w:t>
        </w:r>
      </w:hyperlink>
      <w:r w:rsidR="00DE13A1" w:rsidRPr="00DE13A1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un piccolo boutique hotel a conduzione famigli</w:t>
      </w:r>
      <w:r w:rsidR="00DE13A1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are, la cui </w:t>
      </w:r>
      <w:r w:rsidR="00DE13A1" w:rsidRPr="00DE13A1">
        <w:rPr>
          <w:rFonts w:asciiTheme="minorHAnsi" w:hAnsiTheme="minorHAnsi" w:cstheme="minorHAnsi"/>
          <w:bCs/>
          <w:iCs/>
          <w:sz w:val="21"/>
          <w:szCs w:val="21"/>
          <w:lang w:val="it-IT"/>
        </w:rPr>
        <w:t>atmosfera è più simile a quella di una casa ben vissuta</w:t>
      </w:r>
      <w:r w:rsidR="00DE13A1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ma altrettanto carica di charme.</w:t>
      </w:r>
    </w:p>
    <w:p w14:paraId="58A8AE8D" w14:textId="77777777" w:rsidR="0006495E" w:rsidRPr="00DE13A1" w:rsidRDefault="0006495E" w:rsidP="0006495E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381411BF" w14:textId="5115A116" w:rsidR="00E60BFF" w:rsidRPr="0006495E" w:rsidRDefault="00E64837" w:rsidP="0006495E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Vicinissima a Eleuthera, oltre Harbour Island, c’è anche un’altra piccola isola dalla grande personalità: è </w:t>
      </w:r>
      <w:hyperlink r:id="rId18" w:history="1">
        <w:r w:rsidRPr="00721C33">
          <w:rPr>
            <w:rStyle w:val="Collegamentoipertestuale"/>
            <w:rFonts w:asciiTheme="minorHAnsi" w:hAnsiTheme="minorHAnsi" w:cstheme="minorHAnsi"/>
            <w:bCs/>
            <w:iCs/>
            <w:sz w:val="21"/>
            <w:szCs w:val="21"/>
            <w:lang w:val="it-IT"/>
          </w:rPr>
          <w:t>Spanish Wells</w:t>
        </w:r>
      </w:hyperlink>
      <w:r w:rsidR="00811A0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, degna conclusione di un </w:t>
      </w:r>
      <w:r w:rsidR="00811A06" w:rsidRPr="00811A06">
        <w:rPr>
          <w:rFonts w:asciiTheme="minorHAnsi" w:hAnsiTheme="minorHAnsi" w:cstheme="minorHAnsi"/>
          <w:bCs/>
          <w:i/>
          <w:sz w:val="21"/>
          <w:szCs w:val="21"/>
          <w:lang w:val="it-IT"/>
        </w:rPr>
        <w:t>island hopping</w:t>
      </w:r>
      <w:r w:rsidR="00811A06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all’insegna della bellezza. </w:t>
      </w:r>
      <w:r w:rsidR="006644BF">
        <w:rPr>
          <w:rFonts w:asciiTheme="minorHAnsi" w:hAnsiTheme="minorHAnsi" w:cstheme="minorHAnsi"/>
          <w:bCs/>
          <w:iCs/>
          <w:sz w:val="21"/>
          <w:szCs w:val="21"/>
          <w:lang w:val="it-IT"/>
        </w:rPr>
        <w:t>Inutile dirlo: un</w:t>
      </w:r>
      <w:r w:rsidR="00721C33">
        <w:rPr>
          <w:rFonts w:asciiTheme="minorHAnsi" w:hAnsiTheme="minorHAnsi" w:cstheme="minorHAnsi"/>
          <w:bCs/>
          <w:iCs/>
          <w:sz w:val="21"/>
          <w:szCs w:val="21"/>
          <w:lang w:val="it-IT"/>
        </w:rPr>
        <w:t>’altra gemma tropicale</w:t>
      </w:r>
      <w:r w:rsidR="00C93FF2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che lascerà il segno.</w:t>
      </w:r>
    </w:p>
    <w:p w14:paraId="497BCF48" w14:textId="77777777" w:rsidR="005C7B64" w:rsidRDefault="005C7B64" w:rsidP="00FC1801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4653C9EB" w14:textId="77777777" w:rsidR="001D18E8" w:rsidRDefault="001D18E8" w:rsidP="00FC1801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10"/>
          <w:szCs w:val="10"/>
          <w:lang w:val="it-IT"/>
        </w:rPr>
      </w:pPr>
    </w:p>
    <w:p w14:paraId="7D6B74BF" w14:textId="77777777" w:rsidR="00EF60F3" w:rsidRDefault="00EF60F3" w:rsidP="00FC1801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10"/>
          <w:szCs w:val="10"/>
          <w:lang w:val="it-IT"/>
        </w:rPr>
      </w:pPr>
    </w:p>
    <w:p w14:paraId="4C33BD5A" w14:textId="77777777" w:rsidR="006E7E5D" w:rsidRDefault="006E7E5D" w:rsidP="00FC1801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10"/>
          <w:szCs w:val="10"/>
          <w:lang w:val="it-IT"/>
        </w:rPr>
      </w:pPr>
    </w:p>
    <w:p w14:paraId="69A9F964" w14:textId="77777777" w:rsidR="006E7E5D" w:rsidRPr="00B73843" w:rsidRDefault="006E7E5D" w:rsidP="00FC1801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10"/>
          <w:szCs w:val="10"/>
          <w:lang w:val="it-IT"/>
        </w:rPr>
      </w:pPr>
    </w:p>
    <w:p w14:paraId="756CF6C6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704410B9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7E4280B7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5850E1E4" w14:textId="77777777" w:rsidR="00F12313" w:rsidRPr="00672E4A" w:rsidRDefault="00F12313" w:rsidP="00F1231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68561E2C" w14:textId="3CA9CAC5" w:rsidR="00F12313" w:rsidRPr="00B73843" w:rsidRDefault="00DE13A1" w:rsidP="00B73843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9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="00F12313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20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="00F12313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21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="00F12313"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22" w:history="1">
        <w:r w:rsidR="00F12313"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370ADCB6" w14:textId="77777777" w:rsidR="00F12313" w:rsidRPr="00F12313" w:rsidRDefault="00F12313" w:rsidP="00C4118C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</w:p>
    <w:p w14:paraId="467498F4" w14:textId="7CE81FA9" w:rsidR="00473808" w:rsidRPr="00F45222" w:rsidRDefault="00EB059C" w:rsidP="00473808">
      <w:pPr>
        <w:spacing w:line="240" w:lineRule="auto"/>
        <w:rPr>
          <w:rFonts w:ascii="Verdana" w:hAnsi="Verdana" w:cs="Verdana"/>
          <w:b/>
          <w:sz w:val="16"/>
          <w:szCs w:val="16"/>
          <w:lang w:val="es-ES"/>
        </w:rPr>
      </w:pPr>
      <w:r>
        <w:rPr>
          <w:rFonts w:ascii="Verdana" w:hAnsi="Verdana" w:cs="Verdana"/>
          <w:b/>
          <w:noProof/>
          <w:sz w:val="16"/>
          <w:szCs w:val="16"/>
          <w:lang w:val="es-ES"/>
        </w:rPr>
        <w:drawing>
          <wp:inline distT="0" distB="0" distL="0" distR="0" wp14:anchorId="0B633D4E" wp14:editId="38C9C88A">
            <wp:extent cx="1000369" cy="367665"/>
            <wp:effectExtent l="0" t="0" r="3175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37" cy="3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E41" w14:textId="2506A5E5" w:rsidR="00CD597E" w:rsidRPr="00F45222" w:rsidRDefault="00EB059C" w:rsidP="00473808">
      <w:pPr>
        <w:spacing w:line="240" w:lineRule="auto"/>
        <w:rPr>
          <w:rFonts w:asciiTheme="minorHAnsi" w:hAnsiTheme="minorHAnsi" w:cstheme="minorHAnsi"/>
          <w:b/>
          <w:bCs/>
          <w:sz w:val="16"/>
          <w:szCs w:val="16"/>
          <w:lang w:val="es-ES"/>
        </w:rPr>
      </w:pPr>
      <w:r w:rsidRPr="00F45222">
        <w:rPr>
          <w:rFonts w:asciiTheme="minorHAnsi" w:hAnsiTheme="minorHAnsi" w:cstheme="minorHAnsi"/>
          <w:b/>
          <w:sz w:val="16"/>
          <w:szCs w:val="16"/>
          <w:lang w:val="es-ES"/>
        </w:rPr>
        <w:t>UFFICIO STAMPA &amp; PR BMOTIA</w:t>
      </w:r>
      <w:r w:rsidRPr="00F45222">
        <w:rPr>
          <w:rFonts w:asciiTheme="minorHAnsi" w:hAnsiTheme="minorHAnsi" w:cstheme="minorHAnsi"/>
          <w:b/>
          <w:bCs/>
          <w:sz w:val="16"/>
          <w:szCs w:val="16"/>
          <w:lang w:val="es-ES"/>
        </w:rPr>
        <w:br/>
        <w:t xml:space="preserve">OPEN MIND CONSULTING SRL </w:t>
      </w:r>
      <w:hyperlink r:id="rId24" w:history="1">
        <w:r w:rsidRPr="00F45222">
          <w:rPr>
            <w:rStyle w:val="Collegamentoipertestuale"/>
            <w:rFonts w:asciiTheme="minorHAnsi" w:hAnsiTheme="minorHAnsi" w:cstheme="minorHAnsi"/>
            <w:sz w:val="16"/>
            <w:szCs w:val="16"/>
            <w:lang w:val="es-ES"/>
          </w:rPr>
          <w:t>info@openmindconsulting.it</w:t>
        </w:r>
      </w:hyperlink>
      <w:r w:rsidRPr="00F4522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r w:rsidRPr="00F45222">
        <w:rPr>
          <w:rFonts w:asciiTheme="minorHAnsi" w:hAnsiTheme="minorHAnsi" w:cstheme="minorHAnsi"/>
          <w:b/>
          <w:bCs/>
          <w:sz w:val="16"/>
          <w:szCs w:val="16"/>
          <w:lang w:val="es-ES"/>
        </w:rPr>
        <w:br/>
        <w:t>VIORICA FAIT</w:t>
      </w:r>
      <w:r w:rsidRPr="00F4522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hyperlink r:id="rId25" w:history="1">
        <w:r w:rsidRPr="00F45222">
          <w:rPr>
            <w:rStyle w:val="Collegamentoipertestuale"/>
            <w:rFonts w:asciiTheme="minorHAnsi" w:hAnsiTheme="minorHAnsi" w:cstheme="minorHAnsi"/>
            <w:sz w:val="16"/>
            <w:szCs w:val="16"/>
            <w:lang w:val="en-US"/>
          </w:rPr>
          <w:t>viorica@openmindconsulting.it</w:t>
        </w:r>
      </w:hyperlink>
      <w:r w:rsidRPr="00F45222">
        <w:rPr>
          <w:rFonts w:asciiTheme="minorHAnsi" w:hAnsiTheme="minorHAnsi" w:cstheme="minorHAnsi"/>
          <w:b/>
          <w:bCs/>
          <w:sz w:val="16"/>
          <w:szCs w:val="16"/>
          <w:lang w:val="es-ES"/>
        </w:rPr>
        <w:t xml:space="preserve"> </w:t>
      </w:r>
      <w:r w:rsidRPr="00F4522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F45222">
        <w:rPr>
          <w:rFonts w:asciiTheme="minorHAnsi" w:hAnsiTheme="minorHAnsi" w:cstheme="minorHAnsi"/>
          <w:sz w:val="16"/>
          <w:szCs w:val="16"/>
          <w:lang w:val="en-US"/>
        </w:rPr>
        <w:t>: + 39 011 812 8633</w:t>
      </w:r>
      <w:r w:rsidRPr="00F45222">
        <w:rPr>
          <w:rFonts w:asciiTheme="minorHAnsi" w:hAnsiTheme="minorHAnsi" w:cstheme="minorHAnsi"/>
          <w:sz w:val="16"/>
          <w:szCs w:val="16"/>
          <w:lang w:val="en-US"/>
        </w:rPr>
        <w:br/>
      </w:r>
      <w:r w:rsidRPr="00F45222">
        <w:rPr>
          <w:rFonts w:asciiTheme="minorHAnsi" w:hAnsiTheme="minorHAnsi" w:cstheme="minorHAnsi"/>
          <w:b/>
          <w:sz w:val="16"/>
          <w:szCs w:val="16"/>
          <w:lang w:val="en-US"/>
        </w:rPr>
        <w:t xml:space="preserve">W: </w:t>
      </w:r>
      <w:r w:rsidRPr="00F4522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D597E" w:rsidRPr="00F45222" w:rsidSect="00594322">
      <w:headerReference w:type="default" r:id="rId26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D299" w14:textId="77777777" w:rsidR="00851453" w:rsidRDefault="00851453">
      <w:pPr>
        <w:spacing w:line="240" w:lineRule="auto"/>
      </w:pPr>
      <w:r>
        <w:separator/>
      </w:r>
    </w:p>
  </w:endnote>
  <w:endnote w:type="continuationSeparator" w:id="0">
    <w:p w14:paraId="7E244DDD" w14:textId="77777777" w:rsidR="00851453" w:rsidRDefault="00851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CE932" w14:textId="77777777" w:rsidR="00851453" w:rsidRDefault="00851453">
      <w:pPr>
        <w:spacing w:line="240" w:lineRule="auto"/>
      </w:pPr>
      <w:r>
        <w:separator/>
      </w:r>
    </w:p>
  </w:footnote>
  <w:footnote w:type="continuationSeparator" w:id="0">
    <w:p w14:paraId="379C2254" w14:textId="77777777" w:rsidR="00851453" w:rsidRDefault="00851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78D8" w14:textId="4302206F" w:rsidR="00030752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43A31E7C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030752" w:rsidRDefault="00030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"/>
  </w:num>
  <w:num w:numId="2" w16cid:durableId="1276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12E1"/>
    <w:rsid w:val="00001D7C"/>
    <w:rsid w:val="000020DD"/>
    <w:rsid w:val="00003CDB"/>
    <w:rsid w:val="00005A14"/>
    <w:rsid w:val="00007170"/>
    <w:rsid w:val="00007391"/>
    <w:rsid w:val="00007FA2"/>
    <w:rsid w:val="00015C3E"/>
    <w:rsid w:val="00016A10"/>
    <w:rsid w:val="000209B5"/>
    <w:rsid w:val="00021108"/>
    <w:rsid w:val="000237F7"/>
    <w:rsid w:val="00023905"/>
    <w:rsid w:val="000240AB"/>
    <w:rsid w:val="00027A2E"/>
    <w:rsid w:val="000306BC"/>
    <w:rsid w:val="00030752"/>
    <w:rsid w:val="00032E74"/>
    <w:rsid w:val="00035380"/>
    <w:rsid w:val="000354A3"/>
    <w:rsid w:val="000357EE"/>
    <w:rsid w:val="00035F4A"/>
    <w:rsid w:val="00036BA4"/>
    <w:rsid w:val="0004032E"/>
    <w:rsid w:val="00040B69"/>
    <w:rsid w:val="000416E7"/>
    <w:rsid w:val="00041A1A"/>
    <w:rsid w:val="00043AFA"/>
    <w:rsid w:val="00043EC6"/>
    <w:rsid w:val="00046CEB"/>
    <w:rsid w:val="00046D20"/>
    <w:rsid w:val="0005273E"/>
    <w:rsid w:val="000543CA"/>
    <w:rsid w:val="0005698A"/>
    <w:rsid w:val="00057DB0"/>
    <w:rsid w:val="0006079D"/>
    <w:rsid w:val="0006495E"/>
    <w:rsid w:val="000671BF"/>
    <w:rsid w:val="00067322"/>
    <w:rsid w:val="000719A7"/>
    <w:rsid w:val="00075066"/>
    <w:rsid w:val="000752B2"/>
    <w:rsid w:val="00075E9C"/>
    <w:rsid w:val="00076537"/>
    <w:rsid w:val="0007721F"/>
    <w:rsid w:val="00080108"/>
    <w:rsid w:val="00081AE4"/>
    <w:rsid w:val="00082B89"/>
    <w:rsid w:val="0008389A"/>
    <w:rsid w:val="00084542"/>
    <w:rsid w:val="00085D4D"/>
    <w:rsid w:val="000867E5"/>
    <w:rsid w:val="00090B95"/>
    <w:rsid w:val="00093373"/>
    <w:rsid w:val="0009475C"/>
    <w:rsid w:val="000965AE"/>
    <w:rsid w:val="00096F4D"/>
    <w:rsid w:val="000A0902"/>
    <w:rsid w:val="000A0AC9"/>
    <w:rsid w:val="000A10E3"/>
    <w:rsid w:val="000A14E1"/>
    <w:rsid w:val="000A1C2D"/>
    <w:rsid w:val="000A4855"/>
    <w:rsid w:val="000A58F5"/>
    <w:rsid w:val="000A6075"/>
    <w:rsid w:val="000B0950"/>
    <w:rsid w:val="000B1280"/>
    <w:rsid w:val="000B4EF9"/>
    <w:rsid w:val="000B50EA"/>
    <w:rsid w:val="000B6595"/>
    <w:rsid w:val="000C580A"/>
    <w:rsid w:val="000D0E89"/>
    <w:rsid w:val="000D19E6"/>
    <w:rsid w:val="000D2684"/>
    <w:rsid w:val="000D4B9F"/>
    <w:rsid w:val="000D66E0"/>
    <w:rsid w:val="000D6E5F"/>
    <w:rsid w:val="000E4D82"/>
    <w:rsid w:val="000E57B2"/>
    <w:rsid w:val="000E59D0"/>
    <w:rsid w:val="000E72D9"/>
    <w:rsid w:val="000F05B9"/>
    <w:rsid w:val="000F12F0"/>
    <w:rsid w:val="000F3C72"/>
    <w:rsid w:val="000F3D48"/>
    <w:rsid w:val="000F56B1"/>
    <w:rsid w:val="000F6D15"/>
    <w:rsid w:val="000F7C63"/>
    <w:rsid w:val="001013A0"/>
    <w:rsid w:val="00103509"/>
    <w:rsid w:val="001051A4"/>
    <w:rsid w:val="001051E1"/>
    <w:rsid w:val="00105BBD"/>
    <w:rsid w:val="00105CE9"/>
    <w:rsid w:val="001060F6"/>
    <w:rsid w:val="0011024C"/>
    <w:rsid w:val="001131CE"/>
    <w:rsid w:val="001143A7"/>
    <w:rsid w:val="00114BF2"/>
    <w:rsid w:val="00116386"/>
    <w:rsid w:val="00117BA5"/>
    <w:rsid w:val="001217E6"/>
    <w:rsid w:val="00121EE3"/>
    <w:rsid w:val="00123626"/>
    <w:rsid w:val="001237A9"/>
    <w:rsid w:val="00124C08"/>
    <w:rsid w:val="00127CF2"/>
    <w:rsid w:val="00131C8B"/>
    <w:rsid w:val="001366EE"/>
    <w:rsid w:val="00136796"/>
    <w:rsid w:val="001408B8"/>
    <w:rsid w:val="001415FC"/>
    <w:rsid w:val="001417FE"/>
    <w:rsid w:val="00144349"/>
    <w:rsid w:val="00144390"/>
    <w:rsid w:val="00146614"/>
    <w:rsid w:val="00147EF7"/>
    <w:rsid w:val="00150D03"/>
    <w:rsid w:val="001522EA"/>
    <w:rsid w:val="00152D87"/>
    <w:rsid w:val="00152E84"/>
    <w:rsid w:val="00153C0D"/>
    <w:rsid w:val="00154DCD"/>
    <w:rsid w:val="00156152"/>
    <w:rsid w:val="00157A54"/>
    <w:rsid w:val="00157D0F"/>
    <w:rsid w:val="00163B3E"/>
    <w:rsid w:val="00164E98"/>
    <w:rsid w:val="00165E87"/>
    <w:rsid w:val="001708F5"/>
    <w:rsid w:val="00171BB0"/>
    <w:rsid w:val="00171FDD"/>
    <w:rsid w:val="00173026"/>
    <w:rsid w:val="00176133"/>
    <w:rsid w:val="00176FC8"/>
    <w:rsid w:val="0017791D"/>
    <w:rsid w:val="001800B9"/>
    <w:rsid w:val="00180C0C"/>
    <w:rsid w:val="0018375B"/>
    <w:rsid w:val="00186290"/>
    <w:rsid w:val="00191AF9"/>
    <w:rsid w:val="00191F3C"/>
    <w:rsid w:val="0019244B"/>
    <w:rsid w:val="0019553B"/>
    <w:rsid w:val="0019665B"/>
    <w:rsid w:val="001A3291"/>
    <w:rsid w:val="001A3AA3"/>
    <w:rsid w:val="001A5833"/>
    <w:rsid w:val="001B1E6F"/>
    <w:rsid w:val="001B40F4"/>
    <w:rsid w:val="001B556A"/>
    <w:rsid w:val="001B5880"/>
    <w:rsid w:val="001B58AF"/>
    <w:rsid w:val="001B756D"/>
    <w:rsid w:val="001C4EBF"/>
    <w:rsid w:val="001C5406"/>
    <w:rsid w:val="001C56B5"/>
    <w:rsid w:val="001C5F57"/>
    <w:rsid w:val="001C7275"/>
    <w:rsid w:val="001D0AE9"/>
    <w:rsid w:val="001D18E8"/>
    <w:rsid w:val="001D1C79"/>
    <w:rsid w:val="001D23BD"/>
    <w:rsid w:val="001D27BE"/>
    <w:rsid w:val="001D2A12"/>
    <w:rsid w:val="001D47DC"/>
    <w:rsid w:val="001D4E6C"/>
    <w:rsid w:val="001D546C"/>
    <w:rsid w:val="001D5D1F"/>
    <w:rsid w:val="001D62A2"/>
    <w:rsid w:val="001D78F5"/>
    <w:rsid w:val="001E51E4"/>
    <w:rsid w:val="001E5405"/>
    <w:rsid w:val="001E56DC"/>
    <w:rsid w:val="001E5F1C"/>
    <w:rsid w:val="001F159F"/>
    <w:rsid w:val="001F1FA8"/>
    <w:rsid w:val="001F3617"/>
    <w:rsid w:val="001F383E"/>
    <w:rsid w:val="001F3B15"/>
    <w:rsid w:val="001F52E7"/>
    <w:rsid w:val="0020158B"/>
    <w:rsid w:val="002024D7"/>
    <w:rsid w:val="00204A87"/>
    <w:rsid w:val="0020690C"/>
    <w:rsid w:val="00207A98"/>
    <w:rsid w:val="00213837"/>
    <w:rsid w:val="00213B21"/>
    <w:rsid w:val="00215065"/>
    <w:rsid w:val="00215ACD"/>
    <w:rsid w:val="00222C59"/>
    <w:rsid w:val="0022384C"/>
    <w:rsid w:val="00223EE7"/>
    <w:rsid w:val="00223FF2"/>
    <w:rsid w:val="002244FD"/>
    <w:rsid w:val="00224BDB"/>
    <w:rsid w:val="00224CB0"/>
    <w:rsid w:val="0022533F"/>
    <w:rsid w:val="00225E5C"/>
    <w:rsid w:val="00227851"/>
    <w:rsid w:val="00231B06"/>
    <w:rsid w:val="00232E53"/>
    <w:rsid w:val="0023406A"/>
    <w:rsid w:val="002340C4"/>
    <w:rsid w:val="00235AB0"/>
    <w:rsid w:val="00237E0F"/>
    <w:rsid w:val="00240680"/>
    <w:rsid w:val="00240C52"/>
    <w:rsid w:val="002439FB"/>
    <w:rsid w:val="00244682"/>
    <w:rsid w:val="002465D8"/>
    <w:rsid w:val="00246CA3"/>
    <w:rsid w:val="00247B19"/>
    <w:rsid w:val="002507A9"/>
    <w:rsid w:val="00251FAC"/>
    <w:rsid w:val="00253E55"/>
    <w:rsid w:val="00254861"/>
    <w:rsid w:val="00255B92"/>
    <w:rsid w:val="00256625"/>
    <w:rsid w:val="0026084A"/>
    <w:rsid w:val="00261B86"/>
    <w:rsid w:val="00262465"/>
    <w:rsid w:val="0026354B"/>
    <w:rsid w:val="00263BA8"/>
    <w:rsid w:val="00264DB9"/>
    <w:rsid w:val="00264F41"/>
    <w:rsid w:val="00265085"/>
    <w:rsid w:val="00265AFB"/>
    <w:rsid w:val="00265AFC"/>
    <w:rsid w:val="0026775C"/>
    <w:rsid w:val="00270953"/>
    <w:rsid w:val="0027278A"/>
    <w:rsid w:val="00273DCC"/>
    <w:rsid w:val="00276E2B"/>
    <w:rsid w:val="00280E16"/>
    <w:rsid w:val="00281173"/>
    <w:rsid w:val="00281AE3"/>
    <w:rsid w:val="0028430F"/>
    <w:rsid w:val="002844A1"/>
    <w:rsid w:val="00287B15"/>
    <w:rsid w:val="00290C96"/>
    <w:rsid w:val="00290F0F"/>
    <w:rsid w:val="00291ED0"/>
    <w:rsid w:val="0029201F"/>
    <w:rsid w:val="00292823"/>
    <w:rsid w:val="002931B8"/>
    <w:rsid w:val="002932D3"/>
    <w:rsid w:val="0029535B"/>
    <w:rsid w:val="0029622A"/>
    <w:rsid w:val="00297C85"/>
    <w:rsid w:val="00297F6A"/>
    <w:rsid w:val="002A0443"/>
    <w:rsid w:val="002A2C22"/>
    <w:rsid w:val="002A2FBA"/>
    <w:rsid w:val="002A3B22"/>
    <w:rsid w:val="002A4204"/>
    <w:rsid w:val="002A4D2A"/>
    <w:rsid w:val="002A68DC"/>
    <w:rsid w:val="002B0A20"/>
    <w:rsid w:val="002B0DB9"/>
    <w:rsid w:val="002B205E"/>
    <w:rsid w:val="002B2F0F"/>
    <w:rsid w:val="002B6CA4"/>
    <w:rsid w:val="002B6E5C"/>
    <w:rsid w:val="002B7048"/>
    <w:rsid w:val="002C1886"/>
    <w:rsid w:val="002C1B05"/>
    <w:rsid w:val="002C2398"/>
    <w:rsid w:val="002C6275"/>
    <w:rsid w:val="002C6A8A"/>
    <w:rsid w:val="002C780E"/>
    <w:rsid w:val="002D0219"/>
    <w:rsid w:val="002D14B1"/>
    <w:rsid w:val="002D3E46"/>
    <w:rsid w:val="002D7162"/>
    <w:rsid w:val="002D76CD"/>
    <w:rsid w:val="002E0D97"/>
    <w:rsid w:val="002E29C3"/>
    <w:rsid w:val="002E2CBC"/>
    <w:rsid w:val="002E32E8"/>
    <w:rsid w:val="002E3610"/>
    <w:rsid w:val="002E52A1"/>
    <w:rsid w:val="002E7384"/>
    <w:rsid w:val="002F3BB3"/>
    <w:rsid w:val="002F71EF"/>
    <w:rsid w:val="0030091B"/>
    <w:rsid w:val="003010F0"/>
    <w:rsid w:val="003014E6"/>
    <w:rsid w:val="0030319B"/>
    <w:rsid w:val="0030403B"/>
    <w:rsid w:val="00304F4B"/>
    <w:rsid w:val="00305C7B"/>
    <w:rsid w:val="00305EE3"/>
    <w:rsid w:val="003060FA"/>
    <w:rsid w:val="0031146A"/>
    <w:rsid w:val="00311AC3"/>
    <w:rsid w:val="00311CBB"/>
    <w:rsid w:val="00313922"/>
    <w:rsid w:val="003144E2"/>
    <w:rsid w:val="00316B74"/>
    <w:rsid w:val="00324706"/>
    <w:rsid w:val="003301D8"/>
    <w:rsid w:val="0033435B"/>
    <w:rsid w:val="00334AE2"/>
    <w:rsid w:val="00340897"/>
    <w:rsid w:val="003409EB"/>
    <w:rsid w:val="003415AC"/>
    <w:rsid w:val="0034180E"/>
    <w:rsid w:val="00343C28"/>
    <w:rsid w:val="00343CBF"/>
    <w:rsid w:val="00350381"/>
    <w:rsid w:val="00350F40"/>
    <w:rsid w:val="0035277D"/>
    <w:rsid w:val="003547DB"/>
    <w:rsid w:val="0035572D"/>
    <w:rsid w:val="00356029"/>
    <w:rsid w:val="00356D2A"/>
    <w:rsid w:val="00356FB3"/>
    <w:rsid w:val="0036131E"/>
    <w:rsid w:val="003618F1"/>
    <w:rsid w:val="00363561"/>
    <w:rsid w:val="00364465"/>
    <w:rsid w:val="00364688"/>
    <w:rsid w:val="00365F92"/>
    <w:rsid w:val="00366277"/>
    <w:rsid w:val="0037043A"/>
    <w:rsid w:val="003723E0"/>
    <w:rsid w:val="00372638"/>
    <w:rsid w:val="003742FC"/>
    <w:rsid w:val="0037501B"/>
    <w:rsid w:val="0037630D"/>
    <w:rsid w:val="00377569"/>
    <w:rsid w:val="00380A56"/>
    <w:rsid w:val="003816FF"/>
    <w:rsid w:val="00381FC5"/>
    <w:rsid w:val="00384A2A"/>
    <w:rsid w:val="00384A72"/>
    <w:rsid w:val="00385E98"/>
    <w:rsid w:val="003918DC"/>
    <w:rsid w:val="0039462C"/>
    <w:rsid w:val="00396BA2"/>
    <w:rsid w:val="00396D32"/>
    <w:rsid w:val="003A0F05"/>
    <w:rsid w:val="003A1E1B"/>
    <w:rsid w:val="003A1FC1"/>
    <w:rsid w:val="003A2225"/>
    <w:rsid w:val="003A2550"/>
    <w:rsid w:val="003A46B6"/>
    <w:rsid w:val="003A63E4"/>
    <w:rsid w:val="003A6F4D"/>
    <w:rsid w:val="003A7385"/>
    <w:rsid w:val="003A73B5"/>
    <w:rsid w:val="003B1221"/>
    <w:rsid w:val="003B2B7B"/>
    <w:rsid w:val="003B5F16"/>
    <w:rsid w:val="003B639D"/>
    <w:rsid w:val="003B783E"/>
    <w:rsid w:val="003C0493"/>
    <w:rsid w:val="003C05BB"/>
    <w:rsid w:val="003C1454"/>
    <w:rsid w:val="003C1905"/>
    <w:rsid w:val="003C1EF0"/>
    <w:rsid w:val="003C3C78"/>
    <w:rsid w:val="003C4641"/>
    <w:rsid w:val="003C5734"/>
    <w:rsid w:val="003C7638"/>
    <w:rsid w:val="003D2576"/>
    <w:rsid w:val="003D2625"/>
    <w:rsid w:val="003D35C1"/>
    <w:rsid w:val="003D4849"/>
    <w:rsid w:val="003D5B95"/>
    <w:rsid w:val="003D6BF3"/>
    <w:rsid w:val="003E0645"/>
    <w:rsid w:val="003E0A97"/>
    <w:rsid w:val="003E5F13"/>
    <w:rsid w:val="003E611A"/>
    <w:rsid w:val="003E6857"/>
    <w:rsid w:val="003F2192"/>
    <w:rsid w:val="003F257C"/>
    <w:rsid w:val="003F2F00"/>
    <w:rsid w:val="003F359B"/>
    <w:rsid w:val="004009F7"/>
    <w:rsid w:val="00401751"/>
    <w:rsid w:val="00401C1C"/>
    <w:rsid w:val="0040205F"/>
    <w:rsid w:val="0040215D"/>
    <w:rsid w:val="00403E8F"/>
    <w:rsid w:val="00404422"/>
    <w:rsid w:val="00406AEA"/>
    <w:rsid w:val="00406EF9"/>
    <w:rsid w:val="0041016C"/>
    <w:rsid w:val="004104D3"/>
    <w:rsid w:val="004109C2"/>
    <w:rsid w:val="004126FD"/>
    <w:rsid w:val="00412C3D"/>
    <w:rsid w:val="00413AD9"/>
    <w:rsid w:val="00415A73"/>
    <w:rsid w:val="00416091"/>
    <w:rsid w:val="004168F3"/>
    <w:rsid w:val="00416C50"/>
    <w:rsid w:val="00417C51"/>
    <w:rsid w:val="004210AA"/>
    <w:rsid w:val="00421670"/>
    <w:rsid w:val="00421EA3"/>
    <w:rsid w:val="00422194"/>
    <w:rsid w:val="00422BFD"/>
    <w:rsid w:val="00422FCF"/>
    <w:rsid w:val="004251E8"/>
    <w:rsid w:val="004254EE"/>
    <w:rsid w:val="004266CB"/>
    <w:rsid w:val="00430B90"/>
    <w:rsid w:val="00431CB8"/>
    <w:rsid w:val="00432308"/>
    <w:rsid w:val="00433797"/>
    <w:rsid w:val="00433EBB"/>
    <w:rsid w:val="0043459F"/>
    <w:rsid w:val="00434847"/>
    <w:rsid w:val="00435788"/>
    <w:rsid w:val="00435822"/>
    <w:rsid w:val="0043592E"/>
    <w:rsid w:val="00435AAC"/>
    <w:rsid w:val="00436522"/>
    <w:rsid w:val="00437C25"/>
    <w:rsid w:val="004411DB"/>
    <w:rsid w:val="00442C60"/>
    <w:rsid w:val="00443C5B"/>
    <w:rsid w:val="00444632"/>
    <w:rsid w:val="00445357"/>
    <w:rsid w:val="00445FE3"/>
    <w:rsid w:val="004473B7"/>
    <w:rsid w:val="00451540"/>
    <w:rsid w:val="00451FD6"/>
    <w:rsid w:val="00452B03"/>
    <w:rsid w:val="0045412D"/>
    <w:rsid w:val="004541BD"/>
    <w:rsid w:val="004573D2"/>
    <w:rsid w:val="0045755C"/>
    <w:rsid w:val="00460068"/>
    <w:rsid w:val="00460EAF"/>
    <w:rsid w:val="00463983"/>
    <w:rsid w:val="00464271"/>
    <w:rsid w:val="0046450A"/>
    <w:rsid w:val="00470905"/>
    <w:rsid w:val="004710B8"/>
    <w:rsid w:val="00473047"/>
    <w:rsid w:val="00473326"/>
    <w:rsid w:val="00473808"/>
    <w:rsid w:val="00476672"/>
    <w:rsid w:val="004776F0"/>
    <w:rsid w:val="00481CD1"/>
    <w:rsid w:val="00482ACC"/>
    <w:rsid w:val="00483C04"/>
    <w:rsid w:val="004846CB"/>
    <w:rsid w:val="00484955"/>
    <w:rsid w:val="00485386"/>
    <w:rsid w:val="0048599E"/>
    <w:rsid w:val="004866AE"/>
    <w:rsid w:val="00492543"/>
    <w:rsid w:val="004927F6"/>
    <w:rsid w:val="00492FFB"/>
    <w:rsid w:val="00494B0C"/>
    <w:rsid w:val="00495D49"/>
    <w:rsid w:val="004A051A"/>
    <w:rsid w:val="004A1664"/>
    <w:rsid w:val="004A1883"/>
    <w:rsid w:val="004A18D7"/>
    <w:rsid w:val="004A248D"/>
    <w:rsid w:val="004A382E"/>
    <w:rsid w:val="004A40A5"/>
    <w:rsid w:val="004A47D1"/>
    <w:rsid w:val="004A48E9"/>
    <w:rsid w:val="004A526C"/>
    <w:rsid w:val="004A755B"/>
    <w:rsid w:val="004A7D0E"/>
    <w:rsid w:val="004B0CFD"/>
    <w:rsid w:val="004B1119"/>
    <w:rsid w:val="004B3D69"/>
    <w:rsid w:val="004B5894"/>
    <w:rsid w:val="004B5918"/>
    <w:rsid w:val="004B6024"/>
    <w:rsid w:val="004B657A"/>
    <w:rsid w:val="004B752D"/>
    <w:rsid w:val="004B761D"/>
    <w:rsid w:val="004B7D37"/>
    <w:rsid w:val="004C0174"/>
    <w:rsid w:val="004C024F"/>
    <w:rsid w:val="004C07DA"/>
    <w:rsid w:val="004C1E14"/>
    <w:rsid w:val="004C25E2"/>
    <w:rsid w:val="004C48DE"/>
    <w:rsid w:val="004D1DF2"/>
    <w:rsid w:val="004D1E59"/>
    <w:rsid w:val="004D2AAD"/>
    <w:rsid w:val="004D334E"/>
    <w:rsid w:val="004D6FB2"/>
    <w:rsid w:val="004D7C85"/>
    <w:rsid w:val="004E07F3"/>
    <w:rsid w:val="004E0A8F"/>
    <w:rsid w:val="004E0E0A"/>
    <w:rsid w:val="004E6537"/>
    <w:rsid w:val="004E7F22"/>
    <w:rsid w:val="004F02D7"/>
    <w:rsid w:val="004F2A86"/>
    <w:rsid w:val="004F3BE0"/>
    <w:rsid w:val="004F7B8A"/>
    <w:rsid w:val="005020BF"/>
    <w:rsid w:val="00502BCB"/>
    <w:rsid w:val="00504110"/>
    <w:rsid w:val="005043DD"/>
    <w:rsid w:val="00504E50"/>
    <w:rsid w:val="005059F3"/>
    <w:rsid w:val="005067BC"/>
    <w:rsid w:val="00507244"/>
    <w:rsid w:val="0050764A"/>
    <w:rsid w:val="00507B4F"/>
    <w:rsid w:val="00510089"/>
    <w:rsid w:val="00510711"/>
    <w:rsid w:val="00510920"/>
    <w:rsid w:val="00513C23"/>
    <w:rsid w:val="00513C80"/>
    <w:rsid w:val="005153C6"/>
    <w:rsid w:val="005163DD"/>
    <w:rsid w:val="00516413"/>
    <w:rsid w:val="00517B31"/>
    <w:rsid w:val="00520A8A"/>
    <w:rsid w:val="0052482D"/>
    <w:rsid w:val="0052641E"/>
    <w:rsid w:val="0052733B"/>
    <w:rsid w:val="00530435"/>
    <w:rsid w:val="00530AC8"/>
    <w:rsid w:val="00533958"/>
    <w:rsid w:val="00533AEE"/>
    <w:rsid w:val="00535AB7"/>
    <w:rsid w:val="00542157"/>
    <w:rsid w:val="00543253"/>
    <w:rsid w:val="0054478C"/>
    <w:rsid w:val="00545123"/>
    <w:rsid w:val="00545D86"/>
    <w:rsid w:val="00545E23"/>
    <w:rsid w:val="0054605E"/>
    <w:rsid w:val="00546360"/>
    <w:rsid w:val="005466FE"/>
    <w:rsid w:val="005501C4"/>
    <w:rsid w:val="005516A2"/>
    <w:rsid w:val="00552D18"/>
    <w:rsid w:val="00554CFE"/>
    <w:rsid w:val="00555EE6"/>
    <w:rsid w:val="00557CB1"/>
    <w:rsid w:val="00560239"/>
    <w:rsid w:val="0056046B"/>
    <w:rsid w:val="00566658"/>
    <w:rsid w:val="00567E77"/>
    <w:rsid w:val="00571B37"/>
    <w:rsid w:val="005726DC"/>
    <w:rsid w:val="00573655"/>
    <w:rsid w:val="0057615E"/>
    <w:rsid w:val="0057671F"/>
    <w:rsid w:val="0057703D"/>
    <w:rsid w:val="0057770B"/>
    <w:rsid w:val="00577832"/>
    <w:rsid w:val="0058065A"/>
    <w:rsid w:val="005817E0"/>
    <w:rsid w:val="00581A8D"/>
    <w:rsid w:val="005825CF"/>
    <w:rsid w:val="00582F74"/>
    <w:rsid w:val="00583808"/>
    <w:rsid w:val="00584353"/>
    <w:rsid w:val="00584712"/>
    <w:rsid w:val="00586A93"/>
    <w:rsid w:val="00587C9D"/>
    <w:rsid w:val="0059046A"/>
    <w:rsid w:val="005920C5"/>
    <w:rsid w:val="00592760"/>
    <w:rsid w:val="00594322"/>
    <w:rsid w:val="00595855"/>
    <w:rsid w:val="00595951"/>
    <w:rsid w:val="005A0222"/>
    <w:rsid w:val="005A1743"/>
    <w:rsid w:val="005A1E0E"/>
    <w:rsid w:val="005A384C"/>
    <w:rsid w:val="005A55BC"/>
    <w:rsid w:val="005A70D4"/>
    <w:rsid w:val="005B3201"/>
    <w:rsid w:val="005B326D"/>
    <w:rsid w:val="005B5DBA"/>
    <w:rsid w:val="005C0540"/>
    <w:rsid w:val="005C1F57"/>
    <w:rsid w:val="005C25CB"/>
    <w:rsid w:val="005C4028"/>
    <w:rsid w:val="005C4FCE"/>
    <w:rsid w:val="005C5854"/>
    <w:rsid w:val="005C605C"/>
    <w:rsid w:val="005C79B3"/>
    <w:rsid w:val="005C7B64"/>
    <w:rsid w:val="005D0E77"/>
    <w:rsid w:val="005D0EC3"/>
    <w:rsid w:val="005D165F"/>
    <w:rsid w:val="005D2930"/>
    <w:rsid w:val="005D2D33"/>
    <w:rsid w:val="005D5CD4"/>
    <w:rsid w:val="005D6C9F"/>
    <w:rsid w:val="005E06D6"/>
    <w:rsid w:val="005E1452"/>
    <w:rsid w:val="005E1DBA"/>
    <w:rsid w:val="005E2D10"/>
    <w:rsid w:val="005E544F"/>
    <w:rsid w:val="005E6051"/>
    <w:rsid w:val="005E62B9"/>
    <w:rsid w:val="005E6CDD"/>
    <w:rsid w:val="005E7875"/>
    <w:rsid w:val="005F352A"/>
    <w:rsid w:val="005F42F7"/>
    <w:rsid w:val="005F7BA5"/>
    <w:rsid w:val="005F7F12"/>
    <w:rsid w:val="00600B81"/>
    <w:rsid w:val="006029A4"/>
    <w:rsid w:val="00602DB9"/>
    <w:rsid w:val="0060506C"/>
    <w:rsid w:val="00607432"/>
    <w:rsid w:val="0061594B"/>
    <w:rsid w:val="00615F58"/>
    <w:rsid w:val="00616BEE"/>
    <w:rsid w:val="00620729"/>
    <w:rsid w:val="006221A2"/>
    <w:rsid w:val="00622664"/>
    <w:rsid w:val="00624AF0"/>
    <w:rsid w:val="006339DA"/>
    <w:rsid w:val="00633C67"/>
    <w:rsid w:val="00634E0F"/>
    <w:rsid w:val="00634F06"/>
    <w:rsid w:val="006352F2"/>
    <w:rsid w:val="00635700"/>
    <w:rsid w:val="006359A3"/>
    <w:rsid w:val="00637D42"/>
    <w:rsid w:val="006409CC"/>
    <w:rsid w:val="00641819"/>
    <w:rsid w:val="0064253C"/>
    <w:rsid w:val="00642835"/>
    <w:rsid w:val="006454E4"/>
    <w:rsid w:val="0064683A"/>
    <w:rsid w:val="006475EF"/>
    <w:rsid w:val="00650CFC"/>
    <w:rsid w:val="006524EB"/>
    <w:rsid w:val="0065438E"/>
    <w:rsid w:val="00655CFD"/>
    <w:rsid w:val="00657FE9"/>
    <w:rsid w:val="00662A93"/>
    <w:rsid w:val="0066414C"/>
    <w:rsid w:val="006644BF"/>
    <w:rsid w:val="00664DC3"/>
    <w:rsid w:val="00666413"/>
    <w:rsid w:val="00667087"/>
    <w:rsid w:val="00672058"/>
    <w:rsid w:val="00672B92"/>
    <w:rsid w:val="0067394F"/>
    <w:rsid w:val="00680458"/>
    <w:rsid w:val="00687270"/>
    <w:rsid w:val="006873BF"/>
    <w:rsid w:val="006903A5"/>
    <w:rsid w:val="0069250A"/>
    <w:rsid w:val="00693114"/>
    <w:rsid w:val="00693D59"/>
    <w:rsid w:val="00694012"/>
    <w:rsid w:val="00694C6E"/>
    <w:rsid w:val="006A1277"/>
    <w:rsid w:val="006A173F"/>
    <w:rsid w:val="006A30DC"/>
    <w:rsid w:val="006A3C73"/>
    <w:rsid w:val="006A4324"/>
    <w:rsid w:val="006A447D"/>
    <w:rsid w:val="006B1701"/>
    <w:rsid w:val="006B1AA7"/>
    <w:rsid w:val="006B1F1D"/>
    <w:rsid w:val="006B2112"/>
    <w:rsid w:val="006C1353"/>
    <w:rsid w:val="006C17FE"/>
    <w:rsid w:val="006C2C33"/>
    <w:rsid w:val="006C30FC"/>
    <w:rsid w:val="006C45AB"/>
    <w:rsid w:val="006C4D26"/>
    <w:rsid w:val="006C5012"/>
    <w:rsid w:val="006C585D"/>
    <w:rsid w:val="006D0210"/>
    <w:rsid w:val="006D2DA2"/>
    <w:rsid w:val="006D382C"/>
    <w:rsid w:val="006D46C1"/>
    <w:rsid w:val="006D7A3B"/>
    <w:rsid w:val="006D7B92"/>
    <w:rsid w:val="006E1091"/>
    <w:rsid w:val="006E19E1"/>
    <w:rsid w:val="006E1F87"/>
    <w:rsid w:val="006E4374"/>
    <w:rsid w:val="006E4F13"/>
    <w:rsid w:val="006E69B8"/>
    <w:rsid w:val="006E7E5D"/>
    <w:rsid w:val="006E7F8F"/>
    <w:rsid w:val="006F0164"/>
    <w:rsid w:val="006F0493"/>
    <w:rsid w:val="006F1CAA"/>
    <w:rsid w:val="006F35ED"/>
    <w:rsid w:val="006F3FAE"/>
    <w:rsid w:val="006F4BE1"/>
    <w:rsid w:val="006F5471"/>
    <w:rsid w:val="0070087C"/>
    <w:rsid w:val="00701307"/>
    <w:rsid w:val="007051FC"/>
    <w:rsid w:val="007057B2"/>
    <w:rsid w:val="00710381"/>
    <w:rsid w:val="00710438"/>
    <w:rsid w:val="00710738"/>
    <w:rsid w:val="0071080C"/>
    <w:rsid w:val="0071282B"/>
    <w:rsid w:val="0071628B"/>
    <w:rsid w:val="007211EA"/>
    <w:rsid w:val="0072172C"/>
    <w:rsid w:val="00721C33"/>
    <w:rsid w:val="00721E8B"/>
    <w:rsid w:val="00722255"/>
    <w:rsid w:val="00723553"/>
    <w:rsid w:val="0072506B"/>
    <w:rsid w:val="00725CBF"/>
    <w:rsid w:val="007328F6"/>
    <w:rsid w:val="00736FA9"/>
    <w:rsid w:val="0073790B"/>
    <w:rsid w:val="0074203E"/>
    <w:rsid w:val="007428CD"/>
    <w:rsid w:val="0074308B"/>
    <w:rsid w:val="00745EB2"/>
    <w:rsid w:val="007505C2"/>
    <w:rsid w:val="00751642"/>
    <w:rsid w:val="00755203"/>
    <w:rsid w:val="00762C27"/>
    <w:rsid w:val="00765180"/>
    <w:rsid w:val="007651A0"/>
    <w:rsid w:val="00766E71"/>
    <w:rsid w:val="00770AC5"/>
    <w:rsid w:val="00771FC3"/>
    <w:rsid w:val="007723D1"/>
    <w:rsid w:val="00772E51"/>
    <w:rsid w:val="0077322F"/>
    <w:rsid w:val="00774DD6"/>
    <w:rsid w:val="00784078"/>
    <w:rsid w:val="00790800"/>
    <w:rsid w:val="00790ECB"/>
    <w:rsid w:val="00791A72"/>
    <w:rsid w:val="007924D2"/>
    <w:rsid w:val="00792686"/>
    <w:rsid w:val="00792DCE"/>
    <w:rsid w:val="00794DDA"/>
    <w:rsid w:val="00794E13"/>
    <w:rsid w:val="00794EB4"/>
    <w:rsid w:val="00795781"/>
    <w:rsid w:val="007964A0"/>
    <w:rsid w:val="0079782C"/>
    <w:rsid w:val="007A19C1"/>
    <w:rsid w:val="007A47F4"/>
    <w:rsid w:val="007A766B"/>
    <w:rsid w:val="007B00A3"/>
    <w:rsid w:val="007B16BB"/>
    <w:rsid w:val="007B38B5"/>
    <w:rsid w:val="007B51AD"/>
    <w:rsid w:val="007B6F91"/>
    <w:rsid w:val="007B77AF"/>
    <w:rsid w:val="007C0E24"/>
    <w:rsid w:val="007C1C66"/>
    <w:rsid w:val="007C26A5"/>
    <w:rsid w:val="007C2D5E"/>
    <w:rsid w:val="007C4885"/>
    <w:rsid w:val="007C5E32"/>
    <w:rsid w:val="007C6A00"/>
    <w:rsid w:val="007C77BD"/>
    <w:rsid w:val="007D05A5"/>
    <w:rsid w:val="007D0933"/>
    <w:rsid w:val="007D17CA"/>
    <w:rsid w:val="007D248F"/>
    <w:rsid w:val="007D3E39"/>
    <w:rsid w:val="007D61C2"/>
    <w:rsid w:val="007D6413"/>
    <w:rsid w:val="007D77C2"/>
    <w:rsid w:val="007D7CFD"/>
    <w:rsid w:val="007E2A7A"/>
    <w:rsid w:val="007E2DC0"/>
    <w:rsid w:val="007E41B6"/>
    <w:rsid w:val="007E5AE2"/>
    <w:rsid w:val="007E7CAB"/>
    <w:rsid w:val="007E7EB3"/>
    <w:rsid w:val="007F1104"/>
    <w:rsid w:val="007F188B"/>
    <w:rsid w:val="007F415D"/>
    <w:rsid w:val="007F4450"/>
    <w:rsid w:val="007F5624"/>
    <w:rsid w:val="007F5D62"/>
    <w:rsid w:val="007F715E"/>
    <w:rsid w:val="007F7453"/>
    <w:rsid w:val="008013B1"/>
    <w:rsid w:val="00802282"/>
    <w:rsid w:val="0080423F"/>
    <w:rsid w:val="0080567D"/>
    <w:rsid w:val="008056C0"/>
    <w:rsid w:val="00806D40"/>
    <w:rsid w:val="008079C6"/>
    <w:rsid w:val="00807B44"/>
    <w:rsid w:val="0081073E"/>
    <w:rsid w:val="008108EE"/>
    <w:rsid w:val="00811A06"/>
    <w:rsid w:val="00812C0E"/>
    <w:rsid w:val="00812C29"/>
    <w:rsid w:val="00814602"/>
    <w:rsid w:val="00815196"/>
    <w:rsid w:val="0082144B"/>
    <w:rsid w:val="00821863"/>
    <w:rsid w:val="0082206D"/>
    <w:rsid w:val="0082222F"/>
    <w:rsid w:val="0082264F"/>
    <w:rsid w:val="00824734"/>
    <w:rsid w:val="008248B5"/>
    <w:rsid w:val="00826ADB"/>
    <w:rsid w:val="00831755"/>
    <w:rsid w:val="00832081"/>
    <w:rsid w:val="00833233"/>
    <w:rsid w:val="008335D1"/>
    <w:rsid w:val="008342FB"/>
    <w:rsid w:val="008348A9"/>
    <w:rsid w:val="00835854"/>
    <w:rsid w:val="0083590F"/>
    <w:rsid w:val="00836394"/>
    <w:rsid w:val="00840D46"/>
    <w:rsid w:val="00842559"/>
    <w:rsid w:val="00842E1D"/>
    <w:rsid w:val="00846C43"/>
    <w:rsid w:val="00850C81"/>
    <w:rsid w:val="00851453"/>
    <w:rsid w:val="0085194F"/>
    <w:rsid w:val="008525A3"/>
    <w:rsid w:val="00855033"/>
    <w:rsid w:val="00856B26"/>
    <w:rsid w:val="008612FD"/>
    <w:rsid w:val="00864061"/>
    <w:rsid w:val="0086545C"/>
    <w:rsid w:val="00865E05"/>
    <w:rsid w:val="00870E8E"/>
    <w:rsid w:val="008714E1"/>
    <w:rsid w:val="00871FFE"/>
    <w:rsid w:val="00872460"/>
    <w:rsid w:val="008729AB"/>
    <w:rsid w:val="0087382E"/>
    <w:rsid w:val="00876B9E"/>
    <w:rsid w:val="0088036B"/>
    <w:rsid w:val="00881BE2"/>
    <w:rsid w:val="00881DFD"/>
    <w:rsid w:val="0088541D"/>
    <w:rsid w:val="008855BA"/>
    <w:rsid w:val="00885E47"/>
    <w:rsid w:val="00886BF6"/>
    <w:rsid w:val="0088735D"/>
    <w:rsid w:val="00890A91"/>
    <w:rsid w:val="008931B6"/>
    <w:rsid w:val="008961C7"/>
    <w:rsid w:val="008A03B6"/>
    <w:rsid w:val="008A1180"/>
    <w:rsid w:val="008A3967"/>
    <w:rsid w:val="008A4723"/>
    <w:rsid w:val="008A487C"/>
    <w:rsid w:val="008A5609"/>
    <w:rsid w:val="008B088E"/>
    <w:rsid w:val="008B1AAD"/>
    <w:rsid w:val="008B29D5"/>
    <w:rsid w:val="008B3853"/>
    <w:rsid w:val="008B58EF"/>
    <w:rsid w:val="008B63F1"/>
    <w:rsid w:val="008B79A7"/>
    <w:rsid w:val="008B7B52"/>
    <w:rsid w:val="008C0626"/>
    <w:rsid w:val="008C37A6"/>
    <w:rsid w:val="008C390C"/>
    <w:rsid w:val="008C3A1E"/>
    <w:rsid w:val="008C6AA0"/>
    <w:rsid w:val="008C7147"/>
    <w:rsid w:val="008C7E1F"/>
    <w:rsid w:val="008D054A"/>
    <w:rsid w:val="008D1C74"/>
    <w:rsid w:val="008D2499"/>
    <w:rsid w:val="008D31F2"/>
    <w:rsid w:val="008D3C22"/>
    <w:rsid w:val="008D3EA4"/>
    <w:rsid w:val="008D5163"/>
    <w:rsid w:val="008D51D9"/>
    <w:rsid w:val="008D6505"/>
    <w:rsid w:val="008D7632"/>
    <w:rsid w:val="008D7B65"/>
    <w:rsid w:val="008E010A"/>
    <w:rsid w:val="008E3705"/>
    <w:rsid w:val="008E4D74"/>
    <w:rsid w:val="008F347D"/>
    <w:rsid w:val="008F4683"/>
    <w:rsid w:val="008F53FE"/>
    <w:rsid w:val="008F5676"/>
    <w:rsid w:val="008F5F96"/>
    <w:rsid w:val="008F6AA6"/>
    <w:rsid w:val="008F7DBB"/>
    <w:rsid w:val="009000A3"/>
    <w:rsid w:val="00900881"/>
    <w:rsid w:val="0090251F"/>
    <w:rsid w:val="00902F97"/>
    <w:rsid w:val="009042C9"/>
    <w:rsid w:val="00905FCA"/>
    <w:rsid w:val="0090661C"/>
    <w:rsid w:val="00907411"/>
    <w:rsid w:val="009077C8"/>
    <w:rsid w:val="009115DF"/>
    <w:rsid w:val="00913252"/>
    <w:rsid w:val="0091409C"/>
    <w:rsid w:val="00915C8F"/>
    <w:rsid w:val="009163A0"/>
    <w:rsid w:val="00917105"/>
    <w:rsid w:val="0091776A"/>
    <w:rsid w:val="0092349D"/>
    <w:rsid w:val="009243AC"/>
    <w:rsid w:val="00926289"/>
    <w:rsid w:val="0092685F"/>
    <w:rsid w:val="00927A47"/>
    <w:rsid w:val="00931C00"/>
    <w:rsid w:val="009335C5"/>
    <w:rsid w:val="009348F1"/>
    <w:rsid w:val="00936058"/>
    <w:rsid w:val="00936796"/>
    <w:rsid w:val="00942E99"/>
    <w:rsid w:val="00942F0A"/>
    <w:rsid w:val="009432B2"/>
    <w:rsid w:val="00943448"/>
    <w:rsid w:val="00943D5B"/>
    <w:rsid w:val="00944824"/>
    <w:rsid w:val="00952AF1"/>
    <w:rsid w:val="00953436"/>
    <w:rsid w:val="00953AB6"/>
    <w:rsid w:val="0095408D"/>
    <w:rsid w:val="0095636B"/>
    <w:rsid w:val="009566C4"/>
    <w:rsid w:val="00961D85"/>
    <w:rsid w:val="00963DAB"/>
    <w:rsid w:val="00964890"/>
    <w:rsid w:val="00964DE0"/>
    <w:rsid w:val="009676EB"/>
    <w:rsid w:val="00967B44"/>
    <w:rsid w:val="009718CA"/>
    <w:rsid w:val="009719ED"/>
    <w:rsid w:val="00973C4E"/>
    <w:rsid w:val="00973C89"/>
    <w:rsid w:val="009746C4"/>
    <w:rsid w:val="00975296"/>
    <w:rsid w:val="00975F42"/>
    <w:rsid w:val="0097771A"/>
    <w:rsid w:val="009809A6"/>
    <w:rsid w:val="00981679"/>
    <w:rsid w:val="00981EFC"/>
    <w:rsid w:val="009826F2"/>
    <w:rsid w:val="009831D6"/>
    <w:rsid w:val="00985106"/>
    <w:rsid w:val="00985284"/>
    <w:rsid w:val="00985475"/>
    <w:rsid w:val="00986283"/>
    <w:rsid w:val="0098645B"/>
    <w:rsid w:val="0099164B"/>
    <w:rsid w:val="00992A50"/>
    <w:rsid w:val="009944E4"/>
    <w:rsid w:val="009955AD"/>
    <w:rsid w:val="00995910"/>
    <w:rsid w:val="00995BEF"/>
    <w:rsid w:val="00997154"/>
    <w:rsid w:val="00997DBD"/>
    <w:rsid w:val="009A1890"/>
    <w:rsid w:val="009A2916"/>
    <w:rsid w:val="009A3BA1"/>
    <w:rsid w:val="009A3F60"/>
    <w:rsid w:val="009A48EF"/>
    <w:rsid w:val="009A5627"/>
    <w:rsid w:val="009A6FED"/>
    <w:rsid w:val="009A7000"/>
    <w:rsid w:val="009A7007"/>
    <w:rsid w:val="009A74B9"/>
    <w:rsid w:val="009B0D3C"/>
    <w:rsid w:val="009B24ED"/>
    <w:rsid w:val="009B4E69"/>
    <w:rsid w:val="009B6086"/>
    <w:rsid w:val="009B71F9"/>
    <w:rsid w:val="009C1C75"/>
    <w:rsid w:val="009C4204"/>
    <w:rsid w:val="009C4F10"/>
    <w:rsid w:val="009C7812"/>
    <w:rsid w:val="009C7E9C"/>
    <w:rsid w:val="009D14E9"/>
    <w:rsid w:val="009D2025"/>
    <w:rsid w:val="009D20AE"/>
    <w:rsid w:val="009D30E6"/>
    <w:rsid w:val="009D60C3"/>
    <w:rsid w:val="009D6D87"/>
    <w:rsid w:val="009D7729"/>
    <w:rsid w:val="009D7FA4"/>
    <w:rsid w:val="009E431F"/>
    <w:rsid w:val="009E489E"/>
    <w:rsid w:val="009E7F79"/>
    <w:rsid w:val="009F0346"/>
    <w:rsid w:val="009F0668"/>
    <w:rsid w:val="009F2411"/>
    <w:rsid w:val="009F2F8C"/>
    <w:rsid w:val="009F3AA3"/>
    <w:rsid w:val="009F44A5"/>
    <w:rsid w:val="00A002F6"/>
    <w:rsid w:val="00A011C1"/>
    <w:rsid w:val="00A05D5F"/>
    <w:rsid w:val="00A117ED"/>
    <w:rsid w:val="00A1181E"/>
    <w:rsid w:val="00A12216"/>
    <w:rsid w:val="00A12B84"/>
    <w:rsid w:val="00A12E8E"/>
    <w:rsid w:val="00A1443D"/>
    <w:rsid w:val="00A1747C"/>
    <w:rsid w:val="00A2490C"/>
    <w:rsid w:val="00A30DCD"/>
    <w:rsid w:val="00A30F3C"/>
    <w:rsid w:val="00A318B1"/>
    <w:rsid w:val="00A34653"/>
    <w:rsid w:val="00A3497C"/>
    <w:rsid w:val="00A35C78"/>
    <w:rsid w:val="00A37D1E"/>
    <w:rsid w:val="00A4381E"/>
    <w:rsid w:val="00A448AF"/>
    <w:rsid w:val="00A46BB3"/>
    <w:rsid w:val="00A47058"/>
    <w:rsid w:val="00A53747"/>
    <w:rsid w:val="00A55B66"/>
    <w:rsid w:val="00A5686B"/>
    <w:rsid w:val="00A61FC8"/>
    <w:rsid w:val="00A62C2B"/>
    <w:rsid w:val="00A7227C"/>
    <w:rsid w:val="00A73245"/>
    <w:rsid w:val="00A74737"/>
    <w:rsid w:val="00A80346"/>
    <w:rsid w:val="00A803E1"/>
    <w:rsid w:val="00A82FF4"/>
    <w:rsid w:val="00A841C5"/>
    <w:rsid w:val="00A85F06"/>
    <w:rsid w:val="00A87035"/>
    <w:rsid w:val="00A8730E"/>
    <w:rsid w:val="00A8799E"/>
    <w:rsid w:val="00A90E4F"/>
    <w:rsid w:val="00A91D2B"/>
    <w:rsid w:val="00A92505"/>
    <w:rsid w:val="00A9293F"/>
    <w:rsid w:val="00A943B5"/>
    <w:rsid w:val="00A95DA6"/>
    <w:rsid w:val="00AA39BB"/>
    <w:rsid w:val="00AA4D03"/>
    <w:rsid w:val="00AA5007"/>
    <w:rsid w:val="00AB2025"/>
    <w:rsid w:val="00AB349B"/>
    <w:rsid w:val="00AB37EA"/>
    <w:rsid w:val="00AB3872"/>
    <w:rsid w:val="00AB5634"/>
    <w:rsid w:val="00AC18CE"/>
    <w:rsid w:val="00AC2C0F"/>
    <w:rsid w:val="00AC324B"/>
    <w:rsid w:val="00AC6E04"/>
    <w:rsid w:val="00AC7646"/>
    <w:rsid w:val="00AC7ACD"/>
    <w:rsid w:val="00AD06F8"/>
    <w:rsid w:val="00AD0C2D"/>
    <w:rsid w:val="00AD2121"/>
    <w:rsid w:val="00AD5531"/>
    <w:rsid w:val="00AD7D61"/>
    <w:rsid w:val="00AD7D86"/>
    <w:rsid w:val="00AE054A"/>
    <w:rsid w:val="00AE062B"/>
    <w:rsid w:val="00AE230B"/>
    <w:rsid w:val="00AE4149"/>
    <w:rsid w:val="00AE4BFA"/>
    <w:rsid w:val="00AE4D59"/>
    <w:rsid w:val="00AE5228"/>
    <w:rsid w:val="00AE6C2E"/>
    <w:rsid w:val="00AF17E2"/>
    <w:rsid w:val="00AF2299"/>
    <w:rsid w:val="00AF2A43"/>
    <w:rsid w:val="00AF54DF"/>
    <w:rsid w:val="00AF5F41"/>
    <w:rsid w:val="00B001DD"/>
    <w:rsid w:val="00B00508"/>
    <w:rsid w:val="00B00EE8"/>
    <w:rsid w:val="00B011AD"/>
    <w:rsid w:val="00B01FDB"/>
    <w:rsid w:val="00B03D1D"/>
    <w:rsid w:val="00B059AB"/>
    <w:rsid w:val="00B0622D"/>
    <w:rsid w:val="00B07081"/>
    <w:rsid w:val="00B07388"/>
    <w:rsid w:val="00B07B73"/>
    <w:rsid w:val="00B07C61"/>
    <w:rsid w:val="00B1137E"/>
    <w:rsid w:val="00B11E68"/>
    <w:rsid w:val="00B1220D"/>
    <w:rsid w:val="00B12A85"/>
    <w:rsid w:val="00B12DA5"/>
    <w:rsid w:val="00B139D3"/>
    <w:rsid w:val="00B14073"/>
    <w:rsid w:val="00B1538D"/>
    <w:rsid w:val="00B1622C"/>
    <w:rsid w:val="00B176B7"/>
    <w:rsid w:val="00B20D13"/>
    <w:rsid w:val="00B21374"/>
    <w:rsid w:val="00B25707"/>
    <w:rsid w:val="00B261E5"/>
    <w:rsid w:val="00B2722E"/>
    <w:rsid w:val="00B30699"/>
    <w:rsid w:val="00B31028"/>
    <w:rsid w:val="00B31C31"/>
    <w:rsid w:val="00B32E7F"/>
    <w:rsid w:val="00B33C4A"/>
    <w:rsid w:val="00B367C2"/>
    <w:rsid w:val="00B37BCA"/>
    <w:rsid w:val="00B40FC4"/>
    <w:rsid w:val="00B420E4"/>
    <w:rsid w:val="00B443D0"/>
    <w:rsid w:val="00B452CD"/>
    <w:rsid w:val="00B45711"/>
    <w:rsid w:val="00B51C75"/>
    <w:rsid w:val="00B52B94"/>
    <w:rsid w:val="00B53763"/>
    <w:rsid w:val="00B563EC"/>
    <w:rsid w:val="00B56C7F"/>
    <w:rsid w:val="00B579CC"/>
    <w:rsid w:val="00B57A7B"/>
    <w:rsid w:val="00B57E0D"/>
    <w:rsid w:val="00B64B63"/>
    <w:rsid w:val="00B65E58"/>
    <w:rsid w:val="00B7069D"/>
    <w:rsid w:val="00B70A69"/>
    <w:rsid w:val="00B737CB"/>
    <w:rsid w:val="00B73843"/>
    <w:rsid w:val="00B76A23"/>
    <w:rsid w:val="00B76DE4"/>
    <w:rsid w:val="00B82A3D"/>
    <w:rsid w:val="00B84E4E"/>
    <w:rsid w:val="00B87022"/>
    <w:rsid w:val="00B871A4"/>
    <w:rsid w:val="00B874C3"/>
    <w:rsid w:val="00B900E4"/>
    <w:rsid w:val="00B90320"/>
    <w:rsid w:val="00B911C6"/>
    <w:rsid w:val="00B9726F"/>
    <w:rsid w:val="00BA02AF"/>
    <w:rsid w:val="00BA1CD6"/>
    <w:rsid w:val="00BA229A"/>
    <w:rsid w:val="00BA5AD0"/>
    <w:rsid w:val="00BA6C5E"/>
    <w:rsid w:val="00BB0CB1"/>
    <w:rsid w:val="00BB1EDF"/>
    <w:rsid w:val="00BB34E0"/>
    <w:rsid w:val="00BB3D06"/>
    <w:rsid w:val="00BB44AF"/>
    <w:rsid w:val="00BB71F5"/>
    <w:rsid w:val="00BB76D7"/>
    <w:rsid w:val="00BB7FA7"/>
    <w:rsid w:val="00BC0DCC"/>
    <w:rsid w:val="00BC0E25"/>
    <w:rsid w:val="00BC1243"/>
    <w:rsid w:val="00BC25D1"/>
    <w:rsid w:val="00BC7BFA"/>
    <w:rsid w:val="00BD0102"/>
    <w:rsid w:val="00BD1103"/>
    <w:rsid w:val="00BD19B5"/>
    <w:rsid w:val="00BD31DF"/>
    <w:rsid w:val="00BD3368"/>
    <w:rsid w:val="00BD7737"/>
    <w:rsid w:val="00BE0DCA"/>
    <w:rsid w:val="00BE2650"/>
    <w:rsid w:val="00BE2FDA"/>
    <w:rsid w:val="00BE579F"/>
    <w:rsid w:val="00BE71B8"/>
    <w:rsid w:val="00BE7530"/>
    <w:rsid w:val="00BF0F38"/>
    <w:rsid w:val="00BF1695"/>
    <w:rsid w:val="00BF25DD"/>
    <w:rsid w:val="00BF3637"/>
    <w:rsid w:val="00BF4C65"/>
    <w:rsid w:val="00BF6244"/>
    <w:rsid w:val="00C013A5"/>
    <w:rsid w:val="00C01D48"/>
    <w:rsid w:val="00C03D49"/>
    <w:rsid w:val="00C04ACC"/>
    <w:rsid w:val="00C05111"/>
    <w:rsid w:val="00C060BF"/>
    <w:rsid w:val="00C07E08"/>
    <w:rsid w:val="00C10967"/>
    <w:rsid w:val="00C1173D"/>
    <w:rsid w:val="00C13D0D"/>
    <w:rsid w:val="00C14634"/>
    <w:rsid w:val="00C1506E"/>
    <w:rsid w:val="00C162CD"/>
    <w:rsid w:val="00C220AE"/>
    <w:rsid w:val="00C228A5"/>
    <w:rsid w:val="00C256F5"/>
    <w:rsid w:val="00C2673C"/>
    <w:rsid w:val="00C274B6"/>
    <w:rsid w:val="00C319C5"/>
    <w:rsid w:val="00C33E5F"/>
    <w:rsid w:val="00C37B60"/>
    <w:rsid w:val="00C4056A"/>
    <w:rsid w:val="00C4118C"/>
    <w:rsid w:val="00C420A3"/>
    <w:rsid w:val="00C42535"/>
    <w:rsid w:val="00C42C4D"/>
    <w:rsid w:val="00C43E27"/>
    <w:rsid w:val="00C449AC"/>
    <w:rsid w:val="00C45172"/>
    <w:rsid w:val="00C462DB"/>
    <w:rsid w:val="00C46DF7"/>
    <w:rsid w:val="00C55A25"/>
    <w:rsid w:val="00C572EA"/>
    <w:rsid w:val="00C578D4"/>
    <w:rsid w:val="00C60D8E"/>
    <w:rsid w:val="00C61EEF"/>
    <w:rsid w:val="00C6510E"/>
    <w:rsid w:val="00C706BA"/>
    <w:rsid w:val="00C7380E"/>
    <w:rsid w:val="00C73B61"/>
    <w:rsid w:val="00C73E95"/>
    <w:rsid w:val="00C742C4"/>
    <w:rsid w:val="00C748D7"/>
    <w:rsid w:val="00C75BAE"/>
    <w:rsid w:val="00C80F38"/>
    <w:rsid w:val="00C8138B"/>
    <w:rsid w:val="00C82096"/>
    <w:rsid w:val="00C836E3"/>
    <w:rsid w:val="00C85434"/>
    <w:rsid w:val="00C85D00"/>
    <w:rsid w:val="00C861D9"/>
    <w:rsid w:val="00C86F0F"/>
    <w:rsid w:val="00C92783"/>
    <w:rsid w:val="00C928B9"/>
    <w:rsid w:val="00C92DD5"/>
    <w:rsid w:val="00C92F78"/>
    <w:rsid w:val="00C93FF2"/>
    <w:rsid w:val="00CA10E4"/>
    <w:rsid w:val="00CA1425"/>
    <w:rsid w:val="00CA3A2F"/>
    <w:rsid w:val="00CA4859"/>
    <w:rsid w:val="00CA5998"/>
    <w:rsid w:val="00CB034E"/>
    <w:rsid w:val="00CB13B8"/>
    <w:rsid w:val="00CB2CE3"/>
    <w:rsid w:val="00CB5100"/>
    <w:rsid w:val="00CB74A7"/>
    <w:rsid w:val="00CC2122"/>
    <w:rsid w:val="00CC2D79"/>
    <w:rsid w:val="00CC32D9"/>
    <w:rsid w:val="00CC5579"/>
    <w:rsid w:val="00CD1778"/>
    <w:rsid w:val="00CD214A"/>
    <w:rsid w:val="00CD34A8"/>
    <w:rsid w:val="00CD3D3B"/>
    <w:rsid w:val="00CD400C"/>
    <w:rsid w:val="00CD597E"/>
    <w:rsid w:val="00CD5B30"/>
    <w:rsid w:val="00CD6726"/>
    <w:rsid w:val="00CD74EE"/>
    <w:rsid w:val="00CD789A"/>
    <w:rsid w:val="00CE1ECB"/>
    <w:rsid w:val="00CE41C1"/>
    <w:rsid w:val="00CE480C"/>
    <w:rsid w:val="00CF3CF1"/>
    <w:rsid w:val="00CF576B"/>
    <w:rsid w:val="00CF5817"/>
    <w:rsid w:val="00CF5B4D"/>
    <w:rsid w:val="00CF6168"/>
    <w:rsid w:val="00CF7896"/>
    <w:rsid w:val="00D02216"/>
    <w:rsid w:val="00D04CA8"/>
    <w:rsid w:val="00D06BEE"/>
    <w:rsid w:val="00D13F59"/>
    <w:rsid w:val="00D147F6"/>
    <w:rsid w:val="00D152D5"/>
    <w:rsid w:val="00D16CBF"/>
    <w:rsid w:val="00D171B7"/>
    <w:rsid w:val="00D17A95"/>
    <w:rsid w:val="00D205DE"/>
    <w:rsid w:val="00D20B08"/>
    <w:rsid w:val="00D20C19"/>
    <w:rsid w:val="00D22197"/>
    <w:rsid w:val="00D23E20"/>
    <w:rsid w:val="00D24C85"/>
    <w:rsid w:val="00D253E8"/>
    <w:rsid w:val="00D2600A"/>
    <w:rsid w:val="00D26A1B"/>
    <w:rsid w:val="00D276D1"/>
    <w:rsid w:val="00D303ED"/>
    <w:rsid w:val="00D31326"/>
    <w:rsid w:val="00D31410"/>
    <w:rsid w:val="00D32F21"/>
    <w:rsid w:val="00D33666"/>
    <w:rsid w:val="00D34254"/>
    <w:rsid w:val="00D34EDF"/>
    <w:rsid w:val="00D353D4"/>
    <w:rsid w:val="00D37155"/>
    <w:rsid w:val="00D372EB"/>
    <w:rsid w:val="00D40483"/>
    <w:rsid w:val="00D40C8D"/>
    <w:rsid w:val="00D438C7"/>
    <w:rsid w:val="00D443ED"/>
    <w:rsid w:val="00D443FF"/>
    <w:rsid w:val="00D4733C"/>
    <w:rsid w:val="00D474B8"/>
    <w:rsid w:val="00D5073A"/>
    <w:rsid w:val="00D54258"/>
    <w:rsid w:val="00D552DB"/>
    <w:rsid w:val="00D55CAC"/>
    <w:rsid w:val="00D56A6A"/>
    <w:rsid w:val="00D56CB4"/>
    <w:rsid w:val="00D60A6F"/>
    <w:rsid w:val="00D6247F"/>
    <w:rsid w:val="00D625E2"/>
    <w:rsid w:val="00D65539"/>
    <w:rsid w:val="00D700A4"/>
    <w:rsid w:val="00D70413"/>
    <w:rsid w:val="00D70469"/>
    <w:rsid w:val="00D70523"/>
    <w:rsid w:val="00D70C0E"/>
    <w:rsid w:val="00D71488"/>
    <w:rsid w:val="00D71782"/>
    <w:rsid w:val="00D72FEA"/>
    <w:rsid w:val="00D73E25"/>
    <w:rsid w:val="00D77051"/>
    <w:rsid w:val="00D77121"/>
    <w:rsid w:val="00D80674"/>
    <w:rsid w:val="00D81686"/>
    <w:rsid w:val="00D823BF"/>
    <w:rsid w:val="00D83692"/>
    <w:rsid w:val="00D84952"/>
    <w:rsid w:val="00D849B2"/>
    <w:rsid w:val="00D85B85"/>
    <w:rsid w:val="00D86AF0"/>
    <w:rsid w:val="00D90CC1"/>
    <w:rsid w:val="00D91E69"/>
    <w:rsid w:val="00D94B51"/>
    <w:rsid w:val="00D96478"/>
    <w:rsid w:val="00DA0A41"/>
    <w:rsid w:val="00DA15E3"/>
    <w:rsid w:val="00DA3197"/>
    <w:rsid w:val="00DA474B"/>
    <w:rsid w:val="00DA5064"/>
    <w:rsid w:val="00DA6F45"/>
    <w:rsid w:val="00DA6FDD"/>
    <w:rsid w:val="00DA7C17"/>
    <w:rsid w:val="00DB0498"/>
    <w:rsid w:val="00DB116F"/>
    <w:rsid w:val="00DB3B0D"/>
    <w:rsid w:val="00DB6D57"/>
    <w:rsid w:val="00DB71AD"/>
    <w:rsid w:val="00DB74D4"/>
    <w:rsid w:val="00DB79A6"/>
    <w:rsid w:val="00DB7D30"/>
    <w:rsid w:val="00DB7FB5"/>
    <w:rsid w:val="00DB7FEA"/>
    <w:rsid w:val="00DC1F93"/>
    <w:rsid w:val="00DC5AA4"/>
    <w:rsid w:val="00DC60C2"/>
    <w:rsid w:val="00DC6E52"/>
    <w:rsid w:val="00DD3D39"/>
    <w:rsid w:val="00DD514B"/>
    <w:rsid w:val="00DD6473"/>
    <w:rsid w:val="00DD6FF6"/>
    <w:rsid w:val="00DE0925"/>
    <w:rsid w:val="00DE13A1"/>
    <w:rsid w:val="00DE1818"/>
    <w:rsid w:val="00DE29CD"/>
    <w:rsid w:val="00DE6B55"/>
    <w:rsid w:val="00DF05E8"/>
    <w:rsid w:val="00DF10DC"/>
    <w:rsid w:val="00DF151C"/>
    <w:rsid w:val="00DF1BA8"/>
    <w:rsid w:val="00DF2945"/>
    <w:rsid w:val="00DF2F60"/>
    <w:rsid w:val="00DF45A5"/>
    <w:rsid w:val="00DF5881"/>
    <w:rsid w:val="00DF6E19"/>
    <w:rsid w:val="00DF7DE6"/>
    <w:rsid w:val="00E00FDC"/>
    <w:rsid w:val="00E052A2"/>
    <w:rsid w:val="00E0554E"/>
    <w:rsid w:val="00E07FC0"/>
    <w:rsid w:val="00E10FC7"/>
    <w:rsid w:val="00E149A8"/>
    <w:rsid w:val="00E14A50"/>
    <w:rsid w:val="00E1514E"/>
    <w:rsid w:val="00E17610"/>
    <w:rsid w:val="00E218AE"/>
    <w:rsid w:val="00E21B94"/>
    <w:rsid w:val="00E23D28"/>
    <w:rsid w:val="00E241C8"/>
    <w:rsid w:val="00E24669"/>
    <w:rsid w:val="00E253CD"/>
    <w:rsid w:val="00E26414"/>
    <w:rsid w:val="00E30296"/>
    <w:rsid w:val="00E32BF8"/>
    <w:rsid w:val="00E335D1"/>
    <w:rsid w:val="00E3544B"/>
    <w:rsid w:val="00E358EC"/>
    <w:rsid w:val="00E359B4"/>
    <w:rsid w:val="00E36E6C"/>
    <w:rsid w:val="00E37921"/>
    <w:rsid w:val="00E4041E"/>
    <w:rsid w:val="00E45B2E"/>
    <w:rsid w:val="00E50027"/>
    <w:rsid w:val="00E507A0"/>
    <w:rsid w:val="00E51A17"/>
    <w:rsid w:val="00E57596"/>
    <w:rsid w:val="00E576CA"/>
    <w:rsid w:val="00E57BBD"/>
    <w:rsid w:val="00E57DE8"/>
    <w:rsid w:val="00E60BFF"/>
    <w:rsid w:val="00E60D4E"/>
    <w:rsid w:val="00E61758"/>
    <w:rsid w:val="00E62DED"/>
    <w:rsid w:val="00E64837"/>
    <w:rsid w:val="00E65662"/>
    <w:rsid w:val="00E70449"/>
    <w:rsid w:val="00E70B22"/>
    <w:rsid w:val="00E71328"/>
    <w:rsid w:val="00E73643"/>
    <w:rsid w:val="00E73AF6"/>
    <w:rsid w:val="00E761F9"/>
    <w:rsid w:val="00E770BA"/>
    <w:rsid w:val="00E81905"/>
    <w:rsid w:val="00E8252F"/>
    <w:rsid w:val="00E8373B"/>
    <w:rsid w:val="00E83B3B"/>
    <w:rsid w:val="00E84690"/>
    <w:rsid w:val="00E846BB"/>
    <w:rsid w:val="00E84A67"/>
    <w:rsid w:val="00E853EB"/>
    <w:rsid w:val="00E8594A"/>
    <w:rsid w:val="00E85976"/>
    <w:rsid w:val="00E872C1"/>
    <w:rsid w:val="00E91CE5"/>
    <w:rsid w:val="00E93261"/>
    <w:rsid w:val="00E93DD7"/>
    <w:rsid w:val="00E94682"/>
    <w:rsid w:val="00E95EAC"/>
    <w:rsid w:val="00E95EE1"/>
    <w:rsid w:val="00E960E1"/>
    <w:rsid w:val="00E962FF"/>
    <w:rsid w:val="00EA0C2F"/>
    <w:rsid w:val="00EA116E"/>
    <w:rsid w:val="00EA24AF"/>
    <w:rsid w:val="00EA3D6C"/>
    <w:rsid w:val="00EA666E"/>
    <w:rsid w:val="00EA6CDB"/>
    <w:rsid w:val="00EB059C"/>
    <w:rsid w:val="00EB0B93"/>
    <w:rsid w:val="00EB1562"/>
    <w:rsid w:val="00EB26D0"/>
    <w:rsid w:val="00EB373E"/>
    <w:rsid w:val="00EB40BD"/>
    <w:rsid w:val="00EB733F"/>
    <w:rsid w:val="00EC4D1F"/>
    <w:rsid w:val="00EC5D21"/>
    <w:rsid w:val="00ED0B0E"/>
    <w:rsid w:val="00ED0EAD"/>
    <w:rsid w:val="00ED31C2"/>
    <w:rsid w:val="00ED37E2"/>
    <w:rsid w:val="00ED4DC4"/>
    <w:rsid w:val="00ED4FA7"/>
    <w:rsid w:val="00ED5081"/>
    <w:rsid w:val="00EE0D40"/>
    <w:rsid w:val="00EE22D7"/>
    <w:rsid w:val="00EE3D2E"/>
    <w:rsid w:val="00EE5099"/>
    <w:rsid w:val="00EE5918"/>
    <w:rsid w:val="00EE76DE"/>
    <w:rsid w:val="00EE7E09"/>
    <w:rsid w:val="00EF1123"/>
    <w:rsid w:val="00EF1D3C"/>
    <w:rsid w:val="00EF4FEA"/>
    <w:rsid w:val="00EF60F3"/>
    <w:rsid w:val="00F00EE5"/>
    <w:rsid w:val="00F0193B"/>
    <w:rsid w:val="00F01A9D"/>
    <w:rsid w:val="00F02706"/>
    <w:rsid w:val="00F0350F"/>
    <w:rsid w:val="00F03CF4"/>
    <w:rsid w:val="00F0439C"/>
    <w:rsid w:val="00F05F6F"/>
    <w:rsid w:val="00F060FB"/>
    <w:rsid w:val="00F12313"/>
    <w:rsid w:val="00F126AA"/>
    <w:rsid w:val="00F136C2"/>
    <w:rsid w:val="00F14DD0"/>
    <w:rsid w:val="00F20410"/>
    <w:rsid w:val="00F204DC"/>
    <w:rsid w:val="00F22525"/>
    <w:rsid w:val="00F25EAA"/>
    <w:rsid w:val="00F30745"/>
    <w:rsid w:val="00F308C2"/>
    <w:rsid w:val="00F30E2F"/>
    <w:rsid w:val="00F3189A"/>
    <w:rsid w:val="00F3268C"/>
    <w:rsid w:val="00F329E3"/>
    <w:rsid w:val="00F330AB"/>
    <w:rsid w:val="00F34A83"/>
    <w:rsid w:val="00F352B4"/>
    <w:rsid w:val="00F36633"/>
    <w:rsid w:val="00F36C58"/>
    <w:rsid w:val="00F3740B"/>
    <w:rsid w:val="00F405E0"/>
    <w:rsid w:val="00F408D5"/>
    <w:rsid w:val="00F40CC7"/>
    <w:rsid w:val="00F42204"/>
    <w:rsid w:val="00F445D7"/>
    <w:rsid w:val="00F447A2"/>
    <w:rsid w:val="00F45222"/>
    <w:rsid w:val="00F46BF1"/>
    <w:rsid w:val="00F47AE3"/>
    <w:rsid w:val="00F47B8E"/>
    <w:rsid w:val="00F501A9"/>
    <w:rsid w:val="00F51570"/>
    <w:rsid w:val="00F51F8C"/>
    <w:rsid w:val="00F52430"/>
    <w:rsid w:val="00F54485"/>
    <w:rsid w:val="00F55660"/>
    <w:rsid w:val="00F56321"/>
    <w:rsid w:val="00F56563"/>
    <w:rsid w:val="00F56ABB"/>
    <w:rsid w:val="00F6116A"/>
    <w:rsid w:val="00F6158A"/>
    <w:rsid w:val="00F64144"/>
    <w:rsid w:val="00F64966"/>
    <w:rsid w:val="00F66CCD"/>
    <w:rsid w:val="00F6715E"/>
    <w:rsid w:val="00F67D79"/>
    <w:rsid w:val="00F71D1A"/>
    <w:rsid w:val="00F71D68"/>
    <w:rsid w:val="00F71DE8"/>
    <w:rsid w:val="00F71EA5"/>
    <w:rsid w:val="00F75044"/>
    <w:rsid w:val="00F76AD0"/>
    <w:rsid w:val="00F76D45"/>
    <w:rsid w:val="00F77288"/>
    <w:rsid w:val="00F8120E"/>
    <w:rsid w:val="00F828B6"/>
    <w:rsid w:val="00F907BB"/>
    <w:rsid w:val="00F91196"/>
    <w:rsid w:val="00F91D1D"/>
    <w:rsid w:val="00F937C3"/>
    <w:rsid w:val="00F93953"/>
    <w:rsid w:val="00F97414"/>
    <w:rsid w:val="00FA2DCC"/>
    <w:rsid w:val="00FA34C9"/>
    <w:rsid w:val="00FA38F3"/>
    <w:rsid w:val="00FA6550"/>
    <w:rsid w:val="00FA664E"/>
    <w:rsid w:val="00FA6F80"/>
    <w:rsid w:val="00FA76A5"/>
    <w:rsid w:val="00FB20B3"/>
    <w:rsid w:val="00FB21A7"/>
    <w:rsid w:val="00FB3899"/>
    <w:rsid w:val="00FB40F5"/>
    <w:rsid w:val="00FB6564"/>
    <w:rsid w:val="00FB6837"/>
    <w:rsid w:val="00FC12ED"/>
    <w:rsid w:val="00FC1801"/>
    <w:rsid w:val="00FC2EDB"/>
    <w:rsid w:val="00FC44EA"/>
    <w:rsid w:val="00FC6902"/>
    <w:rsid w:val="00FC7271"/>
    <w:rsid w:val="00FD14B2"/>
    <w:rsid w:val="00FD2881"/>
    <w:rsid w:val="00FD3746"/>
    <w:rsid w:val="00FD3960"/>
    <w:rsid w:val="00FD59D0"/>
    <w:rsid w:val="00FD5C6A"/>
    <w:rsid w:val="00FD7BC8"/>
    <w:rsid w:val="00FD7C1F"/>
    <w:rsid w:val="00FE134F"/>
    <w:rsid w:val="00FE5968"/>
    <w:rsid w:val="00FE5CD8"/>
    <w:rsid w:val="00FE6FF7"/>
    <w:rsid w:val="00FF05B0"/>
    <w:rsid w:val="00FF0733"/>
    <w:rsid w:val="00FF13DF"/>
    <w:rsid w:val="00FF1D62"/>
    <w:rsid w:val="00FF1F80"/>
    <w:rsid w:val="00FF26A7"/>
    <w:rsid w:val="00FF2C7C"/>
    <w:rsid w:val="00FF39C9"/>
    <w:rsid w:val="00FF6070"/>
    <w:rsid w:val="00FF6AC3"/>
    <w:rsid w:val="00FF6CBF"/>
    <w:rsid w:val="00FF6E87"/>
    <w:rsid w:val="00FF7A59"/>
    <w:rsid w:val="0367B595"/>
    <w:rsid w:val="03976228"/>
    <w:rsid w:val="04CED123"/>
    <w:rsid w:val="087A5DB2"/>
    <w:rsid w:val="0A39C4D8"/>
    <w:rsid w:val="0FADCAE8"/>
    <w:rsid w:val="1088C01A"/>
    <w:rsid w:val="112EA470"/>
    <w:rsid w:val="12475B0A"/>
    <w:rsid w:val="1421A262"/>
    <w:rsid w:val="159A2C8B"/>
    <w:rsid w:val="180D5559"/>
    <w:rsid w:val="19A9E591"/>
    <w:rsid w:val="1F188034"/>
    <w:rsid w:val="20520038"/>
    <w:rsid w:val="23C906B5"/>
    <w:rsid w:val="23E4614A"/>
    <w:rsid w:val="24B16B2C"/>
    <w:rsid w:val="25FE49E1"/>
    <w:rsid w:val="277009F6"/>
    <w:rsid w:val="3D949CDD"/>
    <w:rsid w:val="4009F836"/>
    <w:rsid w:val="4487CF01"/>
    <w:rsid w:val="4600CC80"/>
    <w:rsid w:val="46132EAC"/>
    <w:rsid w:val="4884903F"/>
    <w:rsid w:val="48EFA21B"/>
    <w:rsid w:val="4BF911E2"/>
    <w:rsid w:val="4C9C7DC4"/>
    <w:rsid w:val="4D30225C"/>
    <w:rsid w:val="4E5029FE"/>
    <w:rsid w:val="4ED15FC5"/>
    <w:rsid w:val="501DC356"/>
    <w:rsid w:val="51C3766D"/>
    <w:rsid w:val="53904BD7"/>
    <w:rsid w:val="56D62099"/>
    <w:rsid w:val="57B0488C"/>
    <w:rsid w:val="586AEF5F"/>
    <w:rsid w:val="6058E77D"/>
    <w:rsid w:val="679A9B35"/>
    <w:rsid w:val="6CAAA171"/>
    <w:rsid w:val="6CB4888C"/>
    <w:rsid w:val="6E74A07D"/>
    <w:rsid w:val="6F1F7A5F"/>
    <w:rsid w:val="6F9B21D7"/>
    <w:rsid w:val="70685A3A"/>
    <w:rsid w:val="73651BA1"/>
    <w:rsid w:val="7435C428"/>
    <w:rsid w:val="762316F0"/>
    <w:rsid w:val="769A2B96"/>
    <w:rsid w:val="7865BFD3"/>
    <w:rsid w:val="794A8864"/>
    <w:rsid w:val="79800024"/>
    <w:rsid w:val="7C75D890"/>
    <w:rsid w:val="7D05545A"/>
    <w:rsid w:val="7EF5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paragraph">
    <w:name w:val="paragraph"/>
    <w:basedOn w:val="Normale"/>
    <w:rsid w:val="006D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Carpredefinitoparagrafo"/>
    <w:rsid w:val="006D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5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9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097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0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41818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07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467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628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054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3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27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28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4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14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955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0460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eleuthera.org/" TargetMode="External"/><Relationship Id="rId13" Type="http://schemas.openxmlformats.org/officeDocument/2006/relationships/hyperlink" Target="https://cigatooresort.com/" TargetMode="External"/><Relationship Id="rId18" Type="http://schemas.openxmlformats.org/officeDocument/2006/relationships/hyperlink" Target="https://www.bahamas.com/it/natural-wonders/spanish-wells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VisitTheBahamas" TargetMode="External"/><Relationship Id="rId7" Type="http://schemas.openxmlformats.org/officeDocument/2006/relationships/hyperlink" Target="https://www.bahamas.com/it/islands/eleuthera-harbour-island" TargetMode="External"/><Relationship Id="rId12" Type="http://schemas.openxmlformats.org/officeDocument/2006/relationships/hyperlink" Target="https://www.labougainvillea.com/" TargetMode="External"/><Relationship Id="rId17" Type="http://schemas.openxmlformats.org/officeDocument/2006/relationships/hyperlink" Target="https://www.ilovetheoceanview.com/" TargetMode="External"/><Relationship Id="rId25" Type="http://schemas.openxmlformats.org/officeDocument/2006/relationships/hyperlink" Target="mailto:viorica@openmindconsulting.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nawayhill.com/" TargetMode="External"/><Relationship Id="rId20" Type="http://schemas.openxmlformats.org/officeDocument/2006/relationships/hyperlink" Target="https://www.facebook.com/TravelBahama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potlatchclub.com/" TargetMode="External"/><Relationship Id="rId24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rbourislandlanding.com/about-us/" TargetMode="Externa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hyperlink" Target="https://islandschool.org/" TargetMode="External"/><Relationship Id="rId19" Type="http://schemas.openxmlformats.org/officeDocument/2006/relationships/hyperlink" Target="https://www.bahamas.com/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eleuthera.org/cti/training-farm/" TargetMode="External"/><Relationship Id="rId14" Type="http://schemas.openxmlformats.org/officeDocument/2006/relationships/hyperlink" Target="https://www.bahamas.com/it/islands/eleuthera-harbour-island" TargetMode="External"/><Relationship Id="rId22" Type="http://schemas.openxmlformats.org/officeDocument/2006/relationships/hyperlink" Target="https://www.instagram.com/VisitTheBahamas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1209</Words>
  <Characters>6892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2</cp:revision>
  <dcterms:created xsi:type="dcterms:W3CDTF">2024-07-22T09:44:00Z</dcterms:created>
  <dcterms:modified xsi:type="dcterms:W3CDTF">2024-07-22T09:44:00Z</dcterms:modified>
</cp:coreProperties>
</file>