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851694" w14:textId="68D95386" w:rsidR="00F261DB" w:rsidRPr="00F25BB4" w:rsidRDefault="00F261DB" w:rsidP="000214CC">
      <w:pPr>
        <w:spacing w:after="0" w:line="240" w:lineRule="auto"/>
        <w:rPr>
          <w:rFonts w:ascii="Calibri" w:hAnsi="Calibri" w:cs="Calibri"/>
          <w:b/>
          <w:i/>
          <w:iCs/>
          <w:sz w:val="6"/>
          <w:szCs w:val="6"/>
        </w:rPr>
      </w:pPr>
      <w:r w:rsidRPr="00F25BB4">
        <w:rPr>
          <w:rFonts w:ascii="Calibri" w:hAnsi="Calibri" w:cs="Calibri"/>
          <w:b/>
          <w:i/>
          <w:iCs/>
          <w:sz w:val="28"/>
          <w:szCs w:val="28"/>
        </w:rPr>
        <w:br/>
      </w:r>
    </w:p>
    <w:p w14:paraId="70ADCDA2" w14:textId="5E2E3B2C" w:rsidR="00F261DB" w:rsidRPr="00B71562" w:rsidRDefault="00F261DB" w:rsidP="000214CC">
      <w:pPr>
        <w:spacing w:after="0" w:line="240" w:lineRule="auto"/>
        <w:jc w:val="center"/>
        <w:rPr>
          <w:rFonts w:ascii="Calibri" w:hAnsi="Calibri" w:cs="Calibri"/>
          <w:b/>
          <w:sz w:val="36"/>
          <w:szCs w:val="36"/>
        </w:rPr>
      </w:pPr>
      <w:r w:rsidRPr="00B71562">
        <w:rPr>
          <w:rFonts w:ascii="Calibri" w:hAnsi="Calibri" w:cs="Calibri"/>
          <w:b/>
          <w:sz w:val="36"/>
          <w:szCs w:val="36"/>
        </w:rPr>
        <w:t>DESTINATION VERONA</w:t>
      </w:r>
      <w:r w:rsidR="005A59F5">
        <w:rPr>
          <w:rFonts w:ascii="Calibri" w:hAnsi="Calibri" w:cs="Calibri"/>
          <w:b/>
          <w:sz w:val="36"/>
          <w:szCs w:val="36"/>
        </w:rPr>
        <w:t xml:space="preserve"> &amp;</w:t>
      </w:r>
      <w:r w:rsidR="00B71562" w:rsidRPr="00B71562">
        <w:rPr>
          <w:rFonts w:ascii="Calibri" w:hAnsi="Calibri" w:cs="Calibri"/>
          <w:b/>
          <w:sz w:val="36"/>
          <w:szCs w:val="36"/>
        </w:rPr>
        <w:t xml:space="preserve"> </w:t>
      </w:r>
      <w:r w:rsidRPr="00B71562">
        <w:rPr>
          <w:rFonts w:ascii="Calibri" w:hAnsi="Calibri" w:cs="Calibri"/>
          <w:b/>
          <w:sz w:val="36"/>
          <w:szCs w:val="36"/>
        </w:rPr>
        <w:t>GARDA FOUNDATION</w:t>
      </w:r>
      <w:r w:rsidR="000214CC">
        <w:rPr>
          <w:rFonts w:ascii="Calibri" w:hAnsi="Calibri" w:cs="Calibri"/>
          <w:b/>
          <w:sz w:val="36"/>
          <w:szCs w:val="36"/>
        </w:rPr>
        <w:t>:</w:t>
      </w:r>
      <w:r w:rsidRPr="00B71562">
        <w:rPr>
          <w:rFonts w:ascii="Calibri" w:hAnsi="Calibri" w:cs="Calibri"/>
          <w:b/>
          <w:sz w:val="36"/>
          <w:szCs w:val="36"/>
        </w:rPr>
        <w:br/>
      </w:r>
      <w:r w:rsidR="00B71562">
        <w:rPr>
          <w:rFonts w:ascii="Calibri" w:hAnsi="Calibri" w:cs="Calibri"/>
          <w:b/>
          <w:sz w:val="36"/>
          <w:szCs w:val="36"/>
        </w:rPr>
        <w:t>MODELLO VINCENTE</w:t>
      </w:r>
    </w:p>
    <w:p w14:paraId="7FEBF9B1" w14:textId="77777777" w:rsidR="000214CC" w:rsidRDefault="00B71562" w:rsidP="000214CC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</w:t>
      </w:r>
      <w:r w:rsidR="000214CC">
        <w:rPr>
          <w:rFonts w:ascii="Calibri" w:hAnsi="Calibri" w:cs="Calibri"/>
          <w:b/>
        </w:rPr>
        <w:t>d</w:t>
      </w:r>
      <w:r>
        <w:rPr>
          <w:rFonts w:ascii="Calibri" w:hAnsi="Calibri" w:cs="Calibri"/>
          <w:b/>
        </w:rPr>
        <w:t xml:space="preserve"> un anno da</w:t>
      </w:r>
      <w:r w:rsidR="000214CC">
        <w:rPr>
          <w:rFonts w:ascii="Calibri" w:hAnsi="Calibri" w:cs="Calibri"/>
          <w:b/>
        </w:rPr>
        <w:t>l</w:t>
      </w:r>
      <w:r>
        <w:rPr>
          <w:rFonts w:ascii="Calibri" w:hAnsi="Calibri" w:cs="Calibri"/>
          <w:b/>
        </w:rPr>
        <w:t xml:space="preserve"> debutto di </w:t>
      </w:r>
      <w:proofErr w:type="spellStart"/>
      <w:r>
        <w:rPr>
          <w:rFonts w:ascii="Calibri" w:hAnsi="Calibri" w:cs="Calibri"/>
          <w:b/>
        </w:rPr>
        <w:t>Destina</w:t>
      </w:r>
      <w:r w:rsidR="00941D26">
        <w:rPr>
          <w:rFonts w:ascii="Calibri" w:hAnsi="Calibri" w:cs="Calibri"/>
          <w:b/>
        </w:rPr>
        <w:t>tion</w:t>
      </w:r>
      <w:proofErr w:type="spellEnd"/>
      <w:r w:rsidR="00941D26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Verona Garda al</w:t>
      </w:r>
      <w:r w:rsidR="000214CC">
        <w:rPr>
          <w:rFonts w:ascii="Calibri" w:hAnsi="Calibri" w:cs="Calibri"/>
          <w:b/>
        </w:rPr>
        <w:t>lo scorso</w:t>
      </w:r>
      <w:r>
        <w:rPr>
          <w:rFonts w:ascii="Calibri" w:hAnsi="Calibri" w:cs="Calibri"/>
          <w:b/>
        </w:rPr>
        <w:t xml:space="preserve"> TTG Travel Experience di Rimini, </w:t>
      </w:r>
      <w:r>
        <w:rPr>
          <w:rFonts w:ascii="Calibri" w:hAnsi="Calibri" w:cs="Calibri"/>
          <w:b/>
        </w:rPr>
        <w:br/>
        <w:t>la fondazione di partecipazione tira le somme e si attesta</w:t>
      </w:r>
      <w:r w:rsidR="00941D26">
        <w:rPr>
          <w:rFonts w:ascii="Calibri" w:hAnsi="Calibri" w:cs="Calibri"/>
          <w:b/>
        </w:rPr>
        <w:t>,</w:t>
      </w:r>
      <w:r>
        <w:rPr>
          <w:rFonts w:ascii="Calibri" w:hAnsi="Calibri" w:cs="Calibri"/>
          <w:b/>
        </w:rPr>
        <w:t xml:space="preserve"> senza alcuna ombra di dubbio, </w:t>
      </w:r>
      <w:r>
        <w:rPr>
          <w:rFonts w:ascii="Calibri" w:hAnsi="Calibri" w:cs="Calibri"/>
          <w:b/>
        </w:rPr>
        <w:br/>
      </w:r>
      <w:r w:rsidR="000214CC">
        <w:rPr>
          <w:rFonts w:ascii="Calibri" w:hAnsi="Calibri" w:cs="Calibri"/>
          <w:b/>
        </w:rPr>
        <w:t>quale</w:t>
      </w:r>
      <w:r>
        <w:rPr>
          <w:rFonts w:ascii="Calibri" w:hAnsi="Calibri" w:cs="Calibri"/>
          <w:b/>
        </w:rPr>
        <w:t xml:space="preserve"> modello di governance cui ispirarsi</w:t>
      </w:r>
      <w:r w:rsidR="000214CC">
        <w:rPr>
          <w:rFonts w:ascii="Calibri" w:hAnsi="Calibri" w:cs="Calibri"/>
          <w:b/>
        </w:rPr>
        <w:t xml:space="preserve">. </w:t>
      </w:r>
    </w:p>
    <w:p w14:paraId="6DFB19F8" w14:textId="77777777" w:rsidR="000214CC" w:rsidRDefault="000214CC" w:rsidP="000214CC">
      <w:pPr>
        <w:spacing w:after="0" w:line="240" w:lineRule="auto"/>
        <w:ind w:left="567" w:right="566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L</w:t>
      </w:r>
      <w:r w:rsidR="00B71562">
        <w:rPr>
          <w:rFonts w:ascii="Calibri" w:hAnsi="Calibri" w:cs="Calibri"/>
          <w:b/>
        </w:rPr>
        <w:t>o dice la Regione Veneto – e non solo -</w:t>
      </w:r>
      <w:r>
        <w:rPr>
          <w:rFonts w:ascii="Calibri" w:hAnsi="Calibri" w:cs="Calibri"/>
          <w:b/>
        </w:rPr>
        <w:t xml:space="preserve"> </w:t>
      </w:r>
      <w:r w:rsidR="00B71562">
        <w:rPr>
          <w:rFonts w:ascii="Calibri" w:hAnsi="Calibri" w:cs="Calibri"/>
          <w:b/>
        </w:rPr>
        <w:t xml:space="preserve">che l’ha recentemente premiata perché rispondente alle caratteristiche </w:t>
      </w:r>
    </w:p>
    <w:p w14:paraId="1AB1DBBE" w14:textId="60DBD3D1" w:rsidR="00B71562" w:rsidRDefault="00B71562" w:rsidP="000214CC">
      <w:pPr>
        <w:spacing w:after="0" w:line="240" w:lineRule="auto"/>
        <w:ind w:left="567" w:right="566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di meta </w:t>
      </w:r>
      <w:r w:rsidR="000214CC">
        <w:rPr>
          <w:rFonts w:ascii="Calibri" w:hAnsi="Calibri" w:cs="Calibri"/>
          <w:b/>
        </w:rPr>
        <w:t>turistica</w:t>
      </w:r>
      <w:r>
        <w:rPr>
          <w:rFonts w:ascii="Calibri" w:hAnsi="Calibri" w:cs="Calibri"/>
          <w:b/>
        </w:rPr>
        <w:t xml:space="preserve"> </w:t>
      </w:r>
      <w:r w:rsidRPr="000214CC">
        <w:rPr>
          <w:rFonts w:ascii="Calibri" w:hAnsi="Calibri" w:cs="Calibri"/>
          <w:b/>
          <w:i/>
          <w:iCs/>
        </w:rPr>
        <w:t>intelligente</w:t>
      </w:r>
      <w:r>
        <w:rPr>
          <w:rFonts w:ascii="Calibri" w:hAnsi="Calibri" w:cs="Calibri"/>
          <w:b/>
        </w:rPr>
        <w:t xml:space="preserve">, come dichiarato dal bando </w:t>
      </w:r>
      <w:r w:rsidRPr="000214CC">
        <w:rPr>
          <w:rFonts w:ascii="Calibri" w:hAnsi="Calibri" w:cs="Calibri"/>
          <w:b/>
          <w:i/>
          <w:iCs/>
        </w:rPr>
        <w:t>Smart Tourism Destination</w:t>
      </w:r>
      <w:r>
        <w:rPr>
          <w:rFonts w:ascii="Calibri" w:hAnsi="Calibri" w:cs="Calibri"/>
          <w:b/>
        </w:rPr>
        <w:t>.</w:t>
      </w:r>
      <w:r>
        <w:rPr>
          <w:rFonts w:ascii="Calibri" w:hAnsi="Calibri" w:cs="Calibri"/>
          <w:b/>
        </w:rPr>
        <w:br/>
        <w:t xml:space="preserve">Intanto, dati della stagione passata alla mano, vediamo come Verona, il suo territorio e il Garda veronese, </w:t>
      </w:r>
      <w:r>
        <w:rPr>
          <w:rFonts w:ascii="Calibri" w:hAnsi="Calibri" w:cs="Calibri"/>
          <w:b/>
        </w:rPr>
        <w:br/>
        <w:t>hanno affrontato questa estate 2024</w:t>
      </w:r>
      <w:r w:rsidR="000214CC">
        <w:rPr>
          <w:rFonts w:ascii="Calibri" w:hAnsi="Calibri" w:cs="Calibri"/>
          <w:b/>
        </w:rPr>
        <w:t>. E</w:t>
      </w:r>
      <w:r w:rsidR="00905503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 xml:space="preserve">come si proiettano nell’autunno in arrivo. </w:t>
      </w:r>
    </w:p>
    <w:p w14:paraId="5D126AD1" w14:textId="77777777" w:rsidR="000214CC" w:rsidRDefault="000214CC" w:rsidP="000214CC">
      <w:pPr>
        <w:spacing w:after="0" w:line="240" w:lineRule="auto"/>
        <w:ind w:left="567" w:right="566"/>
        <w:jc w:val="center"/>
        <w:rPr>
          <w:rFonts w:ascii="Calibri" w:hAnsi="Calibri" w:cs="Calibri"/>
          <w:b/>
        </w:rPr>
      </w:pPr>
    </w:p>
    <w:p w14:paraId="56119045" w14:textId="4DBFBACF" w:rsidR="009A5164" w:rsidRPr="000214CC" w:rsidRDefault="00B71562" w:rsidP="000214CC">
      <w:pPr>
        <w:shd w:val="clear" w:color="auto" w:fill="00B0F0"/>
        <w:ind w:left="567" w:right="566"/>
        <w:jc w:val="center"/>
        <w:rPr>
          <w:rFonts w:ascii="Calibri" w:hAnsi="Calibri" w:cs="Calibri"/>
          <w:b/>
          <w:color w:val="FFFFFF" w:themeColor="background1"/>
        </w:rPr>
      </w:pPr>
      <w:r w:rsidRPr="000214CC">
        <w:rPr>
          <w:rFonts w:ascii="Calibri" w:hAnsi="Calibri" w:cs="Calibri"/>
          <w:b/>
          <w:color w:val="FFFFFF" w:themeColor="background1"/>
        </w:rPr>
        <w:t xml:space="preserve">DESTINATION VERONA GARDA FOUNDATION VI ATTENDE </w:t>
      </w:r>
      <w:r w:rsidRPr="000214CC">
        <w:rPr>
          <w:rFonts w:ascii="Calibri" w:hAnsi="Calibri" w:cs="Calibri"/>
          <w:b/>
          <w:color w:val="FFFFFF" w:themeColor="background1"/>
        </w:rPr>
        <w:br/>
        <w:t>PRESS</w:t>
      </w:r>
      <w:r w:rsidRPr="000214CC">
        <w:rPr>
          <w:rFonts w:ascii="Calibri" w:hAnsi="Calibri" w:cs="Calibri"/>
          <w:b/>
          <w:color w:val="FFFFFF" w:themeColor="background1"/>
          <w:shd w:val="clear" w:color="auto" w:fill="00B0F0"/>
        </w:rPr>
        <w:t>O</w:t>
      </w:r>
      <w:r w:rsidRPr="000214CC">
        <w:rPr>
          <w:rFonts w:ascii="Calibri" w:hAnsi="Calibri" w:cs="Calibri"/>
          <w:b/>
          <w:color w:val="FFFFFF" w:themeColor="background1"/>
        </w:rPr>
        <w:t xml:space="preserve"> LO STAND DELLA REGIONE VENETO – PAD </w:t>
      </w:r>
      <w:r w:rsidR="00C071DE" w:rsidRPr="00C071DE">
        <w:rPr>
          <w:rFonts w:ascii="Calibri" w:hAnsi="Calibri" w:cs="Calibri"/>
          <w:b/>
          <w:bCs/>
          <w:color w:val="FFFFFF" w:themeColor="background1"/>
        </w:rPr>
        <w:t>C5 - Corsia 3/4 - Stand n. 323 – 418</w:t>
      </w:r>
    </w:p>
    <w:p w14:paraId="04ADD979" w14:textId="77777777" w:rsidR="00B30C00" w:rsidRPr="00E55999" w:rsidRDefault="00F261DB" w:rsidP="00B30C00">
      <w:pPr>
        <w:pBdr>
          <w:top w:val="nil"/>
          <w:left w:val="nil"/>
          <w:bottom w:val="nil"/>
          <w:right w:val="nil"/>
          <w:between w:val="nil"/>
          <w:bar w:val="nil"/>
        </w:pBdr>
        <w:ind w:left="737" w:right="737"/>
        <w:jc w:val="both"/>
        <w:rPr>
          <w:rFonts w:eastAsia="Arial Unicode MS" w:cstheme="minorHAnsi"/>
          <w:color w:val="000000"/>
          <w:sz w:val="21"/>
          <w:szCs w:val="21"/>
          <w:u w:color="000000"/>
          <w:bdr w:val="nil"/>
        </w:rPr>
      </w:pPr>
      <w:r w:rsidRPr="00E55999">
        <w:rPr>
          <w:rFonts w:cstheme="minorHAnsi"/>
          <w:bCs/>
          <w:i/>
          <w:iCs/>
          <w:sz w:val="21"/>
          <w:szCs w:val="21"/>
        </w:rPr>
        <w:t xml:space="preserve">Verona, </w:t>
      </w:r>
      <w:r w:rsidR="00B71562" w:rsidRPr="00E55999">
        <w:rPr>
          <w:rFonts w:cstheme="minorHAnsi"/>
          <w:bCs/>
          <w:i/>
          <w:iCs/>
          <w:sz w:val="21"/>
          <w:szCs w:val="21"/>
        </w:rPr>
        <w:t>settembre</w:t>
      </w:r>
      <w:r w:rsidRPr="00E55999">
        <w:rPr>
          <w:rFonts w:cstheme="minorHAnsi"/>
          <w:bCs/>
          <w:i/>
          <w:iCs/>
          <w:sz w:val="21"/>
          <w:szCs w:val="21"/>
        </w:rPr>
        <w:t xml:space="preserve"> 202</w:t>
      </w:r>
      <w:r w:rsidR="00B71562" w:rsidRPr="00E55999">
        <w:rPr>
          <w:rFonts w:cstheme="minorHAnsi"/>
          <w:bCs/>
          <w:i/>
          <w:iCs/>
          <w:sz w:val="21"/>
          <w:szCs w:val="21"/>
        </w:rPr>
        <w:t>4</w:t>
      </w:r>
      <w:r w:rsidRPr="00E55999">
        <w:rPr>
          <w:rFonts w:cstheme="minorHAnsi"/>
          <w:bCs/>
          <w:i/>
          <w:iCs/>
          <w:sz w:val="21"/>
          <w:szCs w:val="21"/>
        </w:rPr>
        <w:t xml:space="preserve"> </w:t>
      </w:r>
      <w:r w:rsidR="00941D26" w:rsidRPr="00E55999">
        <w:rPr>
          <w:rFonts w:cstheme="minorHAnsi"/>
          <w:bCs/>
          <w:i/>
          <w:iCs/>
          <w:sz w:val="21"/>
          <w:szCs w:val="21"/>
        </w:rPr>
        <w:t>–</w:t>
      </w:r>
      <w:r w:rsidRPr="00E55999">
        <w:rPr>
          <w:rFonts w:cstheme="minorHAnsi"/>
          <w:bCs/>
          <w:i/>
          <w:iCs/>
          <w:sz w:val="21"/>
          <w:szCs w:val="21"/>
        </w:rPr>
        <w:t xml:space="preserve"> </w:t>
      </w:r>
      <w:r w:rsidR="00941D26" w:rsidRPr="00E55999">
        <w:rPr>
          <w:rFonts w:cstheme="minorHAnsi"/>
          <w:bCs/>
          <w:sz w:val="21"/>
          <w:szCs w:val="21"/>
        </w:rPr>
        <w:t xml:space="preserve">Si era annunciata </w:t>
      </w:r>
      <w:r w:rsidR="000214CC" w:rsidRPr="00E55999">
        <w:rPr>
          <w:rFonts w:cstheme="minorHAnsi"/>
          <w:bCs/>
          <w:sz w:val="21"/>
          <w:szCs w:val="21"/>
        </w:rPr>
        <w:t>quale</w:t>
      </w:r>
      <w:r w:rsidR="00561173" w:rsidRPr="00E55999">
        <w:rPr>
          <w:rFonts w:cstheme="minorHAnsi"/>
          <w:bCs/>
          <w:sz w:val="21"/>
          <w:szCs w:val="21"/>
        </w:rPr>
        <w:t xml:space="preserve"> modello di governance senza precedenti in Italia, </w:t>
      </w:r>
      <w:r w:rsidR="000214CC" w:rsidRPr="00E55999">
        <w:rPr>
          <w:rFonts w:cstheme="minorHAnsi"/>
          <w:bCs/>
          <w:sz w:val="21"/>
          <w:szCs w:val="21"/>
        </w:rPr>
        <w:t>in grado di gettare le</w:t>
      </w:r>
      <w:r w:rsidR="00561173" w:rsidRPr="00E55999">
        <w:rPr>
          <w:rFonts w:cstheme="minorHAnsi"/>
          <w:bCs/>
          <w:sz w:val="21"/>
          <w:szCs w:val="21"/>
        </w:rPr>
        <w:t xml:space="preserve"> basi di un cambiamento di paradigma nell’industria turistica:</w:t>
      </w:r>
      <w:r w:rsidR="00561173" w:rsidRPr="00E55999">
        <w:rPr>
          <w:rFonts w:eastAsia="Arial Unicode MS" w:cstheme="minorHAnsi"/>
          <w:b/>
          <w:bCs/>
          <w:color w:val="000000"/>
          <w:sz w:val="21"/>
          <w:szCs w:val="21"/>
          <w:u w:color="000000"/>
          <w:bdr w:val="nil"/>
        </w:rPr>
        <w:t xml:space="preserve"> </w:t>
      </w:r>
      <w:r w:rsidRPr="00E55999">
        <w:rPr>
          <w:rFonts w:eastAsia="Arial Unicode MS" w:cstheme="minorHAnsi"/>
          <w:b/>
          <w:bCs/>
          <w:color w:val="000000"/>
          <w:sz w:val="21"/>
          <w:szCs w:val="21"/>
          <w:u w:color="000000"/>
          <w:bdr w:val="nil"/>
        </w:rPr>
        <w:t>Destination Verona</w:t>
      </w:r>
      <w:r w:rsidR="00507B42" w:rsidRPr="00E55999">
        <w:rPr>
          <w:rFonts w:eastAsia="Arial Unicode MS" w:cstheme="minorHAnsi"/>
          <w:b/>
          <w:bCs/>
          <w:color w:val="000000"/>
          <w:sz w:val="21"/>
          <w:szCs w:val="21"/>
          <w:u w:color="000000"/>
          <w:bdr w:val="nil"/>
        </w:rPr>
        <w:t xml:space="preserve"> &amp;</w:t>
      </w:r>
      <w:r w:rsidRPr="00E55999">
        <w:rPr>
          <w:rFonts w:eastAsia="Arial Unicode MS" w:cstheme="minorHAnsi"/>
          <w:b/>
          <w:bCs/>
          <w:color w:val="000000"/>
          <w:sz w:val="21"/>
          <w:szCs w:val="21"/>
          <w:u w:color="000000"/>
          <w:bdr w:val="nil"/>
        </w:rPr>
        <w:t xml:space="preserve"> Garda Foundation</w:t>
      </w:r>
      <w:r w:rsidRPr="00E55999">
        <w:rPr>
          <w:rFonts w:eastAsia="Arial Unicode MS" w:cstheme="minorHAnsi"/>
          <w:color w:val="000000"/>
          <w:sz w:val="21"/>
          <w:szCs w:val="21"/>
          <w:u w:color="000000"/>
          <w:bdr w:val="nil"/>
        </w:rPr>
        <w:t xml:space="preserve"> è la fondazione di partecipazione</w:t>
      </w:r>
      <w:r w:rsidR="000214CC" w:rsidRPr="00E55999">
        <w:rPr>
          <w:rFonts w:eastAsia="Arial Unicode MS" w:cstheme="minorHAnsi"/>
          <w:color w:val="000000"/>
          <w:sz w:val="21"/>
          <w:szCs w:val="21"/>
          <w:u w:color="000000"/>
          <w:bdr w:val="nil"/>
        </w:rPr>
        <w:t>,</w:t>
      </w:r>
      <w:r w:rsidRPr="00E55999">
        <w:rPr>
          <w:rFonts w:eastAsia="Arial Unicode MS" w:cstheme="minorHAnsi"/>
          <w:color w:val="000000"/>
          <w:sz w:val="21"/>
          <w:szCs w:val="21"/>
          <w:u w:color="000000"/>
          <w:bdr w:val="nil"/>
        </w:rPr>
        <w:t xml:space="preserve"> costituita su iniziativa della Camera di Commercio di Verona, che ha sottoposto ad un </w:t>
      </w:r>
      <w:r w:rsidRPr="00E55999">
        <w:rPr>
          <w:rFonts w:eastAsia="Arial Unicode MS" w:cstheme="minorHAnsi"/>
          <w:b/>
          <w:bCs/>
          <w:color w:val="000000"/>
          <w:sz w:val="21"/>
          <w:szCs w:val="21"/>
          <w:u w:color="000000"/>
          <w:bdr w:val="nil"/>
        </w:rPr>
        <w:t>unico coordinamento</w:t>
      </w:r>
      <w:r w:rsidRPr="00E55999">
        <w:rPr>
          <w:rFonts w:eastAsia="Arial Unicode MS" w:cstheme="minorHAnsi"/>
          <w:color w:val="000000"/>
          <w:sz w:val="21"/>
          <w:szCs w:val="21"/>
          <w:u w:color="000000"/>
          <w:bdr w:val="nil"/>
        </w:rPr>
        <w:t xml:space="preserve"> le preesistenti </w:t>
      </w:r>
      <w:r w:rsidRPr="00E55999">
        <w:rPr>
          <w:rFonts w:eastAsia="Arial Unicode MS" w:cstheme="minorHAnsi"/>
          <w:b/>
          <w:bCs/>
          <w:color w:val="000000"/>
          <w:sz w:val="21"/>
          <w:szCs w:val="21"/>
          <w:u w:color="000000"/>
          <w:bdr w:val="nil"/>
        </w:rPr>
        <w:t>DMO Lago di Garda e DMO Verona</w:t>
      </w:r>
      <w:r w:rsidRPr="00E55999">
        <w:rPr>
          <w:rFonts w:eastAsia="Arial Unicode MS" w:cstheme="minorHAnsi"/>
          <w:color w:val="000000"/>
          <w:sz w:val="21"/>
          <w:szCs w:val="21"/>
          <w:u w:color="000000"/>
          <w:bdr w:val="nil"/>
        </w:rPr>
        <w:t xml:space="preserve">, quest'ultima a sua volta comprensiva </w:t>
      </w:r>
      <w:r w:rsidRPr="00E55999">
        <w:rPr>
          <w:rFonts w:eastAsia="Arial Unicode MS" w:cstheme="minorHAnsi"/>
          <w:b/>
          <w:bCs/>
          <w:color w:val="000000"/>
          <w:sz w:val="21"/>
          <w:szCs w:val="21"/>
          <w:u w:color="000000"/>
          <w:bdr w:val="nil"/>
        </w:rPr>
        <w:t>di 4 Marchi d'Area (Valpolicella, Lessinia, Soave ed Est veronese, Pianura dei Dogi)</w:t>
      </w:r>
      <w:r w:rsidRPr="00E55999">
        <w:rPr>
          <w:rFonts w:eastAsia="Arial Unicode MS" w:cstheme="minorHAnsi"/>
          <w:color w:val="000000"/>
          <w:sz w:val="21"/>
          <w:szCs w:val="21"/>
          <w:u w:color="000000"/>
          <w:bdr w:val="nil"/>
        </w:rPr>
        <w:t xml:space="preserve"> </w:t>
      </w:r>
      <w:r w:rsidR="000214CC" w:rsidRPr="00E55999">
        <w:rPr>
          <w:rFonts w:eastAsia="Arial Unicode MS" w:cstheme="minorHAnsi"/>
          <w:color w:val="000000"/>
          <w:sz w:val="21"/>
          <w:szCs w:val="21"/>
          <w:u w:color="000000"/>
          <w:bdr w:val="nil"/>
        </w:rPr>
        <w:t>a coprire</w:t>
      </w:r>
      <w:r w:rsidRPr="00E55999">
        <w:rPr>
          <w:rFonts w:eastAsia="Arial Unicode MS" w:cstheme="minorHAnsi"/>
          <w:color w:val="000000"/>
          <w:sz w:val="21"/>
          <w:szCs w:val="21"/>
          <w:u w:color="000000"/>
          <w:bdr w:val="nil"/>
        </w:rPr>
        <w:t xml:space="preserve"> una settantina di Comuni.</w:t>
      </w:r>
      <w:r w:rsidR="00561173" w:rsidRPr="00E55999">
        <w:rPr>
          <w:rFonts w:eastAsia="Arial Unicode MS" w:cstheme="minorHAnsi"/>
          <w:color w:val="000000"/>
          <w:sz w:val="21"/>
          <w:szCs w:val="21"/>
          <w:u w:color="000000"/>
          <w:bdr w:val="nil"/>
        </w:rPr>
        <w:t xml:space="preserve"> </w:t>
      </w:r>
      <w:r w:rsidR="009A5164" w:rsidRPr="00E55999">
        <w:rPr>
          <w:rFonts w:eastAsia="Arial Unicode MS" w:cstheme="minorHAnsi"/>
          <w:color w:val="000000"/>
          <w:sz w:val="21"/>
          <w:szCs w:val="21"/>
          <w:u w:color="000000"/>
          <w:bdr w:val="nil"/>
        </w:rPr>
        <w:br/>
        <w:t>Un territorio</w:t>
      </w:r>
      <w:r w:rsidR="000214CC" w:rsidRPr="00E55999">
        <w:rPr>
          <w:rFonts w:eastAsia="Arial Unicode MS" w:cstheme="minorHAnsi"/>
          <w:color w:val="000000"/>
          <w:sz w:val="21"/>
          <w:szCs w:val="21"/>
          <w:u w:color="000000"/>
          <w:bdr w:val="nil"/>
        </w:rPr>
        <w:t xml:space="preserve"> o, meglio,</w:t>
      </w:r>
      <w:r w:rsidR="009A5164" w:rsidRPr="00E55999">
        <w:rPr>
          <w:rFonts w:eastAsia="Arial Unicode MS" w:cstheme="minorHAnsi"/>
          <w:color w:val="000000"/>
          <w:sz w:val="21"/>
          <w:szCs w:val="21"/>
          <w:u w:color="000000"/>
          <w:bdr w:val="nil"/>
        </w:rPr>
        <w:t xml:space="preserve"> un prodotto turistico quanto mai variegato e complesso, da valorizzare oltre i confini geografici come un unicum</w:t>
      </w:r>
      <w:r w:rsidR="000214CC" w:rsidRPr="00E55999">
        <w:rPr>
          <w:rFonts w:eastAsia="Arial Unicode MS" w:cstheme="minorHAnsi"/>
          <w:color w:val="000000"/>
          <w:sz w:val="21"/>
          <w:szCs w:val="21"/>
          <w:u w:color="000000"/>
          <w:bdr w:val="nil"/>
        </w:rPr>
        <w:t>,</w:t>
      </w:r>
      <w:r w:rsidR="0047775D" w:rsidRPr="00E55999">
        <w:rPr>
          <w:rFonts w:eastAsia="Arial Unicode MS" w:cstheme="minorHAnsi"/>
          <w:color w:val="000000"/>
          <w:sz w:val="21"/>
          <w:szCs w:val="21"/>
          <w:u w:color="000000"/>
          <w:bdr w:val="nil"/>
        </w:rPr>
        <w:t xml:space="preserve"> </w:t>
      </w:r>
      <w:r w:rsidR="009A5164" w:rsidRPr="00E55999">
        <w:rPr>
          <w:rFonts w:eastAsia="Arial Unicode MS" w:cstheme="minorHAnsi"/>
          <w:color w:val="000000"/>
          <w:sz w:val="21"/>
          <w:szCs w:val="21"/>
          <w:u w:color="000000"/>
          <w:bdr w:val="nil"/>
        </w:rPr>
        <w:t xml:space="preserve">esaltandone al contempo le singole specificità. Si trattava di una sfida di non poco conto, che </w:t>
      </w:r>
      <w:r w:rsidR="000214CC" w:rsidRPr="00E55999">
        <w:rPr>
          <w:rFonts w:eastAsia="Arial Unicode MS" w:cstheme="minorHAnsi"/>
          <w:color w:val="000000"/>
          <w:sz w:val="21"/>
          <w:szCs w:val="21"/>
          <w:u w:color="000000"/>
          <w:bdr w:val="nil"/>
        </w:rPr>
        <w:t>pare abbia br</w:t>
      </w:r>
      <w:r w:rsidR="009A5164" w:rsidRPr="00E55999">
        <w:rPr>
          <w:rFonts w:eastAsia="Arial Unicode MS" w:cstheme="minorHAnsi"/>
          <w:color w:val="000000"/>
          <w:sz w:val="21"/>
          <w:szCs w:val="21"/>
          <w:u w:color="000000"/>
          <w:bdr w:val="nil"/>
        </w:rPr>
        <w:t>illantemente superato il banco di prova andandosi a guadagnare</w:t>
      </w:r>
      <w:r w:rsidR="00ED622C" w:rsidRPr="00E55999">
        <w:rPr>
          <w:rFonts w:eastAsia="Arial Unicode MS" w:cstheme="minorHAnsi"/>
          <w:color w:val="000000"/>
          <w:sz w:val="21"/>
          <w:szCs w:val="21"/>
          <w:u w:color="000000"/>
          <w:bdr w:val="nil"/>
        </w:rPr>
        <w:t xml:space="preserve"> anche</w:t>
      </w:r>
      <w:r w:rsidR="009A5164" w:rsidRPr="00E55999">
        <w:rPr>
          <w:rFonts w:eastAsia="Arial Unicode MS" w:cstheme="minorHAnsi"/>
          <w:color w:val="000000"/>
          <w:sz w:val="21"/>
          <w:szCs w:val="21"/>
          <w:u w:color="000000"/>
          <w:bdr w:val="nil"/>
        </w:rPr>
        <w:t xml:space="preserve"> il </w:t>
      </w:r>
      <w:r w:rsidR="009A5164" w:rsidRPr="00E55999">
        <w:rPr>
          <w:rFonts w:eastAsia="Arial Unicode MS" w:cstheme="minorHAnsi"/>
          <w:b/>
          <w:bCs/>
          <w:color w:val="000000"/>
          <w:sz w:val="21"/>
          <w:szCs w:val="21"/>
          <w:u w:color="000000"/>
          <w:bdr w:val="nil"/>
        </w:rPr>
        <w:t xml:space="preserve">primo posto </w:t>
      </w:r>
      <w:r w:rsidR="00ED622C" w:rsidRPr="00E55999">
        <w:rPr>
          <w:rFonts w:eastAsia="Arial Unicode MS" w:cstheme="minorHAnsi"/>
          <w:b/>
          <w:bCs/>
          <w:color w:val="000000"/>
          <w:sz w:val="21"/>
          <w:szCs w:val="21"/>
          <w:u w:color="000000"/>
          <w:bdr w:val="nil"/>
        </w:rPr>
        <w:t xml:space="preserve">in graduatoria all’interno del bando </w:t>
      </w:r>
      <w:r w:rsidR="00ED622C" w:rsidRPr="00E55999">
        <w:rPr>
          <w:rFonts w:ascii="Calibri" w:hAnsi="Calibri" w:cs="Calibri"/>
          <w:b/>
          <w:i/>
          <w:iCs/>
          <w:sz w:val="21"/>
          <w:szCs w:val="21"/>
        </w:rPr>
        <w:t xml:space="preserve">Smart Tourism Destination </w:t>
      </w:r>
      <w:r w:rsidR="00ED622C" w:rsidRPr="00E55999">
        <w:rPr>
          <w:rFonts w:ascii="Calibri" w:hAnsi="Calibri" w:cs="Calibri"/>
          <w:b/>
          <w:sz w:val="21"/>
          <w:szCs w:val="21"/>
        </w:rPr>
        <w:t xml:space="preserve">della Regione Veneto, </w:t>
      </w:r>
      <w:r w:rsidR="00ED622C" w:rsidRPr="00E55999">
        <w:rPr>
          <w:rFonts w:ascii="Calibri" w:hAnsi="Calibri" w:cs="Calibri"/>
          <w:bCs/>
          <w:sz w:val="21"/>
          <w:szCs w:val="21"/>
        </w:rPr>
        <w:t xml:space="preserve">che ha l’obiettivo di spingere tutto il sistema destinazione verso criteri </w:t>
      </w:r>
      <w:r w:rsidR="000214CC" w:rsidRPr="00E55999">
        <w:rPr>
          <w:rFonts w:eastAsia="Arial Unicode MS" w:cstheme="minorHAnsi"/>
          <w:color w:val="000000"/>
          <w:sz w:val="21"/>
          <w:szCs w:val="21"/>
          <w:u w:color="000000"/>
          <w:bdr w:val="nil"/>
        </w:rPr>
        <w:t>di adatta</w:t>
      </w:r>
      <w:r w:rsidR="00B30C00" w:rsidRPr="00E55999">
        <w:rPr>
          <w:rFonts w:eastAsia="Arial Unicode MS" w:cstheme="minorHAnsi"/>
          <w:color w:val="000000"/>
          <w:sz w:val="21"/>
          <w:szCs w:val="21"/>
          <w:u w:color="000000"/>
          <w:bdr w:val="nil"/>
        </w:rPr>
        <w:t xml:space="preserve">mento </w:t>
      </w:r>
      <w:r w:rsidR="009A5164" w:rsidRPr="00E55999">
        <w:rPr>
          <w:rFonts w:eastAsia="Arial Unicode MS" w:cstheme="minorHAnsi"/>
          <w:color w:val="000000"/>
          <w:sz w:val="21"/>
          <w:szCs w:val="21"/>
          <w:u w:color="000000"/>
          <w:bdr w:val="nil"/>
        </w:rPr>
        <w:t xml:space="preserve">ai cambiamenti </w:t>
      </w:r>
      <w:r w:rsidR="000214CC" w:rsidRPr="00E55999">
        <w:rPr>
          <w:rFonts w:eastAsia="Arial Unicode MS" w:cstheme="minorHAnsi"/>
          <w:color w:val="000000"/>
          <w:sz w:val="21"/>
          <w:szCs w:val="21"/>
          <w:u w:color="000000"/>
          <w:bdr w:val="nil"/>
        </w:rPr>
        <w:t>s</w:t>
      </w:r>
      <w:r w:rsidR="00B445D5" w:rsidRPr="00E55999">
        <w:rPr>
          <w:rFonts w:eastAsia="Arial Unicode MS" w:cstheme="minorHAnsi"/>
          <w:color w:val="000000"/>
          <w:sz w:val="21"/>
          <w:szCs w:val="21"/>
          <w:u w:color="000000"/>
          <w:bdr w:val="nil"/>
        </w:rPr>
        <w:t>ociodemografici</w:t>
      </w:r>
      <w:r w:rsidR="009A5164" w:rsidRPr="00E55999">
        <w:rPr>
          <w:rFonts w:eastAsia="Arial Unicode MS" w:cstheme="minorHAnsi"/>
          <w:color w:val="000000"/>
          <w:sz w:val="21"/>
          <w:szCs w:val="21"/>
          <w:u w:color="000000"/>
          <w:bdr w:val="nil"/>
        </w:rPr>
        <w:t xml:space="preserve">, culturali e tecnologici, </w:t>
      </w:r>
      <w:r w:rsidR="00B30C00" w:rsidRPr="00E55999">
        <w:rPr>
          <w:rFonts w:eastAsia="Arial Unicode MS" w:cstheme="minorHAnsi"/>
          <w:color w:val="000000"/>
          <w:sz w:val="21"/>
          <w:szCs w:val="21"/>
          <w:u w:color="000000"/>
          <w:bdr w:val="nil"/>
        </w:rPr>
        <w:t>di offerta dei</w:t>
      </w:r>
      <w:r w:rsidR="009A5164" w:rsidRPr="00E55999">
        <w:rPr>
          <w:rFonts w:eastAsia="Arial Unicode MS" w:cstheme="minorHAnsi"/>
          <w:color w:val="000000"/>
          <w:sz w:val="21"/>
          <w:szCs w:val="21"/>
          <w:u w:color="000000"/>
          <w:bdr w:val="nil"/>
        </w:rPr>
        <w:t xml:space="preserve"> servizi all'avanguardia e sostenibili, e </w:t>
      </w:r>
      <w:r w:rsidR="00B30C00" w:rsidRPr="00E55999">
        <w:rPr>
          <w:rFonts w:eastAsia="Arial Unicode MS" w:cstheme="minorHAnsi"/>
          <w:color w:val="000000"/>
          <w:sz w:val="21"/>
          <w:szCs w:val="21"/>
          <w:u w:color="000000"/>
          <w:bdr w:val="nil"/>
        </w:rPr>
        <w:t>di</w:t>
      </w:r>
      <w:r w:rsidR="009A5164" w:rsidRPr="00E55999">
        <w:rPr>
          <w:rFonts w:eastAsia="Arial Unicode MS" w:cstheme="minorHAnsi"/>
          <w:color w:val="000000"/>
          <w:sz w:val="21"/>
          <w:szCs w:val="21"/>
          <w:u w:color="000000"/>
          <w:bdr w:val="nil"/>
        </w:rPr>
        <w:t xml:space="preserve"> trasformazione culturale all'interno dell'ecosistema turistico.</w:t>
      </w:r>
    </w:p>
    <w:p w14:paraId="781E2FC5" w14:textId="10E066F5" w:rsidR="00FE5499" w:rsidRPr="00E55999" w:rsidRDefault="00FE5499" w:rsidP="0045363B">
      <w:pPr>
        <w:pBdr>
          <w:top w:val="nil"/>
          <w:left w:val="nil"/>
          <w:bottom w:val="nil"/>
          <w:right w:val="nil"/>
          <w:between w:val="nil"/>
          <w:bar w:val="nil"/>
        </w:pBdr>
        <w:ind w:left="737" w:right="737"/>
        <w:jc w:val="both"/>
        <w:rPr>
          <w:rFonts w:eastAsia="Arial Unicode MS" w:cstheme="minorHAnsi"/>
          <w:i/>
          <w:iCs/>
          <w:color w:val="000000"/>
          <w:sz w:val="21"/>
          <w:szCs w:val="21"/>
          <w:u w:color="000000"/>
          <w:bdr w:val="nil"/>
        </w:rPr>
      </w:pPr>
      <w:r w:rsidRPr="00E55999">
        <w:rPr>
          <w:rFonts w:cstheme="minorHAnsi"/>
          <w:b/>
          <w:sz w:val="21"/>
          <w:szCs w:val="21"/>
        </w:rPr>
        <w:t>Paolo Artelio, Presidente di DV</w:t>
      </w:r>
      <w:r w:rsidR="005953C8" w:rsidRPr="00E55999">
        <w:rPr>
          <w:rFonts w:cstheme="minorHAnsi"/>
          <w:b/>
          <w:sz w:val="21"/>
          <w:szCs w:val="21"/>
        </w:rPr>
        <w:t>G,</w:t>
      </w:r>
      <w:r w:rsidR="00B30C00" w:rsidRPr="00E55999">
        <w:rPr>
          <w:rFonts w:cstheme="minorHAnsi"/>
          <w:b/>
          <w:sz w:val="21"/>
          <w:szCs w:val="21"/>
        </w:rPr>
        <w:t xml:space="preserve"> dichiara: </w:t>
      </w:r>
      <w:r w:rsidR="00B30C00" w:rsidRPr="00E55999">
        <w:rPr>
          <w:rFonts w:cstheme="minorHAnsi"/>
          <w:bCs/>
          <w:sz w:val="21"/>
          <w:szCs w:val="21"/>
        </w:rPr>
        <w:t>“</w:t>
      </w:r>
      <w:r w:rsidR="00ED622C" w:rsidRPr="00E55999">
        <w:rPr>
          <w:rFonts w:cstheme="minorHAnsi"/>
          <w:bCs/>
          <w:i/>
          <w:iCs/>
          <w:sz w:val="21"/>
          <w:szCs w:val="21"/>
        </w:rPr>
        <w:t xml:space="preserve">Siamo soddisfatti </w:t>
      </w:r>
      <w:r w:rsidR="00BA4FFB" w:rsidRPr="00E55999">
        <w:rPr>
          <w:rFonts w:cstheme="minorHAnsi"/>
          <w:bCs/>
          <w:i/>
          <w:iCs/>
          <w:sz w:val="21"/>
          <w:szCs w:val="21"/>
        </w:rPr>
        <w:t>del</w:t>
      </w:r>
      <w:r w:rsidR="00ED622C" w:rsidRPr="00E55999">
        <w:rPr>
          <w:rFonts w:cstheme="minorHAnsi"/>
          <w:bCs/>
          <w:i/>
          <w:iCs/>
          <w:sz w:val="21"/>
          <w:szCs w:val="21"/>
        </w:rPr>
        <w:t xml:space="preserve"> risultato </w:t>
      </w:r>
      <w:r w:rsidR="0045363B" w:rsidRPr="00E55999">
        <w:rPr>
          <w:rFonts w:cstheme="minorHAnsi"/>
          <w:bCs/>
          <w:i/>
          <w:iCs/>
          <w:sz w:val="21"/>
          <w:szCs w:val="21"/>
        </w:rPr>
        <w:t>rag</w:t>
      </w:r>
      <w:r w:rsidR="00ED622C" w:rsidRPr="00E55999">
        <w:rPr>
          <w:rFonts w:cstheme="minorHAnsi"/>
          <w:bCs/>
          <w:i/>
          <w:iCs/>
          <w:sz w:val="21"/>
          <w:szCs w:val="21"/>
        </w:rPr>
        <w:t xml:space="preserve">giunto </w:t>
      </w:r>
      <w:r w:rsidR="0045363B" w:rsidRPr="00E55999">
        <w:rPr>
          <w:rFonts w:cstheme="minorHAnsi"/>
          <w:bCs/>
          <w:i/>
          <w:iCs/>
          <w:sz w:val="21"/>
          <w:szCs w:val="21"/>
        </w:rPr>
        <w:t>d</w:t>
      </w:r>
      <w:r w:rsidR="00ED622C" w:rsidRPr="00E55999">
        <w:rPr>
          <w:rFonts w:cstheme="minorHAnsi"/>
          <w:bCs/>
          <w:i/>
          <w:iCs/>
          <w:sz w:val="21"/>
          <w:szCs w:val="21"/>
        </w:rPr>
        <w:t>a DVG al termine di questo primo percorso che</w:t>
      </w:r>
      <w:r w:rsidR="0045363B" w:rsidRPr="00E55999">
        <w:rPr>
          <w:rFonts w:cstheme="minorHAnsi"/>
          <w:bCs/>
          <w:i/>
          <w:iCs/>
          <w:sz w:val="21"/>
          <w:szCs w:val="21"/>
        </w:rPr>
        <w:t xml:space="preserve"> premia ulteriormente la scommessa di rappresentare il braccio operativo delle</w:t>
      </w:r>
      <w:r w:rsidR="00ED622C" w:rsidRPr="00E55999">
        <w:rPr>
          <w:rFonts w:eastAsia="Arial Unicode MS" w:cstheme="minorHAnsi"/>
          <w:i/>
          <w:iCs/>
          <w:color w:val="000000"/>
          <w:sz w:val="21"/>
          <w:szCs w:val="21"/>
          <w:u w:color="000000"/>
          <w:bdr w:val="nil"/>
        </w:rPr>
        <w:t xml:space="preserve"> </w:t>
      </w:r>
      <w:r w:rsidR="00ED622C" w:rsidRPr="00E55999">
        <w:rPr>
          <w:rFonts w:eastAsia="Arial Unicode MS" w:cstheme="minorHAnsi"/>
          <w:b/>
          <w:bCs/>
          <w:i/>
          <w:iCs/>
          <w:color w:val="000000"/>
          <w:sz w:val="21"/>
          <w:szCs w:val="21"/>
          <w:u w:color="000000"/>
          <w:bdr w:val="nil"/>
        </w:rPr>
        <w:t>DMO Lago di Garda e DMO Verona</w:t>
      </w:r>
      <w:r w:rsidR="00ED622C" w:rsidRPr="00E55999">
        <w:rPr>
          <w:rFonts w:eastAsia="Arial Unicode MS" w:cstheme="minorHAnsi"/>
          <w:i/>
          <w:iCs/>
          <w:color w:val="000000"/>
          <w:sz w:val="21"/>
          <w:szCs w:val="21"/>
          <w:u w:color="000000"/>
          <w:bdr w:val="nil"/>
        </w:rPr>
        <w:t xml:space="preserve">. </w:t>
      </w:r>
      <w:r w:rsidR="0045363B" w:rsidRPr="00E55999">
        <w:rPr>
          <w:rFonts w:eastAsia="Arial Unicode MS" w:cstheme="minorHAnsi"/>
          <w:i/>
          <w:iCs/>
          <w:color w:val="000000"/>
          <w:sz w:val="21"/>
          <w:szCs w:val="21"/>
          <w:u w:color="000000"/>
          <w:bdr w:val="nil"/>
        </w:rPr>
        <w:t>La testa</w:t>
      </w:r>
      <w:r w:rsidR="0045363B" w:rsidRPr="00E55999">
        <w:rPr>
          <w:rFonts w:eastAsia="Arial Unicode MS" w:cstheme="minorHAnsi"/>
          <w:color w:val="000000"/>
          <w:sz w:val="21"/>
          <w:szCs w:val="21"/>
          <w:u w:color="000000"/>
          <w:bdr w:val="nil"/>
        </w:rPr>
        <w:t xml:space="preserve"> </w:t>
      </w:r>
      <w:r w:rsidR="0045363B" w:rsidRPr="00E55999">
        <w:rPr>
          <w:rFonts w:eastAsia="Arial Unicode MS" w:cstheme="minorHAnsi"/>
          <w:i/>
          <w:iCs/>
          <w:color w:val="000000"/>
          <w:sz w:val="21"/>
          <w:szCs w:val="21"/>
          <w:u w:color="000000"/>
          <w:bdr w:val="nil"/>
        </w:rPr>
        <w:t>della</w:t>
      </w:r>
      <w:r w:rsidR="00ED622C" w:rsidRPr="00E55999">
        <w:rPr>
          <w:rFonts w:eastAsia="Arial Unicode MS" w:cstheme="minorHAnsi"/>
          <w:i/>
          <w:iCs/>
          <w:color w:val="000000"/>
          <w:sz w:val="21"/>
          <w:szCs w:val="21"/>
          <w:u w:color="000000"/>
          <w:bdr w:val="nil"/>
        </w:rPr>
        <w:t xml:space="preserve"> graduatoria conferma </w:t>
      </w:r>
      <w:r w:rsidR="0045363B" w:rsidRPr="00E55999">
        <w:rPr>
          <w:rFonts w:eastAsia="Arial Unicode MS" w:cstheme="minorHAnsi"/>
          <w:i/>
          <w:iCs/>
          <w:color w:val="000000"/>
          <w:sz w:val="21"/>
          <w:szCs w:val="21"/>
          <w:u w:color="000000"/>
          <w:bdr w:val="nil"/>
        </w:rPr>
        <w:t xml:space="preserve">a pieno </w:t>
      </w:r>
      <w:r w:rsidR="00ED622C" w:rsidRPr="00E55999">
        <w:rPr>
          <w:rFonts w:eastAsia="Arial Unicode MS" w:cstheme="minorHAnsi"/>
          <w:i/>
          <w:iCs/>
          <w:color w:val="000000"/>
          <w:sz w:val="21"/>
          <w:szCs w:val="21"/>
          <w:u w:color="000000"/>
          <w:bdr w:val="nil"/>
        </w:rPr>
        <w:t>ch</w:t>
      </w:r>
      <w:r w:rsidR="00F91A9F" w:rsidRPr="00E55999">
        <w:rPr>
          <w:rFonts w:eastAsia="Arial Unicode MS" w:cstheme="minorHAnsi"/>
          <w:i/>
          <w:iCs/>
          <w:color w:val="000000"/>
          <w:sz w:val="21"/>
          <w:szCs w:val="21"/>
          <w:u w:color="000000"/>
          <w:bdr w:val="nil"/>
        </w:rPr>
        <w:t>e</w:t>
      </w:r>
      <w:r w:rsidR="00ED622C" w:rsidRPr="00E55999">
        <w:rPr>
          <w:rFonts w:eastAsia="Arial Unicode MS" w:cstheme="minorHAnsi"/>
          <w:i/>
          <w:iCs/>
          <w:color w:val="000000"/>
          <w:sz w:val="21"/>
          <w:szCs w:val="21"/>
          <w:u w:color="000000"/>
          <w:bdr w:val="nil"/>
        </w:rPr>
        <w:t xml:space="preserve"> la strada è</w:t>
      </w:r>
      <w:r w:rsidR="00F91A9F" w:rsidRPr="00E55999">
        <w:rPr>
          <w:rFonts w:eastAsia="Arial Unicode MS" w:cstheme="minorHAnsi"/>
          <w:i/>
          <w:iCs/>
          <w:color w:val="000000"/>
          <w:sz w:val="21"/>
          <w:szCs w:val="21"/>
          <w:u w:color="000000"/>
          <w:bdr w:val="nil"/>
        </w:rPr>
        <w:t xml:space="preserve"> </w:t>
      </w:r>
      <w:r w:rsidR="00ED622C" w:rsidRPr="00E55999">
        <w:rPr>
          <w:rFonts w:eastAsia="Arial Unicode MS" w:cstheme="minorHAnsi"/>
          <w:i/>
          <w:iCs/>
          <w:color w:val="000000"/>
          <w:sz w:val="21"/>
          <w:szCs w:val="21"/>
          <w:u w:color="000000"/>
          <w:bdr w:val="nil"/>
        </w:rPr>
        <w:t>quella giusta</w:t>
      </w:r>
      <w:r w:rsidR="00F91A9F" w:rsidRPr="00E55999">
        <w:rPr>
          <w:rFonts w:eastAsia="Arial Unicode MS" w:cstheme="minorHAnsi"/>
          <w:i/>
          <w:iCs/>
          <w:color w:val="000000"/>
          <w:sz w:val="21"/>
          <w:szCs w:val="21"/>
          <w:u w:color="000000"/>
          <w:bdr w:val="nil"/>
        </w:rPr>
        <w:t xml:space="preserve">: </w:t>
      </w:r>
      <w:r w:rsidR="00ED622C" w:rsidRPr="00E55999">
        <w:rPr>
          <w:rFonts w:eastAsia="Arial Unicode MS" w:cstheme="minorHAnsi"/>
          <w:i/>
          <w:iCs/>
          <w:color w:val="000000"/>
          <w:sz w:val="21"/>
          <w:szCs w:val="21"/>
          <w:u w:color="000000"/>
          <w:bdr w:val="nil"/>
        </w:rPr>
        <w:t xml:space="preserve">vogliamo spingere sempre di più la destinazione </w:t>
      </w:r>
      <w:r w:rsidR="0045363B" w:rsidRPr="00E55999">
        <w:rPr>
          <w:rFonts w:eastAsia="Arial Unicode MS" w:cstheme="minorHAnsi"/>
          <w:i/>
          <w:iCs/>
          <w:color w:val="000000"/>
          <w:sz w:val="21"/>
          <w:szCs w:val="21"/>
          <w:u w:color="000000"/>
          <w:bdr w:val="nil"/>
        </w:rPr>
        <w:t>a competere con le sfide che affrontano già da tempo le destinazioni più evolute per rispondere ai nuovi turismi</w:t>
      </w:r>
      <w:r w:rsidR="00ED622C" w:rsidRPr="00E55999">
        <w:rPr>
          <w:rFonts w:eastAsia="Arial Unicode MS" w:cstheme="minorHAnsi"/>
          <w:i/>
          <w:iCs/>
          <w:color w:val="000000"/>
          <w:sz w:val="21"/>
          <w:szCs w:val="21"/>
          <w:u w:color="000000"/>
          <w:bdr w:val="nil"/>
        </w:rPr>
        <w:t>,</w:t>
      </w:r>
      <w:r w:rsidR="0045363B" w:rsidRPr="00E55999">
        <w:rPr>
          <w:rFonts w:eastAsia="Arial Unicode MS" w:cstheme="minorHAnsi"/>
          <w:i/>
          <w:iCs/>
          <w:color w:val="000000"/>
          <w:sz w:val="21"/>
          <w:szCs w:val="21"/>
          <w:u w:color="000000"/>
          <w:bdr w:val="nil"/>
        </w:rPr>
        <w:t xml:space="preserve"> nell’ottica in cui non si ragiona più solo in termini di</w:t>
      </w:r>
      <w:r w:rsidR="00ED622C" w:rsidRPr="00E55999">
        <w:rPr>
          <w:rFonts w:eastAsia="Arial Unicode MS" w:cstheme="minorHAnsi"/>
          <w:i/>
          <w:iCs/>
          <w:color w:val="000000"/>
          <w:sz w:val="21"/>
          <w:szCs w:val="21"/>
          <w:u w:color="000000"/>
          <w:bdr w:val="nil"/>
        </w:rPr>
        <w:t xml:space="preserve"> promozione e comunicazione</w:t>
      </w:r>
      <w:r w:rsidR="0045363B" w:rsidRPr="00E55999">
        <w:rPr>
          <w:rFonts w:eastAsia="Arial Unicode MS" w:cstheme="minorHAnsi"/>
          <w:i/>
          <w:iCs/>
          <w:color w:val="000000"/>
          <w:sz w:val="21"/>
          <w:szCs w:val="21"/>
          <w:u w:color="000000"/>
          <w:bdr w:val="nil"/>
        </w:rPr>
        <w:t xml:space="preserve"> ma ci si spinge verso tutto ciò che è promocommercializzazione, </w:t>
      </w:r>
      <w:r w:rsidR="00ED622C" w:rsidRPr="00E55999">
        <w:rPr>
          <w:rFonts w:eastAsia="Arial Unicode MS" w:cstheme="minorHAnsi"/>
          <w:i/>
          <w:iCs/>
          <w:color w:val="000000"/>
          <w:sz w:val="21"/>
          <w:szCs w:val="21"/>
          <w:u w:color="000000"/>
          <w:bdr w:val="nil"/>
        </w:rPr>
        <w:t>governance e gestione degli attrattori</w:t>
      </w:r>
      <w:r w:rsidR="009D2A10" w:rsidRPr="00E55999">
        <w:rPr>
          <w:rFonts w:eastAsia="Arial Unicode MS" w:cstheme="minorHAnsi"/>
          <w:i/>
          <w:iCs/>
          <w:color w:val="000000"/>
          <w:sz w:val="21"/>
          <w:szCs w:val="21"/>
          <w:u w:color="000000"/>
          <w:bdr w:val="nil"/>
        </w:rPr>
        <w:t>.</w:t>
      </w:r>
      <w:r w:rsidR="00ED622C" w:rsidRPr="00E55999">
        <w:rPr>
          <w:rFonts w:eastAsia="Arial Unicode MS" w:cstheme="minorHAnsi"/>
          <w:i/>
          <w:iCs/>
          <w:color w:val="000000"/>
          <w:sz w:val="21"/>
          <w:szCs w:val="21"/>
          <w:u w:color="000000"/>
          <w:bdr w:val="nil"/>
        </w:rPr>
        <w:t xml:space="preserve"> </w:t>
      </w:r>
      <w:r w:rsidR="009D2A10" w:rsidRPr="00E55999">
        <w:rPr>
          <w:rFonts w:eastAsia="Arial Unicode MS" w:cstheme="minorHAnsi"/>
          <w:i/>
          <w:iCs/>
          <w:color w:val="000000"/>
          <w:sz w:val="21"/>
          <w:szCs w:val="21"/>
          <w:u w:color="000000"/>
          <w:bdr w:val="nil"/>
        </w:rPr>
        <w:t xml:space="preserve">La </w:t>
      </w:r>
      <w:r w:rsidR="00ED622C" w:rsidRPr="00E55999">
        <w:rPr>
          <w:rFonts w:eastAsia="Arial Unicode MS" w:cstheme="minorHAnsi"/>
          <w:i/>
          <w:iCs/>
          <w:color w:val="000000"/>
          <w:sz w:val="21"/>
          <w:szCs w:val="21"/>
          <w:u w:color="000000"/>
          <w:bdr w:val="nil"/>
        </w:rPr>
        <w:t>F</w:t>
      </w:r>
      <w:r w:rsidR="009D2A10" w:rsidRPr="00E55999">
        <w:rPr>
          <w:rFonts w:eastAsia="Arial Unicode MS" w:cstheme="minorHAnsi"/>
          <w:i/>
          <w:iCs/>
          <w:color w:val="000000"/>
          <w:sz w:val="21"/>
          <w:szCs w:val="21"/>
          <w:u w:color="000000"/>
          <w:bdr w:val="nil"/>
        </w:rPr>
        <w:t>o</w:t>
      </w:r>
      <w:r w:rsidR="00ED622C" w:rsidRPr="00E55999">
        <w:rPr>
          <w:rFonts w:eastAsia="Arial Unicode MS" w:cstheme="minorHAnsi"/>
          <w:i/>
          <w:iCs/>
          <w:color w:val="000000"/>
          <w:sz w:val="21"/>
          <w:szCs w:val="21"/>
          <w:u w:color="000000"/>
          <w:bdr w:val="nil"/>
        </w:rPr>
        <w:t>ndazione</w:t>
      </w:r>
      <w:r w:rsidR="0045363B" w:rsidRPr="00E55999">
        <w:rPr>
          <w:rFonts w:eastAsia="Arial Unicode MS" w:cstheme="minorHAnsi"/>
          <w:i/>
          <w:iCs/>
          <w:color w:val="000000"/>
          <w:sz w:val="21"/>
          <w:szCs w:val="21"/>
          <w:u w:color="000000"/>
          <w:bdr w:val="nil"/>
        </w:rPr>
        <w:t>, riuscendo con la propria organizzazione a portare competenze, strumenti, innovazione e strategie per questo ulteriore passo evolutivo,</w:t>
      </w:r>
      <w:r w:rsidR="00ED622C" w:rsidRPr="00E55999">
        <w:rPr>
          <w:rFonts w:eastAsia="Arial Unicode MS" w:cstheme="minorHAnsi"/>
          <w:i/>
          <w:iCs/>
          <w:color w:val="000000"/>
          <w:sz w:val="21"/>
          <w:szCs w:val="21"/>
          <w:u w:color="000000"/>
          <w:bdr w:val="nil"/>
        </w:rPr>
        <w:t xml:space="preserve"> </w:t>
      </w:r>
      <w:r w:rsidR="0045363B" w:rsidRPr="00E55999">
        <w:rPr>
          <w:rFonts w:eastAsia="Arial Unicode MS" w:cstheme="minorHAnsi"/>
          <w:i/>
          <w:iCs/>
          <w:color w:val="000000"/>
          <w:sz w:val="21"/>
          <w:szCs w:val="21"/>
          <w:u w:color="000000"/>
          <w:bdr w:val="nil"/>
        </w:rPr>
        <w:t>è dunque la risposta a quella domanda che spesso vede i Comuni interrogarsi su come valorizzare i propri attrattori in un’ottica di mercato e di messa in rete</w:t>
      </w:r>
      <w:r w:rsidR="00775BCB" w:rsidRPr="00E55999">
        <w:rPr>
          <w:rFonts w:eastAsia="Arial Unicode MS" w:cstheme="minorHAnsi"/>
          <w:i/>
          <w:iCs/>
          <w:color w:val="000000"/>
          <w:sz w:val="21"/>
          <w:szCs w:val="21"/>
          <w:u w:color="000000"/>
          <w:bdr w:val="nil"/>
        </w:rPr>
        <w:t>”.</w:t>
      </w:r>
    </w:p>
    <w:p w14:paraId="4117B171" w14:textId="3F1FB0DA" w:rsidR="0009239B" w:rsidRPr="00E55999" w:rsidRDefault="00B445D5" w:rsidP="00CE6C89">
      <w:pPr>
        <w:pBdr>
          <w:top w:val="nil"/>
          <w:left w:val="nil"/>
          <w:bottom w:val="nil"/>
          <w:right w:val="nil"/>
          <w:between w:val="nil"/>
          <w:bar w:val="nil"/>
        </w:pBdr>
        <w:ind w:left="737" w:right="737"/>
        <w:jc w:val="both"/>
        <w:rPr>
          <w:rFonts w:eastAsia="Arial Unicode MS" w:cstheme="minorHAnsi"/>
          <w:color w:val="000000"/>
          <w:sz w:val="21"/>
          <w:szCs w:val="21"/>
          <w:u w:color="000000"/>
          <w:bdr w:val="nil"/>
        </w:rPr>
      </w:pPr>
      <w:r w:rsidRPr="00E55999">
        <w:rPr>
          <w:rFonts w:eastAsia="Arial Unicode MS" w:cstheme="minorHAnsi"/>
          <w:color w:val="000000"/>
          <w:sz w:val="21"/>
          <w:szCs w:val="21"/>
          <w:u w:color="000000"/>
          <w:bdr w:val="nil"/>
        </w:rPr>
        <w:t>Conclusa questa prima fase</w:t>
      </w:r>
      <w:r w:rsidR="00775BCB" w:rsidRPr="00E55999">
        <w:rPr>
          <w:rFonts w:eastAsia="Arial Unicode MS" w:cstheme="minorHAnsi"/>
          <w:color w:val="000000"/>
          <w:sz w:val="21"/>
          <w:szCs w:val="21"/>
          <w:u w:color="000000"/>
          <w:bdr w:val="nil"/>
        </w:rPr>
        <w:t>,</w:t>
      </w:r>
      <w:r w:rsidRPr="00E55999">
        <w:rPr>
          <w:rFonts w:eastAsia="Arial Unicode MS" w:cstheme="minorHAnsi"/>
          <w:color w:val="000000"/>
          <w:sz w:val="21"/>
          <w:szCs w:val="21"/>
          <w:u w:color="000000"/>
          <w:bdr w:val="nil"/>
        </w:rPr>
        <w:t xml:space="preserve"> che ha dotato il modello di governance di </w:t>
      </w:r>
      <w:r w:rsidR="00993D23" w:rsidRPr="00E55999">
        <w:rPr>
          <w:rFonts w:eastAsia="Arial Unicode MS" w:cstheme="minorHAnsi"/>
          <w:color w:val="000000"/>
          <w:sz w:val="21"/>
          <w:szCs w:val="21"/>
          <w:u w:color="000000"/>
          <w:bdr w:val="nil"/>
        </w:rPr>
        <w:t xml:space="preserve">strumenti </w:t>
      </w:r>
      <w:r w:rsidR="00CE6C89" w:rsidRPr="00E55999">
        <w:rPr>
          <w:rFonts w:eastAsia="Arial Unicode MS" w:cstheme="minorHAnsi"/>
          <w:color w:val="000000"/>
          <w:sz w:val="21"/>
          <w:szCs w:val="21"/>
          <w:u w:color="000000"/>
          <w:bdr w:val="nil"/>
        </w:rPr>
        <w:t xml:space="preserve">utili alla sua evoluzione </w:t>
      </w:r>
      <w:r w:rsidR="00ED622C" w:rsidRPr="00E55999">
        <w:rPr>
          <w:rFonts w:eastAsia="Arial Unicode MS" w:cstheme="minorHAnsi"/>
          <w:color w:val="000000"/>
          <w:sz w:val="21"/>
          <w:szCs w:val="21"/>
          <w:u w:color="000000"/>
          <w:bdr w:val="nil"/>
        </w:rPr>
        <w:t>– prim</w:t>
      </w:r>
      <w:r w:rsidR="00BA4FFB" w:rsidRPr="00E55999">
        <w:rPr>
          <w:rFonts w:eastAsia="Arial Unicode MS" w:cstheme="minorHAnsi"/>
          <w:color w:val="000000"/>
          <w:sz w:val="21"/>
          <w:szCs w:val="21"/>
          <w:u w:color="000000"/>
          <w:bdr w:val="nil"/>
        </w:rPr>
        <w:t>i</w:t>
      </w:r>
      <w:r w:rsidR="00ED622C" w:rsidRPr="00E55999">
        <w:rPr>
          <w:rFonts w:eastAsia="Arial Unicode MS" w:cstheme="minorHAnsi"/>
          <w:color w:val="000000"/>
          <w:sz w:val="21"/>
          <w:szCs w:val="21"/>
          <w:u w:color="000000"/>
          <w:bdr w:val="nil"/>
        </w:rPr>
        <w:t xml:space="preserve"> tra tutti il </w:t>
      </w:r>
      <w:r w:rsidR="00ED622C" w:rsidRPr="00E55999">
        <w:rPr>
          <w:rFonts w:eastAsia="Arial Unicode MS" w:cstheme="minorHAnsi"/>
          <w:b/>
          <w:bCs/>
          <w:color w:val="000000"/>
          <w:sz w:val="21"/>
          <w:szCs w:val="21"/>
          <w:u w:color="000000"/>
          <w:bdr w:val="nil"/>
        </w:rPr>
        <w:t>DMS regionale e l’Osservatorio</w:t>
      </w:r>
      <w:r w:rsidR="00A8588A" w:rsidRPr="00E55999">
        <w:rPr>
          <w:rFonts w:eastAsia="Arial Unicode MS" w:cstheme="minorHAnsi"/>
          <w:b/>
          <w:bCs/>
          <w:color w:val="000000"/>
          <w:sz w:val="21"/>
          <w:szCs w:val="21"/>
          <w:u w:color="000000"/>
          <w:bdr w:val="nil"/>
        </w:rPr>
        <w:t xml:space="preserve"> Turistico Verona Garda</w:t>
      </w:r>
      <w:r w:rsidR="00ED622C" w:rsidRPr="00E55999">
        <w:rPr>
          <w:rFonts w:eastAsia="Arial Unicode MS" w:cstheme="minorHAnsi"/>
          <w:color w:val="000000"/>
          <w:sz w:val="21"/>
          <w:szCs w:val="21"/>
          <w:u w:color="000000"/>
          <w:bdr w:val="nil"/>
        </w:rPr>
        <w:t xml:space="preserve"> che si rafforz</w:t>
      </w:r>
      <w:r w:rsidR="00CE6C89" w:rsidRPr="00E55999">
        <w:rPr>
          <w:rFonts w:eastAsia="Arial Unicode MS" w:cstheme="minorHAnsi"/>
          <w:color w:val="000000"/>
          <w:sz w:val="21"/>
          <w:szCs w:val="21"/>
          <w:u w:color="000000"/>
          <w:bdr w:val="nil"/>
        </w:rPr>
        <w:t>erà</w:t>
      </w:r>
      <w:r w:rsidR="00ED622C" w:rsidRPr="00E55999">
        <w:rPr>
          <w:rFonts w:eastAsia="Arial Unicode MS" w:cstheme="minorHAnsi"/>
          <w:color w:val="000000"/>
          <w:sz w:val="21"/>
          <w:szCs w:val="21"/>
          <w:u w:color="000000"/>
          <w:bdr w:val="nil"/>
        </w:rPr>
        <w:t xml:space="preserve"> </w:t>
      </w:r>
      <w:r w:rsidR="00CE6C89" w:rsidRPr="00E55999">
        <w:rPr>
          <w:rFonts w:eastAsia="Arial Unicode MS" w:cstheme="minorHAnsi"/>
          <w:color w:val="000000"/>
          <w:sz w:val="21"/>
          <w:szCs w:val="21"/>
          <w:u w:color="000000"/>
          <w:bdr w:val="nil"/>
        </w:rPr>
        <w:t>a breve</w:t>
      </w:r>
      <w:r w:rsidR="00ED622C" w:rsidRPr="00E55999">
        <w:rPr>
          <w:rFonts w:eastAsia="Arial Unicode MS" w:cstheme="minorHAnsi"/>
          <w:color w:val="000000"/>
          <w:sz w:val="21"/>
          <w:szCs w:val="21"/>
          <w:u w:color="000000"/>
          <w:bdr w:val="nil"/>
        </w:rPr>
        <w:t xml:space="preserve"> con</w:t>
      </w:r>
      <w:r w:rsidR="00A8588A" w:rsidRPr="00E55999">
        <w:rPr>
          <w:rFonts w:eastAsia="Arial Unicode MS" w:cstheme="minorHAnsi"/>
          <w:color w:val="000000"/>
          <w:sz w:val="21"/>
          <w:szCs w:val="21"/>
          <w:u w:color="000000"/>
          <w:bdr w:val="nil"/>
        </w:rPr>
        <w:t xml:space="preserve"> la capacità di lettura d</w:t>
      </w:r>
      <w:r w:rsidR="00CE6C89" w:rsidRPr="00E55999">
        <w:rPr>
          <w:rFonts w:eastAsia="Arial Unicode MS" w:cstheme="minorHAnsi"/>
          <w:color w:val="000000"/>
          <w:sz w:val="21"/>
          <w:szCs w:val="21"/>
          <w:u w:color="000000"/>
          <w:bdr w:val="nil"/>
        </w:rPr>
        <w:t>ella</w:t>
      </w:r>
      <w:r w:rsidR="00A8588A" w:rsidRPr="00E55999">
        <w:rPr>
          <w:rFonts w:eastAsia="Arial Unicode MS" w:cstheme="minorHAnsi"/>
          <w:color w:val="000000"/>
          <w:sz w:val="21"/>
          <w:szCs w:val="21"/>
          <w:u w:color="000000"/>
          <w:bdr w:val="nil"/>
        </w:rPr>
        <w:t xml:space="preserve"> spesa turistica</w:t>
      </w:r>
      <w:r w:rsidR="00775BCB" w:rsidRPr="00E55999">
        <w:rPr>
          <w:rFonts w:eastAsia="Arial Unicode MS" w:cstheme="minorHAnsi"/>
          <w:color w:val="000000"/>
          <w:sz w:val="21"/>
          <w:szCs w:val="21"/>
          <w:u w:color="000000"/>
          <w:bdr w:val="nil"/>
        </w:rPr>
        <w:t xml:space="preserve"> - </w:t>
      </w:r>
      <w:r w:rsidR="00993D23" w:rsidRPr="00E55999">
        <w:rPr>
          <w:rFonts w:eastAsia="Arial Unicode MS" w:cstheme="minorHAnsi"/>
          <w:color w:val="000000"/>
          <w:sz w:val="21"/>
          <w:szCs w:val="21"/>
          <w:u w:color="000000"/>
          <w:bdr w:val="nil"/>
        </w:rPr>
        <w:t>la DVG</w:t>
      </w:r>
      <w:r w:rsidR="00CE6C89" w:rsidRPr="00E55999">
        <w:rPr>
          <w:rFonts w:eastAsia="Arial Unicode MS" w:cstheme="minorHAnsi"/>
          <w:color w:val="000000"/>
          <w:sz w:val="21"/>
          <w:szCs w:val="21"/>
          <w:u w:color="000000"/>
          <w:bdr w:val="nil"/>
        </w:rPr>
        <w:t xml:space="preserve"> presenterà al TTG Travel Experience “</w:t>
      </w:r>
      <w:proofErr w:type="spellStart"/>
      <w:r w:rsidR="00CE6C89" w:rsidRPr="00E55999">
        <w:rPr>
          <w:rFonts w:eastAsia="Arial Unicode MS" w:cstheme="minorHAnsi"/>
          <w:color w:val="000000"/>
          <w:sz w:val="21"/>
          <w:szCs w:val="21"/>
          <w:u w:color="000000"/>
          <w:bdr w:val="nil"/>
        </w:rPr>
        <w:t>Visit</w:t>
      </w:r>
      <w:proofErr w:type="spellEnd"/>
      <w:r w:rsidR="00CE6C89" w:rsidRPr="00E55999">
        <w:rPr>
          <w:rFonts w:eastAsia="Arial Unicode MS" w:cstheme="minorHAnsi"/>
          <w:color w:val="000000"/>
          <w:sz w:val="21"/>
          <w:szCs w:val="21"/>
          <w:u w:color="000000"/>
          <w:bdr w:val="nil"/>
        </w:rPr>
        <w:t xml:space="preserve"> </w:t>
      </w:r>
      <w:r w:rsidR="00470911" w:rsidRPr="00E55999">
        <w:rPr>
          <w:rFonts w:eastAsia="Arial Unicode MS" w:cstheme="minorHAnsi"/>
          <w:color w:val="000000"/>
          <w:sz w:val="21"/>
          <w:szCs w:val="21"/>
          <w:u w:color="000000"/>
          <w:bdr w:val="nil"/>
        </w:rPr>
        <w:t>V</w:t>
      </w:r>
      <w:r w:rsidR="00CE6C89" w:rsidRPr="00E55999">
        <w:rPr>
          <w:rFonts w:eastAsia="Arial Unicode MS" w:cstheme="minorHAnsi"/>
          <w:color w:val="000000"/>
          <w:sz w:val="21"/>
          <w:szCs w:val="21"/>
          <w:u w:color="000000"/>
          <w:bdr w:val="nil"/>
        </w:rPr>
        <w:t>erona Garda – My Special Needs”, il primo nuovo catalogo ufficiale, frutto dei lavori dei tavoli con gli stakeholders e della successiva mappatura dell’offerta degli operatori turistici sul territorio. Il catalogo, che prevede una versione cartacea e una serie di pagine di atterraggio online con la possibilità di chiudere il processo di prenotazione in pochi click, è dedicato ai prodotti turistici individuati nel Piano Strategico 2023-2026, rispecchia i requisiti di qualità introdotti che stanno permettendo di arricchirlo sempre di più di tour in più lingue e a partenza garantita.</w:t>
      </w:r>
      <w:r w:rsidR="00A8588A" w:rsidRPr="00E55999">
        <w:rPr>
          <w:rFonts w:eastAsia="Arial Unicode MS" w:cstheme="minorHAnsi"/>
          <w:color w:val="000000"/>
          <w:sz w:val="21"/>
          <w:szCs w:val="21"/>
          <w:u w:color="000000"/>
          <w:bdr w:val="nil"/>
        </w:rPr>
        <w:t xml:space="preserve"> </w:t>
      </w:r>
    </w:p>
    <w:p w14:paraId="2F609924" w14:textId="53074015" w:rsidR="006D26C0" w:rsidRPr="00E55999" w:rsidRDefault="00CE6C89" w:rsidP="006D26C0">
      <w:pPr>
        <w:pBdr>
          <w:top w:val="nil"/>
          <w:left w:val="nil"/>
          <w:bottom w:val="nil"/>
          <w:right w:val="nil"/>
          <w:between w:val="nil"/>
          <w:bar w:val="nil"/>
        </w:pBdr>
        <w:ind w:left="737" w:right="737"/>
        <w:jc w:val="both"/>
        <w:rPr>
          <w:rFonts w:eastAsia="Arial Unicode MS" w:cstheme="minorHAnsi"/>
          <w:color w:val="000000"/>
          <w:sz w:val="21"/>
          <w:szCs w:val="21"/>
          <w:u w:color="000000"/>
          <w:bdr w:val="nil"/>
        </w:rPr>
      </w:pPr>
      <w:r w:rsidRPr="00E55999">
        <w:rPr>
          <w:rFonts w:eastAsia="Arial Unicode MS" w:cstheme="minorHAnsi"/>
          <w:color w:val="000000"/>
          <w:sz w:val="21"/>
          <w:szCs w:val="21"/>
          <w:u w:color="000000"/>
          <w:bdr w:val="nil"/>
        </w:rPr>
        <w:t>“</w:t>
      </w:r>
      <w:proofErr w:type="spellStart"/>
      <w:r w:rsidRPr="00E55999">
        <w:rPr>
          <w:rFonts w:eastAsia="Arial Unicode MS" w:cstheme="minorHAnsi"/>
          <w:color w:val="000000"/>
          <w:sz w:val="21"/>
          <w:szCs w:val="21"/>
          <w:u w:color="000000"/>
          <w:bdr w:val="nil"/>
        </w:rPr>
        <w:t>Visit</w:t>
      </w:r>
      <w:proofErr w:type="spellEnd"/>
      <w:r w:rsidRPr="00E55999">
        <w:rPr>
          <w:rFonts w:eastAsia="Arial Unicode MS" w:cstheme="minorHAnsi"/>
          <w:color w:val="000000"/>
          <w:sz w:val="21"/>
          <w:szCs w:val="21"/>
          <w:u w:color="000000"/>
          <w:bdr w:val="nil"/>
        </w:rPr>
        <w:t xml:space="preserve"> </w:t>
      </w:r>
      <w:r w:rsidR="00E55999" w:rsidRPr="00E55999">
        <w:rPr>
          <w:rFonts w:eastAsia="Arial Unicode MS" w:cstheme="minorHAnsi"/>
          <w:color w:val="000000"/>
          <w:sz w:val="21"/>
          <w:szCs w:val="21"/>
          <w:u w:color="000000"/>
          <w:bdr w:val="nil"/>
        </w:rPr>
        <w:t>V</w:t>
      </w:r>
      <w:r w:rsidRPr="00E55999">
        <w:rPr>
          <w:rFonts w:eastAsia="Arial Unicode MS" w:cstheme="minorHAnsi"/>
          <w:color w:val="000000"/>
          <w:sz w:val="21"/>
          <w:szCs w:val="21"/>
          <w:u w:color="000000"/>
          <w:bdr w:val="nil"/>
        </w:rPr>
        <w:t>erona Garda – My Special Needs” introduce</w:t>
      </w:r>
      <w:r w:rsidR="0009239B" w:rsidRPr="00E55999">
        <w:rPr>
          <w:rFonts w:eastAsia="Arial Unicode MS" w:cstheme="minorHAnsi"/>
          <w:color w:val="000000"/>
          <w:sz w:val="21"/>
          <w:szCs w:val="21"/>
          <w:u w:color="000000"/>
          <w:bdr w:val="nil"/>
        </w:rPr>
        <w:t xml:space="preserve"> una nuova narrazione del territorio</w:t>
      </w:r>
      <w:r w:rsidR="006D26C0" w:rsidRPr="00E55999">
        <w:rPr>
          <w:rFonts w:eastAsia="Arial Unicode MS" w:cstheme="minorHAnsi"/>
          <w:color w:val="000000"/>
          <w:sz w:val="21"/>
          <w:szCs w:val="21"/>
          <w:u w:color="000000"/>
          <w:bdr w:val="nil"/>
        </w:rPr>
        <w:t xml:space="preserve"> per allontanarsi da una visione prettamente geografica, che spesso non risponde alle esigenze del turista, per abbracciare l’aspetto più ispi</w:t>
      </w:r>
      <w:r w:rsidR="00993D23" w:rsidRPr="00E55999">
        <w:rPr>
          <w:rFonts w:eastAsia="Arial Unicode MS" w:cstheme="minorHAnsi"/>
          <w:color w:val="000000"/>
          <w:sz w:val="21"/>
          <w:szCs w:val="21"/>
          <w:u w:color="000000"/>
          <w:bdr w:val="nil"/>
        </w:rPr>
        <w:t>razional</w:t>
      </w:r>
      <w:r w:rsidR="000214CC" w:rsidRPr="00E55999">
        <w:rPr>
          <w:rFonts w:eastAsia="Arial Unicode MS" w:cstheme="minorHAnsi"/>
          <w:color w:val="000000"/>
          <w:sz w:val="21"/>
          <w:szCs w:val="21"/>
          <w:u w:color="000000"/>
          <w:bdr w:val="nil"/>
        </w:rPr>
        <w:t>e</w:t>
      </w:r>
      <w:r w:rsidR="006D26C0" w:rsidRPr="00E55999">
        <w:rPr>
          <w:rFonts w:eastAsia="Arial Unicode MS" w:cstheme="minorHAnsi"/>
          <w:color w:val="000000"/>
          <w:sz w:val="21"/>
          <w:szCs w:val="21"/>
          <w:u w:color="000000"/>
          <w:bdr w:val="nil"/>
        </w:rPr>
        <w:t xml:space="preserve"> </w:t>
      </w:r>
      <w:r w:rsidR="00993D23" w:rsidRPr="00E55999">
        <w:rPr>
          <w:rFonts w:eastAsia="Arial Unicode MS" w:cstheme="minorHAnsi"/>
          <w:color w:val="000000"/>
          <w:sz w:val="21"/>
          <w:szCs w:val="21"/>
          <w:u w:color="000000"/>
          <w:bdr w:val="nil"/>
        </w:rPr>
        <w:t>legat</w:t>
      </w:r>
      <w:r w:rsidR="0009239B" w:rsidRPr="00E55999">
        <w:rPr>
          <w:rFonts w:eastAsia="Arial Unicode MS" w:cstheme="minorHAnsi"/>
          <w:color w:val="000000"/>
          <w:sz w:val="21"/>
          <w:szCs w:val="21"/>
          <w:u w:color="000000"/>
          <w:bdr w:val="nil"/>
        </w:rPr>
        <w:t>o</w:t>
      </w:r>
      <w:r w:rsidR="006D26C0" w:rsidRPr="00E55999">
        <w:rPr>
          <w:rFonts w:eastAsia="Arial Unicode MS" w:cstheme="minorHAnsi"/>
          <w:color w:val="000000"/>
          <w:sz w:val="21"/>
          <w:szCs w:val="21"/>
          <w:u w:color="000000"/>
          <w:bdr w:val="nil"/>
        </w:rPr>
        <w:t xml:space="preserve"> alle motivazioni di vacanza e ai bisogni che fanno parte della quotidianità e che muovono le persone, cercando di portare l’identità del territorio ad essere all’attenzione non solo dei viaggiatori ma anche delle persone che lo vivono </w:t>
      </w:r>
      <w:r w:rsidR="006D26C0" w:rsidRPr="00E55999">
        <w:rPr>
          <w:rFonts w:eastAsia="Arial Unicode MS" w:cstheme="minorHAnsi"/>
          <w:color w:val="000000"/>
          <w:sz w:val="21"/>
          <w:szCs w:val="21"/>
          <w:u w:color="000000"/>
          <w:bdr w:val="nil"/>
        </w:rPr>
        <w:lastRenderedPageBreak/>
        <w:t>quotidianamente. Questo punto di vista permette alla destinazione di incamminarsi verso una nuova strada in cui è la persona al centro di tutto</w:t>
      </w:r>
      <w:r w:rsidR="006F4EF7" w:rsidRPr="00E55999">
        <w:rPr>
          <w:rFonts w:eastAsia="Arial Unicode MS" w:cstheme="minorHAnsi"/>
          <w:color w:val="000000"/>
          <w:sz w:val="21"/>
          <w:szCs w:val="21"/>
          <w:u w:color="000000"/>
          <w:bdr w:val="nil"/>
        </w:rPr>
        <w:t xml:space="preserve">, </w:t>
      </w:r>
      <w:r w:rsidR="006D26C0" w:rsidRPr="00E55999">
        <w:rPr>
          <w:rFonts w:eastAsia="Arial Unicode MS" w:cstheme="minorHAnsi"/>
          <w:color w:val="000000"/>
          <w:sz w:val="21"/>
          <w:szCs w:val="21"/>
          <w:u w:color="000000"/>
          <w:bdr w:val="nil"/>
        </w:rPr>
        <w:t>sia esso turista, residente, operatore</w:t>
      </w:r>
      <w:r w:rsidR="006F4EF7" w:rsidRPr="00E55999">
        <w:rPr>
          <w:rFonts w:eastAsia="Arial Unicode MS" w:cstheme="minorHAnsi"/>
          <w:color w:val="000000"/>
          <w:sz w:val="21"/>
          <w:szCs w:val="21"/>
          <w:u w:color="000000"/>
          <w:bdr w:val="nil"/>
        </w:rPr>
        <w:t>: tutti abbiamo dei bisogni e tutti sono speciali.</w:t>
      </w:r>
    </w:p>
    <w:p w14:paraId="58A36F6A" w14:textId="3D8B4056" w:rsidR="006D26C0" w:rsidRPr="00E55999" w:rsidRDefault="006D26C0" w:rsidP="006F4EF7">
      <w:pPr>
        <w:pBdr>
          <w:top w:val="nil"/>
          <w:left w:val="nil"/>
          <w:bottom w:val="nil"/>
          <w:right w:val="nil"/>
          <w:between w:val="nil"/>
          <w:bar w:val="nil"/>
        </w:pBdr>
        <w:ind w:left="737" w:right="737"/>
        <w:jc w:val="both"/>
        <w:rPr>
          <w:rFonts w:eastAsia="Arial Unicode MS" w:cstheme="minorHAnsi"/>
          <w:i/>
          <w:iCs/>
          <w:color w:val="000000"/>
          <w:sz w:val="21"/>
          <w:szCs w:val="21"/>
          <w:u w:color="000000"/>
          <w:bdr w:val="nil"/>
        </w:rPr>
      </w:pPr>
      <w:r w:rsidRPr="00E55999">
        <w:rPr>
          <w:rFonts w:eastAsia="Arial Unicode MS" w:cstheme="minorHAnsi"/>
          <w:color w:val="000000"/>
          <w:sz w:val="21"/>
          <w:szCs w:val="21"/>
          <w:u w:color="000000"/>
          <w:bdr w:val="nil"/>
        </w:rPr>
        <w:t xml:space="preserve">Spiega </w:t>
      </w:r>
      <w:r w:rsidRPr="00E55999">
        <w:rPr>
          <w:rFonts w:eastAsia="Arial Unicode MS" w:cstheme="minorHAnsi"/>
          <w:b/>
          <w:bCs/>
          <w:color w:val="000000"/>
          <w:sz w:val="21"/>
          <w:szCs w:val="21"/>
          <w:u w:color="000000"/>
          <w:bdr w:val="nil"/>
        </w:rPr>
        <w:t>Luca Caputo, Direttore di DVG Foundation</w:t>
      </w:r>
      <w:r w:rsidRPr="00E55999">
        <w:rPr>
          <w:rFonts w:eastAsia="Arial Unicode MS" w:cstheme="minorHAnsi"/>
          <w:color w:val="000000"/>
          <w:sz w:val="21"/>
          <w:szCs w:val="21"/>
          <w:u w:color="000000"/>
          <w:bdr w:val="nil"/>
        </w:rPr>
        <w:t>: “</w:t>
      </w:r>
      <w:r w:rsidR="006F4EF7" w:rsidRPr="00E55999">
        <w:rPr>
          <w:rFonts w:eastAsia="Arial Unicode MS" w:cstheme="minorHAnsi"/>
          <w:i/>
          <w:iCs/>
          <w:color w:val="000000"/>
          <w:sz w:val="21"/>
          <w:szCs w:val="21"/>
          <w:u w:color="000000"/>
          <w:bdr w:val="nil"/>
        </w:rPr>
        <w:t>Partire da questo concetto per comprendere la nascita del</w:t>
      </w:r>
      <w:r w:rsidRPr="00E55999">
        <w:rPr>
          <w:rFonts w:eastAsia="Arial Unicode MS" w:cstheme="minorHAnsi"/>
          <w:i/>
          <w:iCs/>
          <w:color w:val="000000"/>
          <w:sz w:val="21"/>
          <w:szCs w:val="21"/>
          <w:u w:color="000000"/>
          <w:bdr w:val="nil"/>
        </w:rPr>
        <w:t xml:space="preserve"> catalogo </w:t>
      </w:r>
      <w:r w:rsidRPr="00E55999">
        <w:rPr>
          <w:rFonts w:eastAsia="Arial Unicode MS" w:cstheme="minorHAnsi"/>
          <w:b/>
          <w:bCs/>
          <w:i/>
          <w:iCs/>
          <w:color w:val="000000"/>
          <w:sz w:val="21"/>
          <w:szCs w:val="21"/>
          <w:u w:color="000000"/>
          <w:bdr w:val="nil"/>
        </w:rPr>
        <w:t>Visit Verona Garda – My special needs</w:t>
      </w:r>
      <w:r w:rsidR="006F4EF7" w:rsidRPr="00E55999">
        <w:rPr>
          <w:rFonts w:eastAsia="Arial Unicode MS" w:cstheme="minorHAnsi"/>
          <w:i/>
          <w:iCs/>
          <w:color w:val="000000"/>
          <w:sz w:val="21"/>
          <w:szCs w:val="21"/>
          <w:u w:color="000000"/>
          <w:bdr w:val="nil"/>
        </w:rPr>
        <w:t xml:space="preserve"> è fondamentale. Nel riscoprire il territorio per i turisti abbiamo sentito il bisogno di</w:t>
      </w:r>
      <w:r w:rsidRPr="00E55999">
        <w:rPr>
          <w:rFonts w:eastAsia="Arial Unicode MS" w:cstheme="minorHAnsi"/>
          <w:i/>
          <w:iCs/>
          <w:color w:val="000000"/>
          <w:sz w:val="21"/>
          <w:szCs w:val="21"/>
          <w:u w:color="000000"/>
          <w:bdr w:val="nil"/>
        </w:rPr>
        <w:t xml:space="preserve"> riattivare un dialogo tra le persone</w:t>
      </w:r>
      <w:r w:rsidR="006F4EF7" w:rsidRPr="00E55999">
        <w:rPr>
          <w:rFonts w:eastAsia="Arial Unicode MS" w:cstheme="minorHAnsi"/>
          <w:i/>
          <w:iCs/>
          <w:color w:val="000000"/>
          <w:sz w:val="21"/>
          <w:szCs w:val="21"/>
          <w:u w:color="000000"/>
          <w:bdr w:val="nil"/>
        </w:rPr>
        <w:t xml:space="preserve"> che lo visitano e quelle che lo vivono tutti i giorni. Spostarsi, conoscere, degustare i prodotti tipici, visitare aree naturali e fare trekking in città, pescano in quelli che ognuno definisce propri bisogni. E chi non ha un bisogno speciale? Tutti, siano essi turisti o residenti.</w:t>
      </w:r>
      <w:r w:rsidRPr="00E55999">
        <w:rPr>
          <w:rFonts w:eastAsia="Arial Unicode MS" w:cstheme="minorHAnsi"/>
          <w:i/>
          <w:iCs/>
          <w:color w:val="000000"/>
          <w:sz w:val="21"/>
          <w:szCs w:val="21"/>
          <w:u w:color="000000"/>
          <w:bdr w:val="nil"/>
        </w:rPr>
        <w:t xml:space="preserve"> Proprio per affrontare al tempo stesso sfide turistiche, ma anche </w:t>
      </w:r>
      <w:r w:rsidR="00E55999" w:rsidRPr="00E55999">
        <w:rPr>
          <w:rFonts w:eastAsia="Arial Unicode MS" w:cstheme="minorHAnsi"/>
          <w:i/>
          <w:iCs/>
          <w:color w:val="000000"/>
          <w:sz w:val="21"/>
          <w:szCs w:val="21"/>
          <w:u w:color="000000"/>
          <w:bdr w:val="nil"/>
        </w:rPr>
        <w:t>quelle</w:t>
      </w:r>
      <w:r w:rsidRPr="00E55999">
        <w:rPr>
          <w:rFonts w:eastAsia="Arial Unicode MS" w:cstheme="minorHAnsi"/>
          <w:i/>
          <w:iCs/>
          <w:color w:val="000000"/>
          <w:sz w:val="21"/>
          <w:szCs w:val="21"/>
          <w:u w:color="000000"/>
          <w:bdr w:val="nil"/>
        </w:rPr>
        <w:t xml:space="preserve"> che le città e il territorio si trovano di fronte, abbiamo voluto </w:t>
      </w:r>
      <w:r w:rsidR="006F4EF7" w:rsidRPr="00E55999">
        <w:rPr>
          <w:rFonts w:eastAsia="Arial Unicode MS" w:cstheme="minorHAnsi"/>
          <w:i/>
          <w:iCs/>
          <w:color w:val="000000"/>
          <w:sz w:val="21"/>
          <w:szCs w:val="21"/>
          <w:u w:color="000000"/>
          <w:bdr w:val="nil"/>
        </w:rPr>
        <w:t xml:space="preserve">riscrivere l’offerta </w:t>
      </w:r>
      <w:r w:rsidR="00E55999" w:rsidRPr="00E55999">
        <w:rPr>
          <w:rFonts w:eastAsia="Arial Unicode MS" w:cstheme="minorHAnsi"/>
          <w:i/>
          <w:iCs/>
          <w:color w:val="000000"/>
          <w:sz w:val="21"/>
          <w:szCs w:val="21"/>
          <w:u w:color="000000"/>
          <w:bdr w:val="nil"/>
        </w:rPr>
        <w:t xml:space="preserve">della destinazione </w:t>
      </w:r>
      <w:r w:rsidRPr="00E55999">
        <w:rPr>
          <w:rFonts w:eastAsia="Arial Unicode MS" w:cstheme="minorHAnsi"/>
          <w:i/>
          <w:iCs/>
          <w:color w:val="000000"/>
          <w:sz w:val="21"/>
          <w:szCs w:val="21"/>
          <w:u w:color="000000"/>
          <w:bdr w:val="nil"/>
        </w:rPr>
        <w:t>ribalta</w:t>
      </w:r>
      <w:r w:rsidR="006F4EF7" w:rsidRPr="00E55999">
        <w:rPr>
          <w:rFonts w:eastAsia="Arial Unicode MS" w:cstheme="minorHAnsi"/>
          <w:i/>
          <w:iCs/>
          <w:color w:val="000000"/>
          <w:sz w:val="21"/>
          <w:szCs w:val="21"/>
          <w:u w:color="000000"/>
          <w:bdr w:val="nil"/>
        </w:rPr>
        <w:t>ndo</w:t>
      </w:r>
      <w:r w:rsidRPr="00E55999">
        <w:rPr>
          <w:rFonts w:eastAsia="Arial Unicode MS" w:cstheme="minorHAnsi"/>
          <w:i/>
          <w:iCs/>
          <w:color w:val="000000"/>
          <w:sz w:val="21"/>
          <w:szCs w:val="21"/>
          <w:u w:color="000000"/>
          <w:bdr w:val="nil"/>
        </w:rPr>
        <w:t xml:space="preserve"> il tema dei bisogni speciali </w:t>
      </w:r>
      <w:r w:rsidR="006F4EF7" w:rsidRPr="00E55999">
        <w:rPr>
          <w:rFonts w:eastAsia="Arial Unicode MS" w:cstheme="minorHAnsi"/>
          <w:i/>
          <w:iCs/>
          <w:color w:val="000000"/>
          <w:sz w:val="21"/>
          <w:szCs w:val="21"/>
          <w:u w:color="000000"/>
          <w:bdr w:val="nil"/>
        </w:rPr>
        <w:t xml:space="preserve">– spesso </w:t>
      </w:r>
      <w:r w:rsidRPr="00E55999">
        <w:rPr>
          <w:rFonts w:eastAsia="Arial Unicode MS" w:cstheme="minorHAnsi"/>
          <w:i/>
          <w:iCs/>
          <w:color w:val="000000"/>
          <w:sz w:val="21"/>
          <w:szCs w:val="21"/>
          <w:u w:color="000000"/>
          <w:bdr w:val="nil"/>
        </w:rPr>
        <w:t>categorie ghettizzate</w:t>
      </w:r>
      <w:r w:rsidR="006F4EF7" w:rsidRPr="00E55999">
        <w:rPr>
          <w:rFonts w:eastAsia="Arial Unicode MS" w:cstheme="minorHAnsi"/>
          <w:i/>
          <w:iCs/>
          <w:color w:val="000000"/>
          <w:sz w:val="21"/>
          <w:szCs w:val="21"/>
          <w:u w:color="000000"/>
          <w:bdr w:val="nil"/>
        </w:rPr>
        <w:t xml:space="preserve"> -</w:t>
      </w:r>
      <w:r w:rsidRPr="00E55999">
        <w:rPr>
          <w:rFonts w:eastAsia="Arial Unicode MS" w:cstheme="minorHAnsi"/>
          <w:i/>
          <w:iCs/>
          <w:color w:val="000000"/>
          <w:sz w:val="21"/>
          <w:szCs w:val="21"/>
          <w:u w:color="000000"/>
          <w:bdr w:val="nil"/>
        </w:rPr>
        <w:t xml:space="preserve"> </w:t>
      </w:r>
      <w:r w:rsidR="006F4EF7" w:rsidRPr="00E55999">
        <w:rPr>
          <w:rFonts w:eastAsia="Arial Unicode MS" w:cstheme="minorHAnsi"/>
          <w:i/>
          <w:iCs/>
          <w:color w:val="000000"/>
          <w:sz w:val="21"/>
          <w:szCs w:val="21"/>
          <w:u w:color="000000"/>
          <w:bdr w:val="nil"/>
        </w:rPr>
        <w:t>per</w:t>
      </w:r>
      <w:r w:rsidRPr="00E55999">
        <w:rPr>
          <w:rFonts w:eastAsia="Arial Unicode MS" w:cstheme="minorHAnsi"/>
          <w:i/>
          <w:iCs/>
          <w:color w:val="000000"/>
          <w:sz w:val="21"/>
          <w:szCs w:val="21"/>
          <w:u w:color="000000"/>
          <w:bdr w:val="nil"/>
        </w:rPr>
        <w:t xml:space="preserve"> rompe</w:t>
      </w:r>
      <w:r w:rsidR="006F4EF7" w:rsidRPr="00E55999">
        <w:rPr>
          <w:rFonts w:eastAsia="Arial Unicode MS" w:cstheme="minorHAnsi"/>
          <w:i/>
          <w:iCs/>
          <w:color w:val="000000"/>
          <w:sz w:val="21"/>
          <w:szCs w:val="21"/>
          <w:u w:color="000000"/>
          <w:bdr w:val="nil"/>
        </w:rPr>
        <w:t>r</w:t>
      </w:r>
      <w:r w:rsidRPr="00E55999">
        <w:rPr>
          <w:rFonts w:eastAsia="Arial Unicode MS" w:cstheme="minorHAnsi"/>
          <w:i/>
          <w:iCs/>
          <w:color w:val="000000"/>
          <w:sz w:val="21"/>
          <w:szCs w:val="21"/>
          <w:u w:color="000000"/>
          <w:bdr w:val="nil"/>
        </w:rPr>
        <w:t>e</w:t>
      </w:r>
      <w:r w:rsidR="006F4EF7" w:rsidRPr="00E55999">
        <w:rPr>
          <w:rFonts w:eastAsia="Arial Unicode MS" w:cstheme="minorHAnsi"/>
          <w:i/>
          <w:iCs/>
          <w:color w:val="000000"/>
          <w:sz w:val="21"/>
          <w:szCs w:val="21"/>
          <w:u w:color="000000"/>
          <w:bdr w:val="nil"/>
        </w:rPr>
        <w:t xml:space="preserve"> in tutti i sensi</w:t>
      </w:r>
      <w:r w:rsidRPr="00E55999">
        <w:rPr>
          <w:rFonts w:eastAsia="Arial Unicode MS" w:cstheme="minorHAnsi"/>
          <w:i/>
          <w:iCs/>
          <w:color w:val="000000"/>
          <w:sz w:val="21"/>
          <w:szCs w:val="21"/>
          <w:u w:color="000000"/>
          <w:bdr w:val="nil"/>
        </w:rPr>
        <w:t xml:space="preserve"> le barriere</w:t>
      </w:r>
      <w:r w:rsidR="006F4EF7" w:rsidRPr="00E55999">
        <w:rPr>
          <w:rFonts w:eastAsia="Arial Unicode MS" w:cstheme="minorHAnsi"/>
          <w:i/>
          <w:iCs/>
          <w:color w:val="000000"/>
          <w:sz w:val="21"/>
          <w:szCs w:val="21"/>
          <w:u w:color="000000"/>
          <w:bdr w:val="nil"/>
        </w:rPr>
        <w:t xml:space="preserve"> geografiche, di prodotto, di </w:t>
      </w:r>
      <w:r w:rsidR="00E55999" w:rsidRPr="00E55999">
        <w:rPr>
          <w:rFonts w:eastAsia="Arial Unicode MS" w:cstheme="minorHAnsi"/>
          <w:i/>
          <w:iCs/>
          <w:color w:val="000000"/>
          <w:sz w:val="21"/>
          <w:szCs w:val="21"/>
          <w:u w:color="000000"/>
          <w:bdr w:val="nil"/>
        </w:rPr>
        <w:t>tipologia</w:t>
      </w:r>
      <w:r w:rsidR="006F4EF7" w:rsidRPr="00E55999">
        <w:rPr>
          <w:rFonts w:eastAsia="Arial Unicode MS" w:cstheme="minorHAnsi"/>
          <w:i/>
          <w:iCs/>
          <w:color w:val="000000"/>
          <w:sz w:val="21"/>
          <w:szCs w:val="21"/>
          <w:u w:color="000000"/>
          <w:bdr w:val="nil"/>
        </w:rPr>
        <w:t xml:space="preserve">. Per questo motivo il punto di partenza è il proprio bisogno e abbiamo </w:t>
      </w:r>
      <w:r w:rsidRPr="00E55999">
        <w:rPr>
          <w:rFonts w:eastAsia="Arial Unicode MS" w:cstheme="minorHAnsi"/>
          <w:i/>
          <w:iCs/>
          <w:color w:val="000000"/>
          <w:sz w:val="21"/>
          <w:szCs w:val="21"/>
          <w:u w:color="000000"/>
          <w:bdr w:val="nil"/>
        </w:rPr>
        <w:t>suddivi</w:t>
      </w:r>
      <w:r w:rsidR="006F4EF7" w:rsidRPr="00E55999">
        <w:rPr>
          <w:rFonts w:eastAsia="Arial Unicode MS" w:cstheme="minorHAnsi"/>
          <w:i/>
          <w:iCs/>
          <w:color w:val="000000"/>
          <w:sz w:val="21"/>
          <w:szCs w:val="21"/>
          <w:u w:color="000000"/>
          <w:bdr w:val="nil"/>
        </w:rPr>
        <w:t>so</w:t>
      </w:r>
      <w:r w:rsidRPr="00E55999">
        <w:rPr>
          <w:rFonts w:eastAsia="Arial Unicode MS" w:cstheme="minorHAnsi"/>
          <w:i/>
          <w:iCs/>
          <w:color w:val="000000"/>
          <w:sz w:val="21"/>
          <w:szCs w:val="21"/>
          <w:u w:color="000000"/>
          <w:bdr w:val="nil"/>
        </w:rPr>
        <w:t xml:space="preserve"> il catalogo in sezioni che vanno da ‘Prendersi del tempo’ a ‘Col naso all’insù, da avere dei ‘Punti fermi’ a ‘Fare subito qualcosa”.</w:t>
      </w:r>
    </w:p>
    <w:p w14:paraId="58C3A16F" w14:textId="45D0824F" w:rsidR="00BD5334" w:rsidRPr="00E55999" w:rsidRDefault="0016664E" w:rsidP="00BD5334">
      <w:pPr>
        <w:pBdr>
          <w:top w:val="nil"/>
          <w:left w:val="nil"/>
          <w:bottom w:val="nil"/>
          <w:right w:val="nil"/>
          <w:between w:val="nil"/>
          <w:bar w:val="nil"/>
        </w:pBdr>
        <w:ind w:left="737" w:right="737"/>
        <w:jc w:val="both"/>
        <w:rPr>
          <w:rFonts w:eastAsia="Arial Unicode MS" w:cstheme="minorHAnsi"/>
          <w:color w:val="000000"/>
          <w:sz w:val="21"/>
          <w:szCs w:val="21"/>
          <w:u w:color="000000"/>
          <w:bdr w:val="nil"/>
        </w:rPr>
      </w:pPr>
      <w:r w:rsidRPr="00E55999">
        <w:rPr>
          <w:rFonts w:eastAsia="Arial Unicode MS" w:cstheme="minorHAnsi"/>
          <w:color w:val="000000"/>
          <w:sz w:val="21"/>
          <w:szCs w:val="21"/>
          <w:u w:color="000000"/>
          <w:bdr w:val="nil"/>
        </w:rPr>
        <w:t>Ecco che</w:t>
      </w:r>
      <w:r w:rsidR="006F4EF7" w:rsidRPr="00E55999">
        <w:rPr>
          <w:rFonts w:eastAsia="Arial Unicode MS" w:cstheme="minorHAnsi"/>
          <w:color w:val="000000"/>
          <w:sz w:val="21"/>
          <w:szCs w:val="21"/>
          <w:u w:color="000000"/>
          <w:bdr w:val="nil"/>
        </w:rPr>
        <w:t xml:space="preserve"> </w:t>
      </w:r>
      <w:r w:rsidRPr="00E55999">
        <w:rPr>
          <w:rFonts w:eastAsia="Arial Unicode MS" w:cstheme="minorHAnsi"/>
          <w:color w:val="000000"/>
          <w:sz w:val="21"/>
          <w:szCs w:val="21"/>
          <w:u w:color="000000"/>
          <w:bdr w:val="nil"/>
        </w:rPr>
        <w:t>la destinazione</w:t>
      </w:r>
      <w:r w:rsidR="006F4EF7" w:rsidRPr="00E55999">
        <w:rPr>
          <w:rFonts w:eastAsia="Arial Unicode MS" w:cstheme="minorHAnsi"/>
          <w:color w:val="000000"/>
          <w:sz w:val="21"/>
          <w:szCs w:val="21"/>
          <w:u w:color="000000"/>
          <w:bdr w:val="nil"/>
        </w:rPr>
        <w:t xml:space="preserve">, nel </w:t>
      </w:r>
      <w:r w:rsidR="00E55999" w:rsidRPr="00E55999">
        <w:rPr>
          <w:rFonts w:eastAsia="Arial Unicode MS" w:cstheme="minorHAnsi"/>
          <w:color w:val="000000"/>
          <w:sz w:val="21"/>
          <w:szCs w:val="21"/>
          <w:u w:color="000000"/>
          <w:bdr w:val="nil"/>
        </w:rPr>
        <w:t>raccontare</w:t>
      </w:r>
      <w:r w:rsidR="006F4EF7" w:rsidRPr="00E55999">
        <w:rPr>
          <w:rFonts w:eastAsia="Arial Unicode MS" w:cstheme="minorHAnsi"/>
          <w:color w:val="000000"/>
          <w:sz w:val="21"/>
          <w:szCs w:val="21"/>
          <w:u w:color="000000"/>
          <w:bdr w:val="nil"/>
        </w:rPr>
        <w:t xml:space="preserve"> il territorio, restituisce non solo ai turisti ma anche ai propri operatori e residenti una nuova narrazione, perché ognuno possa far suo il sistema di valori e le bellezze di cui è fatta la destinazione, aumentando la capacità di tutti di essere ognuno ambasciatore del territorio.</w:t>
      </w:r>
      <w:r w:rsidRPr="00E55999">
        <w:rPr>
          <w:rFonts w:eastAsia="Arial Unicode MS" w:cstheme="minorHAnsi"/>
          <w:color w:val="000000"/>
          <w:sz w:val="21"/>
          <w:szCs w:val="21"/>
          <w:u w:color="000000"/>
          <w:bdr w:val="nil"/>
        </w:rPr>
        <w:t xml:space="preserve"> </w:t>
      </w:r>
    </w:p>
    <w:p w14:paraId="6956901A" w14:textId="6B23DC00" w:rsidR="00863D1C" w:rsidRPr="00E55999" w:rsidRDefault="00FE5499" w:rsidP="00BD5334">
      <w:pPr>
        <w:pBdr>
          <w:top w:val="nil"/>
          <w:left w:val="nil"/>
          <w:bottom w:val="nil"/>
          <w:right w:val="nil"/>
          <w:between w:val="nil"/>
          <w:bar w:val="nil"/>
        </w:pBdr>
        <w:ind w:left="737" w:right="737"/>
        <w:jc w:val="both"/>
        <w:rPr>
          <w:rFonts w:eastAsia="Arial Unicode MS" w:cstheme="minorHAnsi"/>
          <w:color w:val="000000"/>
          <w:sz w:val="21"/>
          <w:szCs w:val="21"/>
          <w:u w:color="000000"/>
          <w:bdr w:val="nil"/>
        </w:rPr>
      </w:pPr>
      <w:r w:rsidRPr="00E55999">
        <w:rPr>
          <w:rFonts w:eastAsia="Arial Unicode MS" w:cstheme="minorHAnsi"/>
          <w:color w:val="000000"/>
          <w:sz w:val="21"/>
          <w:szCs w:val="21"/>
          <w:u w:color="000000"/>
          <w:bdr w:val="nil"/>
        </w:rPr>
        <w:t>Ma come è andata questa stagione appena conclusa</w:t>
      </w:r>
      <w:r w:rsidR="009E0308" w:rsidRPr="00E55999">
        <w:rPr>
          <w:rFonts w:eastAsia="Arial Unicode MS" w:cstheme="minorHAnsi"/>
          <w:color w:val="000000"/>
          <w:sz w:val="21"/>
          <w:szCs w:val="21"/>
          <w:u w:color="000000"/>
          <w:bdr w:val="nil"/>
        </w:rPr>
        <w:t>si</w:t>
      </w:r>
      <w:r w:rsidRPr="00E55999">
        <w:rPr>
          <w:rFonts w:eastAsia="Arial Unicode MS" w:cstheme="minorHAnsi"/>
          <w:color w:val="000000"/>
          <w:sz w:val="21"/>
          <w:szCs w:val="21"/>
          <w:u w:color="000000"/>
          <w:bdr w:val="nil"/>
        </w:rPr>
        <w:t xml:space="preserve">? Per analizzarla nella sua complessità va osservata separando i dati di Verona, interessata dal 7 giugno al 7 settembre dalla stagione lirica, da quelli del Garda </w:t>
      </w:r>
      <w:r w:rsidR="003348F8" w:rsidRPr="00E55999">
        <w:rPr>
          <w:rFonts w:eastAsia="Arial Unicode MS" w:cstheme="minorHAnsi"/>
          <w:color w:val="000000"/>
          <w:sz w:val="21"/>
          <w:szCs w:val="21"/>
          <w:u w:color="000000"/>
          <w:bdr w:val="nil"/>
        </w:rPr>
        <w:t>Veneto</w:t>
      </w:r>
      <w:r w:rsidR="00BD5334" w:rsidRPr="00E55999">
        <w:rPr>
          <w:rFonts w:eastAsia="Arial Unicode MS" w:cstheme="minorHAnsi"/>
          <w:color w:val="000000"/>
          <w:sz w:val="21"/>
          <w:szCs w:val="21"/>
          <w:u w:color="000000"/>
          <w:bdr w:val="nil"/>
        </w:rPr>
        <w:t>.</w:t>
      </w:r>
      <w:r w:rsidR="00BD5334" w:rsidRPr="00E55999">
        <w:rPr>
          <w:rFonts w:eastAsia="Arial Unicode MS" w:cstheme="minorHAnsi"/>
          <w:color w:val="000000"/>
          <w:sz w:val="21"/>
          <w:szCs w:val="21"/>
          <w:u w:color="000000"/>
          <w:bdr w:val="nil"/>
        </w:rPr>
        <w:br/>
      </w:r>
      <w:r w:rsidRPr="00E55999">
        <w:rPr>
          <w:rFonts w:eastAsia="Arial Unicode MS" w:cstheme="minorHAnsi"/>
          <w:color w:val="000000"/>
          <w:sz w:val="21"/>
          <w:szCs w:val="21"/>
          <w:u w:color="000000"/>
          <w:bdr w:val="nil"/>
        </w:rPr>
        <w:t>Per quanto riguarda il capoluogo scaligero e tutta la Provincia</w:t>
      </w:r>
      <w:r w:rsidR="009E0308" w:rsidRPr="00E55999">
        <w:rPr>
          <w:rFonts w:eastAsia="Arial Unicode MS" w:cstheme="minorHAnsi"/>
          <w:color w:val="000000"/>
          <w:sz w:val="21"/>
          <w:szCs w:val="21"/>
          <w:u w:color="000000"/>
          <w:bdr w:val="nil"/>
        </w:rPr>
        <w:t>,</w:t>
      </w:r>
      <w:r w:rsidRPr="00E55999">
        <w:rPr>
          <w:rFonts w:eastAsia="Arial Unicode MS" w:cstheme="minorHAnsi"/>
          <w:color w:val="000000"/>
          <w:sz w:val="21"/>
          <w:szCs w:val="21"/>
          <w:u w:color="000000"/>
          <w:bdr w:val="nil"/>
        </w:rPr>
        <w:t xml:space="preserve"> ad esclusione dell’OGD Lago di Garda Veneto, </w:t>
      </w:r>
      <w:r w:rsidR="00382AF9" w:rsidRPr="00E55999">
        <w:rPr>
          <w:rFonts w:eastAsia="Arial Unicode MS" w:cstheme="minorHAnsi"/>
          <w:color w:val="000000"/>
          <w:sz w:val="21"/>
          <w:szCs w:val="21"/>
          <w:u w:color="000000"/>
          <w:bdr w:val="nil"/>
        </w:rPr>
        <w:t xml:space="preserve">analizzando i dati di </w:t>
      </w:r>
      <w:r w:rsidR="00382AF9" w:rsidRPr="00E55999">
        <w:rPr>
          <w:rFonts w:eastAsia="Arial Unicode MS" w:cstheme="minorHAnsi"/>
          <w:b/>
          <w:bCs/>
          <w:color w:val="000000"/>
          <w:sz w:val="21"/>
          <w:szCs w:val="21"/>
          <w:u w:color="000000"/>
          <w:bdr w:val="nil"/>
        </w:rPr>
        <w:t>occupazione alberghiera</w:t>
      </w:r>
      <w:r w:rsidR="00382AF9" w:rsidRPr="00E55999">
        <w:rPr>
          <w:rFonts w:eastAsia="Arial Unicode MS" w:cstheme="minorHAnsi"/>
          <w:color w:val="000000"/>
          <w:sz w:val="21"/>
          <w:szCs w:val="21"/>
          <w:u w:color="000000"/>
          <w:bdr w:val="nil"/>
        </w:rPr>
        <w:t xml:space="preserve"> forniti da HBenchmark su un campione di </w:t>
      </w:r>
      <w:r w:rsidRPr="00E55999">
        <w:rPr>
          <w:rFonts w:eastAsia="Arial Unicode MS" w:cstheme="minorHAnsi"/>
          <w:color w:val="000000"/>
          <w:sz w:val="21"/>
          <w:szCs w:val="21"/>
          <w:u w:color="000000"/>
          <w:bdr w:val="nil"/>
        </w:rPr>
        <w:t xml:space="preserve">46 strutture </w:t>
      </w:r>
      <w:r w:rsidR="009E0308" w:rsidRPr="00E55999">
        <w:rPr>
          <w:rFonts w:eastAsia="Arial Unicode MS" w:cstheme="minorHAnsi"/>
          <w:color w:val="000000"/>
          <w:sz w:val="21"/>
          <w:szCs w:val="21"/>
          <w:u w:color="000000"/>
          <w:bdr w:val="nil"/>
        </w:rPr>
        <w:t>ricettive</w:t>
      </w:r>
      <w:r w:rsidR="00382AF9" w:rsidRPr="00E55999">
        <w:rPr>
          <w:rFonts w:eastAsia="Arial Unicode MS" w:cstheme="minorHAnsi"/>
          <w:color w:val="000000"/>
          <w:sz w:val="21"/>
          <w:szCs w:val="21"/>
          <w:u w:color="000000"/>
          <w:bdr w:val="nil"/>
        </w:rPr>
        <w:t xml:space="preserve">, possiamo definire la stagione estiva 2024 in linea con quella dell’anno passato, con un leggero calo </w:t>
      </w:r>
      <w:r w:rsidR="009E0308" w:rsidRPr="00E55999">
        <w:rPr>
          <w:rFonts w:eastAsia="Arial Unicode MS" w:cstheme="minorHAnsi"/>
          <w:color w:val="000000"/>
          <w:sz w:val="21"/>
          <w:szCs w:val="21"/>
          <w:u w:color="000000"/>
          <w:bdr w:val="nil"/>
        </w:rPr>
        <w:t xml:space="preserve">quest’anno </w:t>
      </w:r>
      <w:r w:rsidR="00382AF9" w:rsidRPr="00E55999">
        <w:rPr>
          <w:rFonts w:eastAsia="Arial Unicode MS" w:cstheme="minorHAnsi"/>
          <w:color w:val="000000"/>
          <w:sz w:val="21"/>
          <w:szCs w:val="21"/>
          <w:u w:color="000000"/>
          <w:bdr w:val="nil"/>
        </w:rPr>
        <w:t xml:space="preserve">del tasso medio di occupazione (2024 a 81,3% vs 2023 chiuso a 82,7%), e una durata media del soggiorno da giugno a settembre di 2,7 giorni (stessa area di riferimento). Il </w:t>
      </w:r>
      <w:r w:rsidR="00382AF9" w:rsidRPr="00E55999">
        <w:rPr>
          <w:rFonts w:eastAsia="Arial Unicode MS" w:cstheme="minorHAnsi"/>
          <w:b/>
          <w:bCs/>
          <w:color w:val="000000"/>
          <w:sz w:val="21"/>
          <w:szCs w:val="21"/>
          <w:u w:color="000000"/>
          <w:bdr w:val="nil"/>
        </w:rPr>
        <w:t>settore extra alberghiero</w:t>
      </w:r>
      <w:r w:rsidR="00382AF9" w:rsidRPr="00E55999">
        <w:rPr>
          <w:rFonts w:eastAsia="Arial Unicode MS" w:cstheme="minorHAnsi"/>
          <w:color w:val="000000"/>
          <w:sz w:val="21"/>
          <w:szCs w:val="21"/>
          <w:u w:color="000000"/>
          <w:bdr w:val="nil"/>
        </w:rPr>
        <w:t xml:space="preserve"> invece, comprensivo di locazioni turistiche per un totale di </w:t>
      </w:r>
      <w:r w:rsidR="005A59F5" w:rsidRPr="00E55999">
        <w:rPr>
          <w:rFonts w:eastAsia="Arial Unicode MS" w:cstheme="minorHAnsi"/>
          <w:color w:val="000000"/>
          <w:sz w:val="21"/>
          <w:szCs w:val="21"/>
          <w:u w:color="000000"/>
          <w:bdr w:val="nil"/>
        </w:rPr>
        <w:t xml:space="preserve">circa </w:t>
      </w:r>
      <w:r w:rsidR="00382AF9" w:rsidRPr="00E55999">
        <w:rPr>
          <w:rFonts w:eastAsia="Arial Unicode MS" w:cstheme="minorHAnsi"/>
          <w:color w:val="000000"/>
          <w:sz w:val="21"/>
          <w:szCs w:val="21"/>
          <w:u w:color="000000"/>
          <w:bdr w:val="nil"/>
        </w:rPr>
        <w:t>5</w:t>
      </w:r>
      <w:r w:rsidR="009E0308" w:rsidRPr="00E55999">
        <w:rPr>
          <w:rFonts w:eastAsia="Arial Unicode MS" w:cstheme="minorHAnsi"/>
          <w:color w:val="000000"/>
          <w:sz w:val="21"/>
          <w:szCs w:val="21"/>
          <w:u w:color="000000"/>
          <w:bdr w:val="nil"/>
        </w:rPr>
        <w:t>.</w:t>
      </w:r>
      <w:r w:rsidR="00382AF9" w:rsidRPr="00E55999">
        <w:rPr>
          <w:rFonts w:eastAsia="Arial Unicode MS" w:cstheme="minorHAnsi"/>
          <w:color w:val="000000"/>
          <w:sz w:val="21"/>
          <w:szCs w:val="21"/>
          <w:u w:color="000000"/>
          <w:bdr w:val="nil"/>
        </w:rPr>
        <w:t>000 strutture analizzate, ha rilevato un 63% di occupazione da giugno ad agosto 2024 (vs 67% anno precedente), mentre la durata media di soggiorno è di 2.5 giorni (dati forniti da Light</w:t>
      </w:r>
      <w:r w:rsidR="00863D1C" w:rsidRPr="00E55999">
        <w:rPr>
          <w:rFonts w:eastAsia="Arial Unicode MS" w:cstheme="minorHAnsi"/>
          <w:color w:val="000000"/>
          <w:sz w:val="21"/>
          <w:szCs w:val="21"/>
          <w:u w:color="000000"/>
          <w:bdr w:val="nil"/>
        </w:rPr>
        <w:t>H</w:t>
      </w:r>
      <w:r w:rsidR="00382AF9" w:rsidRPr="00E55999">
        <w:rPr>
          <w:rFonts w:eastAsia="Arial Unicode MS" w:cstheme="minorHAnsi"/>
          <w:color w:val="000000"/>
          <w:sz w:val="21"/>
          <w:szCs w:val="21"/>
          <w:u w:color="000000"/>
          <w:bdr w:val="nil"/>
        </w:rPr>
        <w:t xml:space="preserve">ouse).  </w:t>
      </w:r>
      <w:r w:rsidR="00E55999">
        <w:rPr>
          <w:rFonts w:eastAsia="Arial Unicode MS" w:cstheme="minorHAnsi"/>
          <w:color w:val="000000"/>
          <w:sz w:val="21"/>
          <w:szCs w:val="21"/>
          <w:u w:color="000000"/>
          <w:bdr w:val="nil"/>
        </w:rPr>
        <w:tab/>
      </w:r>
      <w:r w:rsidR="00BD5334" w:rsidRPr="00E55999">
        <w:rPr>
          <w:rFonts w:eastAsia="Arial Unicode MS" w:cstheme="minorHAnsi"/>
          <w:color w:val="000000"/>
          <w:sz w:val="21"/>
          <w:szCs w:val="21"/>
          <w:u w:color="000000"/>
          <w:bdr w:val="nil"/>
        </w:rPr>
        <w:br/>
      </w:r>
      <w:r w:rsidR="00382AF9" w:rsidRPr="00E55999">
        <w:rPr>
          <w:rFonts w:eastAsia="Arial Unicode MS" w:cstheme="minorHAnsi"/>
          <w:color w:val="000000"/>
          <w:sz w:val="21"/>
          <w:szCs w:val="21"/>
          <w:u w:color="000000"/>
          <w:bdr w:val="nil"/>
        </w:rPr>
        <w:t xml:space="preserve">All’analisi dei dati di occupazione alberghiera del Garda Veneto operata sempre da HBenchmark, partecipano invece, 80 strutture che hanno permesso di attestare </w:t>
      </w:r>
      <w:r w:rsidR="009E0308" w:rsidRPr="00E55999">
        <w:rPr>
          <w:rFonts w:eastAsia="Arial Unicode MS" w:cstheme="minorHAnsi"/>
          <w:color w:val="000000"/>
          <w:sz w:val="21"/>
          <w:szCs w:val="21"/>
          <w:u w:color="000000"/>
          <w:bdr w:val="nil"/>
        </w:rPr>
        <w:t xml:space="preserve">un </w:t>
      </w:r>
      <w:r w:rsidR="00BA4FFB" w:rsidRPr="00E55999">
        <w:rPr>
          <w:rFonts w:eastAsia="Arial Unicode MS" w:cstheme="minorHAnsi"/>
          <w:color w:val="000000"/>
          <w:sz w:val="21"/>
          <w:szCs w:val="21"/>
          <w:u w:color="000000"/>
          <w:bdr w:val="nil"/>
        </w:rPr>
        <w:t>t</w:t>
      </w:r>
      <w:r w:rsidR="00382AF9" w:rsidRPr="00E55999">
        <w:rPr>
          <w:rFonts w:eastAsia="Arial Unicode MS" w:cstheme="minorHAnsi"/>
          <w:color w:val="000000"/>
          <w:sz w:val="21"/>
          <w:szCs w:val="21"/>
          <w:u w:color="000000"/>
          <w:bdr w:val="nil"/>
        </w:rPr>
        <w:t xml:space="preserve">asso medio di occupazione </w:t>
      </w:r>
      <w:r w:rsidR="009E0308" w:rsidRPr="00E55999">
        <w:rPr>
          <w:rFonts w:eastAsia="Arial Unicode MS" w:cstheme="minorHAnsi"/>
          <w:color w:val="000000"/>
          <w:sz w:val="21"/>
          <w:szCs w:val="21"/>
          <w:u w:color="000000"/>
          <w:bdr w:val="nil"/>
        </w:rPr>
        <w:t xml:space="preserve">ad </w:t>
      </w:r>
      <w:r w:rsidR="00382AF9" w:rsidRPr="00E55999">
        <w:rPr>
          <w:rFonts w:eastAsia="Arial Unicode MS" w:cstheme="minorHAnsi"/>
          <w:color w:val="000000"/>
          <w:sz w:val="21"/>
          <w:szCs w:val="21"/>
          <w:u w:color="000000"/>
          <w:bdr w:val="nil"/>
        </w:rPr>
        <w:t xml:space="preserve">agosto 2024 </w:t>
      </w:r>
      <w:r w:rsidR="009E0308" w:rsidRPr="00E55999">
        <w:rPr>
          <w:rFonts w:eastAsia="Arial Unicode MS" w:cstheme="minorHAnsi"/>
          <w:color w:val="000000"/>
          <w:sz w:val="21"/>
          <w:szCs w:val="21"/>
          <w:u w:color="000000"/>
          <w:bdr w:val="nil"/>
        </w:rPr>
        <w:t>dell’</w:t>
      </w:r>
      <w:r w:rsidR="00382AF9" w:rsidRPr="00E55999">
        <w:rPr>
          <w:rFonts w:eastAsia="Arial Unicode MS" w:cstheme="minorHAnsi"/>
          <w:color w:val="000000"/>
          <w:sz w:val="21"/>
          <w:szCs w:val="21"/>
          <w:u w:color="000000"/>
          <w:bdr w:val="nil"/>
        </w:rPr>
        <w:t>88,8% (vs 87,2% anno precedente)</w:t>
      </w:r>
      <w:r w:rsidR="00863D1C" w:rsidRPr="00E55999">
        <w:rPr>
          <w:rFonts w:eastAsia="Arial Unicode MS" w:cstheme="minorHAnsi"/>
          <w:color w:val="000000"/>
          <w:sz w:val="21"/>
          <w:szCs w:val="21"/>
          <w:u w:color="000000"/>
          <w:bdr w:val="nil"/>
        </w:rPr>
        <w:t xml:space="preserve">. La durata media del soggiorno è di </w:t>
      </w:r>
      <w:proofErr w:type="gramStart"/>
      <w:r w:rsidR="00863D1C" w:rsidRPr="00E55999">
        <w:rPr>
          <w:rFonts w:eastAsia="Arial Unicode MS" w:cstheme="minorHAnsi"/>
          <w:color w:val="000000"/>
          <w:sz w:val="21"/>
          <w:szCs w:val="21"/>
          <w:u w:color="000000"/>
          <w:bdr w:val="nil"/>
        </w:rPr>
        <w:t>6</w:t>
      </w:r>
      <w:proofErr w:type="gramEnd"/>
      <w:r w:rsidR="00863D1C" w:rsidRPr="00E55999">
        <w:rPr>
          <w:rFonts w:eastAsia="Arial Unicode MS" w:cstheme="minorHAnsi"/>
          <w:color w:val="000000"/>
          <w:sz w:val="21"/>
          <w:szCs w:val="21"/>
          <w:u w:color="000000"/>
          <w:bdr w:val="nil"/>
        </w:rPr>
        <w:t xml:space="preserve"> giorni. All’indagine di LightHouse sull’occupazione delle strutture extralberghiere partecipano invece</w:t>
      </w:r>
      <w:r w:rsidR="005A59F5" w:rsidRPr="00E55999">
        <w:rPr>
          <w:rFonts w:eastAsia="Arial Unicode MS" w:cstheme="minorHAnsi"/>
          <w:color w:val="000000"/>
          <w:sz w:val="21"/>
          <w:szCs w:val="21"/>
          <w:u w:color="000000"/>
          <w:bdr w:val="nil"/>
        </w:rPr>
        <w:t xml:space="preserve"> circa</w:t>
      </w:r>
      <w:r w:rsidR="00863D1C" w:rsidRPr="00E55999">
        <w:rPr>
          <w:rFonts w:eastAsia="Arial Unicode MS" w:cstheme="minorHAnsi"/>
          <w:color w:val="000000"/>
          <w:sz w:val="21"/>
          <w:szCs w:val="21"/>
          <w:u w:color="000000"/>
          <w:bdr w:val="nil"/>
        </w:rPr>
        <w:t xml:space="preserve"> 8.</w:t>
      </w:r>
      <w:r w:rsidR="005A59F5" w:rsidRPr="00E55999">
        <w:rPr>
          <w:rFonts w:eastAsia="Arial Unicode MS" w:cstheme="minorHAnsi"/>
          <w:color w:val="000000"/>
          <w:sz w:val="21"/>
          <w:szCs w:val="21"/>
          <w:u w:color="000000"/>
          <w:bdr w:val="nil"/>
        </w:rPr>
        <w:t>0</w:t>
      </w:r>
      <w:r w:rsidR="00863D1C" w:rsidRPr="00E55999">
        <w:rPr>
          <w:rFonts w:eastAsia="Arial Unicode MS" w:cstheme="minorHAnsi"/>
          <w:color w:val="000000"/>
          <w:sz w:val="21"/>
          <w:szCs w:val="21"/>
          <w:u w:color="000000"/>
          <w:bdr w:val="nil"/>
        </w:rPr>
        <w:t>00 strutture comprese le locazioni turistiche</w:t>
      </w:r>
      <w:r w:rsidR="005A59F5" w:rsidRPr="00E55999">
        <w:rPr>
          <w:rFonts w:eastAsia="Arial Unicode MS" w:cstheme="minorHAnsi"/>
          <w:color w:val="000000"/>
          <w:sz w:val="21"/>
          <w:szCs w:val="21"/>
          <w:u w:color="000000"/>
          <w:bdr w:val="nil"/>
        </w:rPr>
        <w:t xml:space="preserve">, per un periodo dal </w:t>
      </w:r>
      <w:proofErr w:type="gramStart"/>
      <w:r w:rsidR="005A59F5" w:rsidRPr="00E55999">
        <w:rPr>
          <w:rFonts w:eastAsia="Arial Unicode MS" w:cstheme="minorHAnsi"/>
          <w:color w:val="000000"/>
          <w:sz w:val="21"/>
          <w:szCs w:val="21"/>
          <w:u w:color="000000"/>
          <w:bdr w:val="nil"/>
        </w:rPr>
        <w:t>1 giugno</w:t>
      </w:r>
      <w:proofErr w:type="gramEnd"/>
      <w:r w:rsidR="005A59F5" w:rsidRPr="00E55999">
        <w:rPr>
          <w:rFonts w:eastAsia="Arial Unicode MS" w:cstheme="minorHAnsi"/>
          <w:color w:val="000000"/>
          <w:sz w:val="21"/>
          <w:szCs w:val="21"/>
          <w:u w:color="000000"/>
          <w:bdr w:val="nil"/>
        </w:rPr>
        <w:t xml:space="preserve"> al 31 agosto</w:t>
      </w:r>
      <w:r w:rsidR="00863D1C" w:rsidRPr="00E55999">
        <w:rPr>
          <w:rFonts w:eastAsia="Arial Unicode MS" w:cstheme="minorHAnsi"/>
          <w:color w:val="000000"/>
          <w:sz w:val="21"/>
          <w:szCs w:val="21"/>
          <w:u w:color="000000"/>
          <w:bdr w:val="nil"/>
        </w:rPr>
        <w:t xml:space="preserve">: il tasso medio di occupazione è stato del 62% contro il 63% del 2023, </w:t>
      </w:r>
      <w:r w:rsidR="009E0308" w:rsidRPr="00E55999">
        <w:rPr>
          <w:rFonts w:eastAsia="Arial Unicode MS" w:cstheme="minorHAnsi"/>
          <w:color w:val="000000"/>
          <w:sz w:val="21"/>
          <w:szCs w:val="21"/>
          <w:u w:color="000000"/>
          <w:bdr w:val="nil"/>
        </w:rPr>
        <w:t>per</w:t>
      </w:r>
      <w:r w:rsidR="00863D1C" w:rsidRPr="00E55999">
        <w:rPr>
          <w:rFonts w:eastAsia="Arial Unicode MS" w:cstheme="minorHAnsi"/>
          <w:color w:val="000000"/>
          <w:sz w:val="21"/>
          <w:szCs w:val="21"/>
          <w:u w:color="000000"/>
          <w:bdr w:val="nil"/>
        </w:rPr>
        <w:t xml:space="preserve"> una durata media di </w:t>
      </w:r>
      <w:r w:rsidR="009E0308" w:rsidRPr="00E55999">
        <w:rPr>
          <w:rFonts w:eastAsia="Arial Unicode MS" w:cstheme="minorHAnsi"/>
          <w:color w:val="000000"/>
          <w:sz w:val="21"/>
          <w:szCs w:val="21"/>
          <w:u w:color="000000"/>
          <w:bdr w:val="nil"/>
        </w:rPr>
        <w:t>permanenza</w:t>
      </w:r>
      <w:r w:rsidR="00863D1C" w:rsidRPr="00E55999">
        <w:rPr>
          <w:rFonts w:eastAsia="Arial Unicode MS" w:cstheme="minorHAnsi"/>
          <w:color w:val="000000"/>
          <w:sz w:val="21"/>
          <w:szCs w:val="21"/>
          <w:u w:color="000000"/>
          <w:bdr w:val="nil"/>
        </w:rPr>
        <w:t xml:space="preserve"> di 4,5 giorni.</w:t>
      </w:r>
    </w:p>
    <w:p w14:paraId="04130693" w14:textId="7A411DEA" w:rsidR="00BD5334" w:rsidRPr="00E55999" w:rsidRDefault="00863D1C" w:rsidP="00BD5334">
      <w:pPr>
        <w:spacing w:before="240" w:after="240"/>
        <w:ind w:left="737" w:right="737"/>
        <w:jc w:val="both"/>
        <w:rPr>
          <w:rFonts w:eastAsia="Arial Unicode MS" w:cstheme="minorHAnsi"/>
          <w:color w:val="000000"/>
          <w:sz w:val="21"/>
          <w:szCs w:val="21"/>
          <w:u w:color="000000"/>
          <w:bdr w:val="nil"/>
        </w:rPr>
      </w:pPr>
      <w:r w:rsidRPr="00E55999">
        <w:rPr>
          <w:rFonts w:eastAsia="Arial Unicode MS" w:cstheme="minorHAnsi"/>
          <w:color w:val="000000"/>
          <w:sz w:val="21"/>
          <w:szCs w:val="21"/>
          <w:u w:color="000000"/>
          <w:bdr w:val="nil"/>
        </w:rPr>
        <w:t xml:space="preserve">Buone anche le previsioni per settembre: secondo HBenchmark </w:t>
      </w:r>
      <w:r w:rsidRPr="00E55999">
        <w:rPr>
          <w:rFonts w:eastAsia="Arial Unicode MS" w:cstheme="minorHAnsi"/>
          <w:color w:val="000000"/>
          <w:sz w:val="21"/>
          <w:szCs w:val="21"/>
          <w:bdr w:val="nil"/>
        </w:rPr>
        <w:t>l'acquisito dei prossimi 60 giorni</w:t>
      </w:r>
      <w:r w:rsidRPr="00E55999">
        <w:rPr>
          <w:rFonts w:eastAsia="Arial Unicode MS" w:cstheme="minorHAnsi"/>
          <w:color w:val="000000"/>
          <w:sz w:val="21"/>
          <w:szCs w:val="21"/>
          <w:u w:color="000000"/>
          <w:bdr w:val="nil"/>
        </w:rPr>
        <w:t xml:space="preserve"> si pone con 7,1 punti di vantaggio rispetto </w:t>
      </w:r>
      <w:r w:rsidR="009E0308" w:rsidRPr="00E55999">
        <w:rPr>
          <w:rFonts w:eastAsia="Arial Unicode MS" w:cstheme="minorHAnsi"/>
          <w:color w:val="000000"/>
          <w:sz w:val="21"/>
          <w:szCs w:val="21"/>
          <w:u w:color="000000"/>
          <w:bdr w:val="nil"/>
        </w:rPr>
        <w:t>allo stesso periodo</w:t>
      </w:r>
      <w:r w:rsidRPr="00E55999">
        <w:rPr>
          <w:rFonts w:eastAsia="Arial Unicode MS" w:cstheme="minorHAnsi"/>
          <w:color w:val="000000"/>
          <w:sz w:val="21"/>
          <w:szCs w:val="21"/>
          <w:u w:color="000000"/>
          <w:bdr w:val="nil"/>
        </w:rPr>
        <w:t xml:space="preserve"> 2023 per tutta Verona; anche la pressione della domanda è buona e si attesta a circa +9/+10</w:t>
      </w:r>
      <w:r w:rsidR="002F78BA" w:rsidRPr="00E55999">
        <w:rPr>
          <w:rFonts w:eastAsia="Arial Unicode MS" w:cstheme="minorHAnsi"/>
          <w:color w:val="000000"/>
          <w:sz w:val="21"/>
          <w:szCs w:val="21"/>
          <w:u w:color="000000"/>
          <w:bdr w:val="nil"/>
        </w:rPr>
        <w:t xml:space="preserve"> </w:t>
      </w:r>
      <w:r w:rsidRPr="00E55999">
        <w:rPr>
          <w:rFonts w:eastAsia="Arial Unicode MS" w:cstheme="minorHAnsi"/>
          <w:color w:val="000000"/>
          <w:sz w:val="21"/>
          <w:szCs w:val="21"/>
          <w:u w:color="000000"/>
          <w:bdr w:val="nil"/>
        </w:rPr>
        <w:t>p</w:t>
      </w:r>
      <w:r w:rsidR="002F78BA" w:rsidRPr="00E55999">
        <w:rPr>
          <w:rFonts w:eastAsia="Arial Unicode MS" w:cstheme="minorHAnsi"/>
          <w:color w:val="000000"/>
          <w:sz w:val="21"/>
          <w:szCs w:val="21"/>
          <w:u w:color="000000"/>
          <w:bdr w:val="nil"/>
        </w:rPr>
        <w:t>unti</w:t>
      </w:r>
      <w:r w:rsidRPr="00E55999">
        <w:rPr>
          <w:rFonts w:eastAsia="Arial Unicode MS" w:cstheme="minorHAnsi"/>
          <w:color w:val="000000"/>
          <w:sz w:val="21"/>
          <w:szCs w:val="21"/>
          <w:u w:color="000000"/>
          <w:bdr w:val="nil"/>
        </w:rPr>
        <w:t xml:space="preserve"> di occupazione negli ultimi 30</w:t>
      </w:r>
      <w:r w:rsidR="002F78BA" w:rsidRPr="00E55999">
        <w:rPr>
          <w:rFonts w:eastAsia="Arial Unicode MS" w:cstheme="minorHAnsi"/>
          <w:color w:val="000000"/>
          <w:sz w:val="21"/>
          <w:szCs w:val="21"/>
          <w:u w:color="000000"/>
          <w:bdr w:val="nil"/>
        </w:rPr>
        <w:t xml:space="preserve"> giorni</w:t>
      </w:r>
      <w:r w:rsidRPr="00E55999">
        <w:rPr>
          <w:rFonts w:eastAsia="Arial Unicode MS" w:cstheme="minorHAnsi"/>
          <w:color w:val="000000"/>
          <w:sz w:val="21"/>
          <w:szCs w:val="21"/>
          <w:u w:color="000000"/>
          <w:bdr w:val="nil"/>
        </w:rPr>
        <w:t>.</w:t>
      </w:r>
      <w:r w:rsidR="002F78BA" w:rsidRPr="00E55999">
        <w:rPr>
          <w:rFonts w:eastAsia="Arial Unicode MS" w:cstheme="minorHAnsi"/>
          <w:color w:val="000000"/>
          <w:sz w:val="21"/>
          <w:szCs w:val="21"/>
          <w:u w:color="000000"/>
          <w:bdr w:val="nil"/>
        </w:rPr>
        <w:t xml:space="preserve"> Per le strutture extra alberghiere (fonte: LightHouse) si segnala il 47% di occupazione.</w:t>
      </w:r>
      <w:r w:rsidR="00BD5334" w:rsidRPr="00E55999">
        <w:rPr>
          <w:rFonts w:eastAsia="Arial Unicode MS" w:cstheme="minorHAnsi"/>
          <w:color w:val="000000"/>
          <w:sz w:val="21"/>
          <w:szCs w:val="21"/>
          <w:u w:color="000000"/>
          <w:bdr w:val="nil"/>
        </w:rPr>
        <w:tab/>
      </w:r>
      <w:r w:rsidR="00BD5334" w:rsidRPr="00E55999">
        <w:rPr>
          <w:rFonts w:eastAsia="Arial Unicode MS" w:cstheme="minorHAnsi"/>
          <w:color w:val="000000"/>
          <w:sz w:val="21"/>
          <w:szCs w:val="21"/>
          <w:u w:color="000000"/>
          <w:bdr w:val="nil"/>
        </w:rPr>
        <w:br/>
      </w:r>
      <w:r w:rsidR="002F78BA" w:rsidRPr="00E55999">
        <w:rPr>
          <w:rFonts w:eastAsia="Arial Unicode MS" w:cstheme="minorHAnsi"/>
          <w:color w:val="000000"/>
          <w:sz w:val="21"/>
          <w:szCs w:val="21"/>
          <w:u w:color="000000"/>
          <w:bdr w:val="nil"/>
        </w:rPr>
        <w:t xml:space="preserve">Anche </w:t>
      </w:r>
      <w:r w:rsidR="009E0308" w:rsidRPr="00E55999">
        <w:rPr>
          <w:rFonts w:eastAsia="Arial Unicode MS" w:cstheme="minorHAnsi"/>
          <w:color w:val="000000"/>
          <w:sz w:val="21"/>
          <w:szCs w:val="21"/>
          <w:u w:color="000000"/>
          <w:bdr w:val="nil"/>
        </w:rPr>
        <w:t>nel</w:t>
      </w:r>
      <w:r w:rsidR="002F78BA" w:rsidRPr="00E55999">
        <w:rPr>
          <w:rFonts w:eastAsia="Arial Unicode MS" w:cstheme="minorHAnsi"/>
          <w:color w:val="000000"/>
          <w:sz w:val="21"/>
          <w:szCs w:val="21"/>
          <w:u w:color="000000"/>
          <w:bdr w:val="nil"/>
        </w:rPr>
        <w:t xml:space="preserve"> Garda Veneto la stagione appena iniziata promette molto bene: al 10 di settembre</w:t>
      </w:r>
      <w:r w:rsidR="009E0308" w:rsidRPr="00E55999">
        <w:rPr>
          <w:rFonts w:eastAsia="Arial Unicode MS" w:cstheme="minorHAnsi"/>
          <w:color w:val="000000"/>
          <w:sz w:val="21"/>
          <w:szCs w:val="21"/>
          <w:u w:color="000000"/>
          <w:bdr w:val="nil"/>
        </w:rPr>
        <w:t xml:space="preserve"> si registra</w:t>
      </w:r>
      <w:r w:rsidR="002F78BA" w:rsidRPr="00E55999">
        <w:rPr>
          <w:rFonts w:eastAsia="Arial Unicode MS" w:cstheme="minorHAnsi"/>
          <w:color w:val="000000"/>
          <w:sz w:val="21"/>
          <w:szCs w:val="21"/>
          <w:u w:color="000000"/>
          <w:bdr w:val="nil"/>
        </w:rPr>
        <w:t xml:space="preserve"> </w:t>
      </w:r>
      <w:r w:rsidR="009E0308" w:rsidRPr="00E55999">
        <w:rPr>
          <w:rFonts w:eastAsia="Arial Unicode MS" w:cstheme="minorHAnsi"/>
          <w:color w:val="000000"/>
          <w:sz w:val="21"/>
          <w:szCs w:val="21"/>
          <w:u w:color="000000"/>
          <w:bdr w:val="nil"/>
        </w:rPr>
        <w:t xml:space="preserve">un </w:t>
      </w:r>
      <w:r w:rsidR="002F78BA" w:rsidRPr="00E55999">
        <w:rPr>
          <w:rFonts w:eastAsia="Arial Unicode MS" w:cstheme="minorHAnsi"/>
          <w:color w:val="000000"/>
          <w:sz w:val="21"/>
          <w:szCs w:val="21"/>
          <w:u w:color="000000"/>
          <w:bdr w:val="nil"/>
        </w:rPr>
        <w:t xml:space="preserve">73,4% di occupazione (+2,1 punti rispetto alla stessa data dello scorso anno; fonte: HBenchmark) e un 35% di acquisito per le strutture extra alberghiere (fonte: LightHouse). </w:t>
      </w:r>
    </w:p>
    <w:p w14:paraId="5D7E3270" w14:textId="0DF1AD70" w:rsidR="009E0308" w:rsidRPr="00BD5334" w:rsidRDefault="00F86314" w:rsidP="00BD5334">
      <w:pPr>
        <w:spacing w:before="240" w:after="240"/>
        <w:ind w:left="737" w:right="737"/>
        <w:jc w:val="both"/>
        <w:rPr>
          <w:rFonts w:eastAsia="Arial Unicode MS" w:cstheme="minorHAnsi"/>
          <w:color w:val="000000"/>
          <w:u w:color="000000"/>
          <w:bdr w:val="nil"/>
        </w:rPr>
      </w:pPr>
      <w:r w:rsidRPr="000B0142">
        <w:rPr>
          <w:rFonts w:eastAsia="Times New Roman" w:cstheme="minorHAnsi"/>
          <w:b/>
          <w:bCs/>
          <w:color w:val="333333"/>
          <w:lang w:eastAsia="it-IT"/>
        </w:rPr>
        <w:t xml:space="preserve">MAGGIORI INFORMAZIONI: </w:t>
      </w:r>
      <w:hyperlink r:id="rId8" w:history="1">
        <w:r w:rsidRPr="000B0142">
          <w:rPr>
            <w:rStyle w:val="Collegamentoipertestuale"/>
            <w:rFonts w:eastAsia="Times New Roman" w:cstheme="minorHAnsi"/>
            <w:b/>
            <w:bCs/>
            <w:lang w:eastAsia="it-IT"/>
          </w:rPr>
          <w:t>www.visitverona.it</w:t>
        </w:r>
      </w:hyperlink>
      <w:r w:rsidRPr="000B0142">
        <w:rPr>
          <w:rFonts w:eastAsia="Times New Roman" w:cstheme="minorHAnsi"/>
          <w:b/>
          <w:bCs/>
          <w:color w:val="333333"/>
          <w:lang w:eastAsia="it-IT"/>
        </w:rPr>
        <w:t xml:space="preserve"> - </w:t>
      </w:r>
      <w:hyperlink r:id="rId9" w:history="1">
        <w:r w:rsidRPr="000B0142">
          <w:rPr>
            <w:rStyle w:val="Collegamentoipertestuale"/>
            <w:rFonts w:eastAsia="Times New Roman" w:cstheme="minorHAnsi"/>
            <w:b/>
            <w:bCs/>
            <w:lang w:eastAsia="it-IT"/>
          </w:rPr>
          <w:t>www.lagodigardaveneto.com</w:t>
        </w:r>
      </w:hyperlink>
      <w:r w:rsidRPr="000B0142">
        <w:rPr>
          <w:rFonts w:eastAsia="Times New Roman" w:cstheme="minorHAnsi"/>
          <w:b/>
          <w:bCs/>
          <w:color w:val="333333"/>
          <w:lang w:eastAsia="it-IT"/>
        </w:rPr>
        <w:t xml:space="preserve"> </w:t>
      </w:r>
    </w:p>
    <w:p w14:paraId="12AB17CE" w14:textId="0B975265" w:rsidR="00BD2076" w:rsidRPr="00BD5334" w:rsidRDefault="005C555E" w:rsidP="00BD5334">
      <w:pPr>
        <w:spacing w:after="0" w:line="240" w:lineRule="auto"/>
        <w:ind w:left="737" w:right="567"/>
        <w:rPr>
          <w:rFonts w:eastAsia="Times New Roman" w:cstheme="minorHAnsi"/>
          <w:color w:val="333333"/>
          <w:sz w:val="20"/>
          <w:szCs w:val="20"/>
          <w:lang w:eastAsia="it-IT"/>
        </w:rPr>
      </w:pPr>
      <w:r w:rsidRPr="005C555E">
        <w:rPr>
          <w:rFonts w:cstheme="minorHAnsi"/>
          <w:b/>
          <w:bCs/>
          <w:sz w:val="20"/>
          <w:szCs w:val="20"/>
        </w:rPr>
        <w:t>MEDIA CONTACT: VIORICA FAIT</w:t>
      </w:r>
      <w:r w:rsidRPr="005C555E">
        <w:rPr>
          <w:rFonts w:eastAsia="Times New Roman" w:cstheme="minorHAnsi"/>
          <w:color w:val="333333"/>
          <w:sz w:val="20"/>
          <w:szCs w:val="20"/>
          <w:lang w:eastAsia="it-IT"/>
        </w:rPr>
        <w:br/>
      </w:r>
      <w:r w:rsidRPr="005C555E">
        <w:rPr>
          <w:rFonts w:cstheme="minorHAnsi"/>
          <w:b/>
          <w:bCs/>
          <w:sz w:val="20"/>
          <w:szCs w:val="20"/>
        </w:rPr>
        <w:t>OPEN MIND CONSULTING srl</w:t>
      </w:r>
      <w:r w:rsidRPr="005C555E">
        <w:rPr>
          <w:rFonts w:cstheme="minorHAnsi"/>
          <w:b/>
          <w:bCs/>
          <w:sz w:val="20"/>
          <w:szCs w:val="20"/>
        </w:rPr>
        <w:br/>
      </w:r>
      <w:r w:rsidRPr="005C555E">
        <w:rPr>
          <w:rFonts w:cstheme="minorHAnsi"/>
          <w:sz w:val="20"/>
          <w:szCs w:val="20"/>
        </w:rPr>
        <w:t>Corso Valdocco, 2 – 10122 Torino c/o COPERNICO GARIBALDI</w:t>
      </w:r>
      <w:r w:rsidRPr="005C555E">
        <w:rPr>
          <w:rFonts w:cstheme="minorHAnsi"/>
          <w:sz w:val="20"/>
          <w:szCs w:val="20"/>
        </w:rPr>
        <w:br/>
      </w:r>
      <w:r w:rsidRPr="00B71562">
        <w:rPr>
          <w:rFonts w:cstheme="minorHAnsi"/>
          <w:b/>
          <w:sz w:val="20"/>
          <w:szCs w:val="20"/>
        </w:rPr>
        <w:t>T:</w:t>
      </w:r>
      <w:r w:rsidRPr="00B71562">
        <w:rPr>
          <w:rFonts w:cstheme="minorHAnsi"/>
          <w:sz w:val="20"/>
          <w:szCs w:val="20"/>
        </w:rPr>
        <w:t xml:space="preserve"> +39 011 812 8633 </w:t>
      </w:r>
      <w:r w:rsidRPr="00B71562">
        <w:rPr>
          <w:rFonts w:cstheme="minorHAnsi"/>
          <w:b/>
          <w:sz w:val="20"/>
          <w:szCs w:val="20"/>
        </w:rPr>
        <w:t>@:</w:t>
      </w:r>
      <w:hyperlink r:id="rId10">
        <w:r w:rsidRPr="00B71562">
          <w:rPr>
            <w:rStyle w:val="CollegamentoInternet"/>
            <w:rFonts w:cstheme="minorHAnsi"/>
            <w:sz w:val="20"/>
            <w:szCs w:val="20"/>
          </w:rPr>
          <w:t>info@openmindconsulting.it</w:t>
        </w:r>
      </w:hyperlink>
      <w:r w:rsidRPr="00B71562">
        <w:rPr>
          <w:rFonts w:cstheme="minorHAnsi"/>
          <w:sz w:val="20"/>
          <w:szCs w:val="20"/>
        </w:rPr>
        <w:t xml:space="preserve"> </w:t>
      </w:r>
      <w:r w:rsidRPr="00B71562">
        <w:rPr>
          <w:rFonts w:cstheme="minorHAnsi"/>
          <w:b/>
          <w:sz w:val="20"/>
          <w:szCs w:val="20"/>
        </w:rPr>
        <w:t>W</w:t>
      </w:r>
      <w:r w:rsidRPr="00B71562">
        <w:rPr>
          <w:rFonts w:cstheme="minorHAnsi"/>
          <w:sz w:val="20"/>
          <w:szCs w:val="20"/>
        </w:rPr>
        <w:t xml:space="preserve">: </w:t>
      </w:r>
      <w:hyperlink r:id="rId11" w:history="1">
        <w:r w:rsidRPr="00B71562">
          <w:rPr>
            <w:rStyle w:val="Collegamentoipertestuale"/>
            <w:rFonts w:cstheme="minorHAnsi"/>
            <w:sz w:val="20"/>
            <w:szCs w:val="20"/>
          </w:rPr>
          <w:t>www.openmindconsulting.it</w:t>
        </w:r>
      </w:hyperlink>
      <w:r w:rsidRPr="00B71562">
        <w:rPr>
          <w:rFonts w:cstheme="minorHAnsi"/>
          <w:sz w:val="20"/>
          <w:szCs w:val="20"/>
        </w:rPr>
        <w:t xml:space="preserve"> </w:t>
      </w:r>
      <w:r w:rsidR="00BD2076" w:rsidRPr="005C555E">
        <w:rPr>
          <w:sz w:val="20"/>
          <w:szCs w:val="20"/>
        </w:rPr>
        <w:tab/>
      </w:r>
    </w:p>
    <w:sectPr w:rsidR="00BD2076" w:rsidRPr="00BD5334" w:rsidSect="00F62D77">
      <w:headerReference w:type="default" r:id="rId12"/>
      <w:footerReference w:type="default" r:id="rId13"/>
      <w:pgSz w:w="11906" w:h="16838"/>
      <w:pgMar w:top="0" w:right="0" w:bottom="0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093BF4" w14:textId="77777777" w:rsidR="00F03FAC" w:rsidRDefault="00F03FAC" w:rsidP="00A21C89">
      <w:pPr>
        <w:spacing w:after="0" w:line="240" w:lineRule="auto"/>
      </w:pPr>
      <w:r>
        <w:separator/>
      </w:r>
    </w:p>
  </w:endnote>
  <w:endnote w:type="continuationSeparator" w:id="0">
    <w:p w14:paraId="56A53283" w14:textId="77777777" w:rsidR="00F03FAC" w:rsidRDefault="00F03FAC" w:rsidP="00A21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9D1F2D" w14:textId="19AEAF2E" w:rsidR="00A21C89" w:rsidRDefault="00BD5334">
    <w:pPr>
      <w:pStyle w:val="Pidipagina"/>
    </w:pPr>
    <w:r>
      <w:rPr>
        <w:noProof/>
      </w:rPr>
      <w:drawing>
        <wp:inline distT="0" distB="0" distL="0" distR="0" wp14:anchorId="5D832CC2" wp14:editId="735D8BC5">
          <wp:extent cx="7556500" cy="1123950"/>
          <wp:effectExtent l="0" t="0" r="6350" b="0"/>
          <wp:docPr id="1729348254" name="Immagine 1" descr="Immagine che contiene testo, schermata, Carattere, line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9348254" name="Immagine 1" descr="Immagine che contiene testo, schermata, Carattere, line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DC6D17" w14:textId="77777777" w:rsidR="00F03FAC" w:rsidRDefault="00F03FAC" w:rsidP="00A21C89">
      <w:pPr>
        <w:spacing w:after="0" w:line="240" w:lineRule="auto"/>
      </w:pPr>
      <w:r>
        <w:separator/>
      </w:r>
    </w:p>
  </w:footnote>
  <w:footnote w:type="continuationSeparator" w:id="0">
    <w:p w14:paraId="6A9B09BE" w14:textId="77777777" w:rsidR="00F03FAC" w:rsidRDefault="00F03FAC" w:rsidP="00A21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4CAE0D" w14:textId="4CED1F6A" w:rsidR="00A21C89" w:rsidRDefault="00770BDD">
    <w:pPr>
      <w:pStyle w:val="Intestazione"/>
    </w:pPr>
    <w:r>
      <w:rPr>
        <w:noProof/>
      </w:rPr>
      <w:drawing>
        <wp:inline distT="0" distB="0" distL="0" distR="0" wp14:anchorId="3FDB0352" wp14:editId="7E195B15">
          <wp:extent cx="7559040" cy="1124712"/>
          <wp:effectExtent l="0" t="0" r="3810" b="0"/>
          <wp:docPr id="650796899" name="Immagine 1" descr="Immagine che contiene testo, Elementi grafici, Carattere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0796899" name="Immagine 1" descr="Immagine che contiene testo, Elementi grafici, Carattere, grafica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1247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A0283"/>
    <w:multiLevelType w:val="multilevel"/>
    <w:tmpl w:val="21180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C21320"/>
    <w:multiLevelType w:val="multilevel"/>
    <w:tmpl w:val="ECB68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3F685D"/>
    <w:multiLevelType w:val="multilevel"/>
    <w:tmpl w:val="0D8AD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D6C170A"/>
    <w:multiLevelType w:val="multilevel"/>
    <w:tmpl w:val="3A287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C7E0BCD"/>
    <w:multiLevelType w:val="multilevel"/>
    <w:tmpl w:val="B0C4C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F8A2E35"/>
    <w:multiLevelType w:val="multilevel"/>
    <w:tmpl w:val="B2726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36191761">
    <w:abstractNumId w:val="2"/>
  </w:num>
  <w:num w:numId="2" w16cid:durableId="441416041">
    <w:abstractNumId w:val="0"/>
  </w:num>
  <w:num w:numId="3" w16cid:durableId="1785494018">
    <w:abstractNumId w:val="5"/>
  </w:num>
  <w:num w:numId="4" w16cid:durableId="517886152">
    <w:abstractNumId w:val="1"/>
  </w:num>
  <w:num w:numId="5" w16cid:durableId="502739292">
    <w:abstractNumId w:val="3"/>
  </w:num>
  <w:num w:numId="6" w16cid:durableId="17946681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2DE"/>
    <w:rsid w:val="000214CC"/>
    <w:rsid w:val="00035D41"/>
    <w:rsid w:val="00045508"/>
    <w:rsid w:val="0009239B"/>
    <w:rsid w:val="000E5467"/>
    <w:rsid w:val="000F52BE"/>
    <w:rsid w:val="001552E0"/>
    <w:rsid w:val="00161E85"/>
    <w:rsid w:val="0016664E"/>
    <w:rsid w:val="00210B0D"/>
    <w:rsid w:val="002C0372"/>
    <w:rsid w:val="002F78BA"/>
    <w:rsid w:val="00314888"/>
    <w:rsid w:val="003348F8"/>
    <w:rsid w:val="00382AF9"/>
    <w:rsid w:val="003C2204"/>
    <w:rsid w:val="003E4266"/>
    <w:rsid w:val="00406D4B"/>
    <w:rsid w:val="00447027"/>
    <w:rsid w:val="0045363B"/>
    <w:rsid w:val="00467A55"/>
    <w:rsid w:val="00470911"/>
    <w:rsid w:val="0047775D"/>
    <w:rsid w:val="00481808"/>
    <w:rsid w:val="004D2E33"/>
    <w:rsid w:val="004E4C20"/>
    <w:rsid w:val="00507B42"/>
    <w:rsid w:val="00561173"/>
    <w:rsid w:val="00593FEB"/>
    <w:rsid w:val="005953C8"/>
    <w:rsid w:val="005A59F5"/>
    <w:rsid w:val="005B6E1A"/>
    <w:rsid w:val="005C555E"/>
    <w:rsid w:val="006D26C0"/>
    <w:rsid w:val="006F4EF7"/>
    <w:rsid w:val="0070715A"/>
    <w:rsid w:val="00770BDD"/>
    <w:rsid w:val="00775BCB"/>
    <w:rsid w:val="007A6888"/>
    <w:rsid w:val="008505CD"/>
    <w:rsid w:val="00863D1C"/>
    <w:rsid w:val="008A66BE"/>
    <w:rsid w:val="00905503"/>
    <w:rsid w:val="00906980"/>
    <w:rsid w:val="009104A8"/>
    <w:rsid w:val="00941D26"/>
    <w:rsid w:val="0096705D"/>
    <w:rsid w:val="00993D23"/>
    <w:rsid w:val="009A5164"/>
    <w:rsid w:val="009D02DE"/>
    <w:rsid w:val="009D2A10"/>
    <w:rsid w:val="009E0308"/>
    <w:rsid w:val="00A21C89"/>
    <w:rsid w:val="00A8588A"/>
    <w:rsid w:val="00AC560F"/>
    <w:rsid w:val="00B10EA3"/>
    <w:rsid w:val="00B30C00"/>
    <w:rsid w:val="00B445D5"/>
    <w:rsid w:val="00B71562"/>
    <w:rsid w:val="00B74FA6"/>
    <w:rsid w:val="00BA4FFB"/>
    <w:rsid w:val="00BD2076"/>
    <w:rsid w:val="00BD5334"/>
    <w:rsid w:val="00C071DE"/>
    <w:rsid w:val="00CD03DF"/>
    <w:rsid w:val="00CE6C89"/>
    <w:rsid w:val="00CF51BB"/>
    <w:rsid w:val="00D1674D"/>
    <w:rsid w:val="00DC566E"/>
    <w:rsid w:val="00DD4CF6"/>
    <w:rsid w:val="00DF2137"/>
    <w:rsid w:val="00DF2972"/>
    <w:rsid w:val="00E55999"/>
    <w:rsid w:val="00EB5B68"/>
    <w:rsid w:val="00ED622C"/>
    <w:rsid w:val="00F03FAC"/>
    <w:rsid w:val="00F261DB"/>
    <w:rsid w:val="00F62D77"/>
    <w:rsid w:val="00F86314"/>
    <w:rsid w:val="00F91A9F"/>
    <w:rsid w:val="00F926E1"/>
    <w:rsid w:val="00FE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44A29B"/>
  <w15:chartTrackingRefBased/>
  <w15:docId w15:val="{42D5CC99-697B-41E4-AD2C-B85A661F2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21C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1C89"/>
  </w:style>
  <w:style w:type="paragraph" w:styleId="Pidipagina">
    <w:name w:val="footer"/>
    <w:basedOn w:val="Normale"/>
    <w:link w:val="PidipaginaCarattere"/>
    <w:uiPriority w:val="99"/>
    <w:unhideWhenUsed/>
    <w:rsid w:val="00A21C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1C89"/>
  </w:style>
  <w:style w:type="character" w:customStyle="1" w:styleId="CollegamentoInternet">
    <w:name w:val="Collegamento Internet"/>
    <w:basedOn w:val="Carpredefinitoparagrafo"/>
    <w:uiPriority w:val="99"/>
    <w:unhideWhenUsed/>
    <w:rsid w:val="005C555E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5C555E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5C55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88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sitverona.i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penmindconsulting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fo@openmindconsulting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agodigardaveneto.co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DBA69-7FEA-4CD1-82DC-2D5150830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1317</Words>
  <Characters>7513</Characters>
  <Application>Microsoft Office Word</Application>
  <DocSecurity>4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MARINI</dc:creator>
  <cp:keywords/>
  <dc:description/>
  <cp:lastModifiedBy>ANGELA MARINI</cp:lastModifiedBy>
  <cp:revision>2</cp:revision>
  <dcterms:created xsi:type="dcterms:W3CDTF">2024-09-17T10:31:00Z</dcterms:created>
  <dcterms:modified xsi:type="dcterms:W3CDTF">2024-09-17T10:31:00Z</dcterms:modified>
</cp:coreProperties>
</file>