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C42F4" w14:textId="195288DE" w:rsidR="00261B74" w:rsidRPr="00AE73AC" w:rsidRDefault="00AE73AC">
      <w:pPr>
        <w:jc w:val="right"/>
        <w:rPr>
          <w:rFonts w:ascii="Roboto" w:hAnsi="Roboto"/>
          <w:b/>
          <w:bCs/>
          <w:color w:val="AF0160"/>
          <w:sz w:val="22"/>
          <w:szCs w:val="22"/>
        </w:rPr>
      </w:pPr>
      <w:r w:rsidRPr="00AE73AC">
        <w:rPr>
          <w:rFonts w:ascii="Roboto" w:hAnsi="Roboto"/>
          <w:b/>
          <w:bCs/>
          <w:color w:val="AF0160"/>
          <w:sz w:val="22"/>
          <w:szCs w:val="22"/>
        </w:rPr>
        <w:t>TERRA MADRE – SALONE DEL GUSTO, AREA PIEMONTE</w:t>
      </w:r>
    </w:p>
    <w:p w14:paraId="53027798" w14:textId="7ACB3B1D" w:rsidR="00261B74" w:rsidRPr="00AE73AC" w:rsidRDefault="00AE73AC">
      <w:pPr>
        <w:jc w:val="right"/>
        <w:rPr>
          <w:rFonts w:ascii="Roboto" w:hAnsi="Roboto"/>
          <w:b/>
          <w:bCs/>
          <w:color w:val="AF0160"/>
          <w:sz w:val="36"/>
          <w:szCs w:val="36"/>
        </w:rPr>
      </w:pPr>
      <w:r w:rsidRPr="00AE73AC">
        <w:rPr>
          <w:rFonts w:ascii="Roboto" w:hAnsi="Roboto"/>
          <w:b/>
          <w:bCs/>
          <w:color w:val="AF0160"/>
          <w:sz w:val="36"/>
          <w:szCs w:val="36"/>
        </w:rPr>
        <w:t xml:space="preserve">10 anni UNESCO: la sfida per una </w:t>
      </w:r>
      <w:r w:rsidRPr="00AE73AC">
        <w:rPr>
          <w:rFonts w:ascii="Roboto" w:hAnsi="Roboto"/>
          <w:b/>
          <w:bCs/>
          <w:i/>
          <w:iCs/>
          <w:color w:val="AF0160"/>
          <w:sz w:val="36"/>
          <w:szCs w:val="36"/>
        </w:rPr>
        <w:t>nuova</w:t>
      </w:r>
      <w:r w:rsidRPr="00AE73AC">
        <w:rPr>
          <w:rFonts w:ascii="Roboto" w:hAnsi="Roboto"/>
          <w:b/>
          <w:bCs/>
          <w:color w:val="AF0160"/>
          <w:sz w:val="36"/>
          <w:szCs w:val="36"/>
        </w:rPr>
        <w:t xml:space="preserve"> comunità!</w:t>
      </w:r>
    </w:p>
    <w:p w14:paraId="762003EB" w14:textId="3788BFD9" w:rsidR="00CC4A99" w:rsidRDefault="00AE73AC">
      <w:pPr>
        <w:jc w:val="right"/>
        <w:rPr>
          <w:rFonts w:ascii="Roboto" w:hAnsi="Roboto"/>
          <w:b/>
          <w:bCs/>
          <w:color w:val="AF0160"/>
          <w:sz w:val="20"/>
          <w:szCs w:val="20"/>
        </w:rPr>
      </w:pPr>
      <w:r w:rsidRPr="00AE73AC">
        <w:rPr>
          <w:rFonts w:ascii="Roboto" w:hAnsi="Roboto"/>
          <w:b/>
          <w:bCs/>
          <w:color w:val="AF0160"/>
          <w:sz w:val="20"/>
          <w:szCs w:val="20"/>
        </w:rPr>
        <w:t>Nell’anno del Decennale d</w:t>
      </w:r>
      <w:r w:rsidR="00CC4A99">
        <w:rPr>
          <w:rFonts w:ascii="Roboto" w:hAnsi="Roboto"/>
          <w:b/>
          <w:bCs/>
          <w:color w:val="AF0160"/>
          <w:sz w:val="20"/>
          <w:szCs w:val="20"/>
        </w:rPr>
        <w:t>ell’iscrizione dei</w:t>
      </w:r>
      <w:r w:rsidRPr="00AE73AC">
        <w:rPr>
          <w:rFonts w:ascii="Roboto" w:hAnsi="Roboto"/>
          <w:b/>
          <w:bCs/>
          <w:color w:val="AF0160"/>
          <w:sz w:val="20"/>
          <w:szCs w:val="20"/>
        </w:rPr>
        <w:t xml:space="preserve"> Paesaggi vi</w:t>
      </w:r>
      <w:r>
        <w:rPr>
          <w:rFonts w:ascii="Roboto" w:hAnsi="Roboto"/>
          <w:b/>
          <w:bCs/>
          <w:color w:val="AF0160"/>
          <w:sz w:val="20"/>
          <w:szCs w:val="20"/>
        </w:rPr>
        <w:t>tivinicoli del Piemonte</w:t>
      </w:r>
      <w:r w:rsidR="00CC4A99">
        <w:rPr>
          <w:rFonts w:ascii="Roboto" w:hAnsi="Roboto"/>
          <w:b/>
          <w:bCs/>
          <w:color w:val="AF0160"/>
          <w:sz w:val="20"/>
          <w:szCs w:val="20"/>
        </w:rPr>
        <w:t xml:space="preserve"> alla lista UNESCO, </w:t>
      </w:r>
    </w:p>
    <w:p w14:paraId="5DB796F6" w14:textId="77777777" w:rsidR="00D54B48" w:rsidRDefault="00CC4A99">
      <w:pPr>
        <w:jc w:val="right"/>
        <w:rPr>
          <w:rFonts w:ascii="Roboto" w:hAnsi="Roboto"/>
          <w:b/>
          <w:bCs/>
          <w:color w:val="AF0160"/>
          <w:sz w:val="20"/>
          <w:szCs w:val="20"/>
        </w:rPr>
      </w:pPr>
      <w:r>
        <w:rPr>
          <w:rFonts w:ascii="Roboto" w:hAnsi="Roboto"/>
          <w:b/>
          <w:bCs/>
          <w:color w:val="AF0160"/>
          <w:sz w:val="20"/>
          <w:szCs w:val="20"/>
        </w:rPr>
        <w:t xml:space="preserve">un nuovo appuntamento ha coinvolto l’Associazione che si è presentata a Terra Madre, </w:t>
      </w:r>
    </w:p>
    <w:p w14:paraId="56608432" w14:textId="4292BFFA" w:rsidR="0072398F" w:rsidRDefault="00CC4A99">
      <w:pPr>
        <w:jc w:val="right"/>
        <w:rPr>
          <w:rFonts w:ascii="Roboto" w:hAnsi="Roboto"/>
          <w:b/>
          <w:bCs/>
          <w:color w:val="AF0160"/>
          <w:sz w:val="20"/>
          <w:szCs w:val="20"/>
        </w:rPr>
      </w:pPr>
      <w:r>
        <w:rPr>
          <w:rFonts w:ascii="Roboto" w:hAnsi="Roboto"/>
          <w:b/>
          <w:bCs/>
          <w:color w:val="AF0160"/>
          <w:sz w:val="20"/>
          <w:szCs w:val="20"/>
        </w:rPr>
        <w:t>con un messaggio ben chiaro e con gli esiti importanti</w:t>
      </w:r>
      <w:r w:rsidR="0072398F">
        <w:rPr>
          <w:rFonts w:ascii="Roboto" w:hAnsi="Roboto"/>
          <w:b/>
          <w:bCs/>
          <w:color w:val="AF0160"/>
          <w:sz w:val="20"/>
          <w:szCs w:val="20"/>
        </w:rPr>
        <w:t xml:space="preserve"> ed estremamente indicativi</w:t>
      </w:r>
      <w:r>
        <w:rPr>
          <w:rFonts w:ascii="Roboto" w:hAnsi="Roboto"/>
          <w:b/>
          <w:bCs/>
          <w:color w:val="AF0160"/>
          <w:sz w:val="20"/>
          <w:szCs w:val="20"/>
        </w:rPr>
        <w:t xml:space="preserve"> </w:t>
      </w:r>
      <w:r w:rsidR="0072398F" w:rsidRPr="0072398F">
        <w:rPr>
          <w:rFonts w:ascii="Roboto" w:hAnsi="Roboto"/>
          <w:b/>
          <w:bCs/>
          <w:color w:val="AF0160"/>
          <w:sz w:val="20"/>
          <w:szCs w:val="20"/>
        </w:rPr>
        <w:t xml:space="preserve">della ricerca </w:t>
      </w:r>
      <w:r w:rsidR="0072398F">
        <w:rPr>
          <w:rFonts w:ascii="Roboto" w:hAnsi="Roboto"/>
          <w:b/>
          <w:bCs/>
          <w:color w:val="AF0160"/>
          <w:sz w:val="20"/>
          <w:szCs w:val="20"/>
        </w:rPr>
        <w:t xml:space="preserve">condotta dalla società Formules </w:t>
      </w:r>
      <w:r w:rsidR="0072398F" w:rsidRPr="0072398F">
        <w:rPr>
          <w:rFonts w:ascii="Roboto" w:hAnsi="Roboto"/>
          <w:b/>
          <w:bCs/>
          <w:color w:val="AF0160"/>
          <w:sz w:val="20"/>
          <w:szCs w:val="20"/>
        </w:rPr>
        <w:t xml:space="preserve">sugli impatti di lungo periodo </w:t>
      </w:r>
      <w:r w:rsidR="0072398F">
        <w:rPr>
          <w:rFonts w:ascii="Roboto" w:hAnsi="Roboto"/>
          <w:b/>
          <w:bCs/>
          <w:color w:val="AF0160"/>
          <w:sz w:val="20"/>
          <w:szCs w:val="20"/>
        </w:rPr>
        <w:t xml:space="preserve">che </w:t>
      </w:r>
      <w:r w:rsidR="0072398F" w:rsidRPr="0072398F">
        <w:rPr>
          <w:rFonts w:ascii="Roboto" w:hAnsi="Roboto"/>
          <w:b/>
          <w:bCs/>
          <w:color w:val="AF0160"/>
          <w:sz w:val="20"/>
          <w:szCs w:val="20"/>
        </w:rPr>
        <w:t xml:space="preserve">l’iscrizione a sito UNESCO </w:t>
      </w:r>
    </w:p>
    <w:p w14:paraId="6E507DE6" w14:textId="1CA6F65F" w:rsidR="0072398F" w:rsidRDefault="0072398F">
      <w:pPr>
        <w:jc w:val="right"/>
        <w:rPr>
          <w:rFonts w:ascii="Roboto" w:hAnsi="Roboto"/>
          <w:b/>
          <w:bCs/>
          <w:color w:val="AF0160"/>
          <w:sz w:val="20"/>
          <w:szCs w:val="20"/>
        </w:rPr>
      </w:pPr>
      <w:r>
        <w:rPr>
          <w:rFonts w:ascii="Roboto" w:hAnsi="Roboto"/>
          <w:b/>
          <w:bCs/>
          <w:color w:val="AF0160"/>
          <w:sz w:val="20"/>
          <w:szCs w:val="20"/>
        </w:rPr>
        <w:t>ha avuto sul territorio interessato.</w:t>
      </w:r>
      <w:r w:rsidRPr="0072398F">
        <w:rPr>
          <w:rFonts w:ascii="Roboto" w:hAnsi="Roboto"/>
          <w:b/>
          <w:bCs/>
          <w:color w:val="AF0160"/>
          <w:sz w:val="20"/>
          <w:szCs w:val="20"/>
        </w:rPr>
        <w:t xml:space="preserve"> </w:t>
      </w:r>
    </w:p>
    <w:p w14:paraId="0749AD4A" w14:textId="423E6CAB" w:rsidR="00261B74" w:rsidRPr="00AE73AC" w:rsidRDefault="00261B74" w:rsidP="007018BE">
      <w:pPr>
        <w:rPr>
          <w:rFonts w:ascii="Roboto" w:hAnsi="Roboto"/>
          <w:b/>
          <w:bCs/>
          <w:sz w:val="20"/>
          <w:szCs w:val="20"/>
        </w:rPr>
      </w:pPr>
    </w:p>
    <w:p w14:paraId="3089B352" w14:textId="77777777" w:rsidR="00261B74" w:rsidRDefault="00A03EC0">
      <w:pPr>
        <w:jc w:val="center"/>
        <w:rPr>
          <w:rFonts w:ascii="Roboto" w:hAnsi="Roboto"/>
        </w:rPr>
      </w:pPr>
      <w:r>
        <w:rPr>
          <w:noProof/>
        </w:rPr>
        <mc:AlternateContent>
          <mc:Choice Requires="wps">
            <w:drawing>
              <wp:inline distT="0" distB="0" distL="0" distR="0" wp14:anchorId="659D0372" wp14:editId="539A18E9">
                <wp:extent cx="4419600" cy="127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0.1pt;width:347.9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2DB1168C" w14:textId="572304AF" w:rsidR="00261B74" w:rsidRDefault="00261B74">
      <w:pPr>
        <w:jc w:val="both"/>
        <w:rPr>
          <w:rFonts w:ascii="Roboto" w:hAnsi="Roboto"/>
          <w:i/>
          <w:iCs/>
        </w:rPr>
      </w:pPr>
    </w:p>
    <w:p w14:paraId="2FD508B1" w14:textId="1A052A6F" w:rsidR="0076760E" w:rsidRDefault="005D253C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i/>
          <w:iCs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33994CD" wp14:editId="6891D6EC">
            <wp:simplePos x="0" y="0"/>
            <wp:positionH relativeFrom="column">
              <wp:posOffset>-2218</wp:posOffset>
            </wp:positionH>
            <wp:positionV relativeFrom="paragraph">
              <wp:posOffset>1632</wp:posOffset>
            </wp:positionV>
            <wp:extent cx="2251275" cy="3001782"/>
            <wp:effectExtent l="0" t="0" r="0" b="8255"/>
            <wp:wrapSquare wrapText="bothSides"/>
            <wp:docPr id="1779266519" name="Immagine 3" descr="Immagine che contiene testo, vestiti, interno, arre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66519" name="Immagine 3" descr="Immagine che contiene testo, vestiti, interno, arred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75" cy="3001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EC0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Asti, </w:t>
      </w:r>
      <w:r w:rsidR="00A53F2A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26 </w:t>
      </w:r>
      <w:r w:rsidR="0072398F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settembre 2024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</w:t>
      </w:r>
      <w:r w:rsidR="0072398F">
        <w:rPr>
          <w:rFonts w:ascii="Roboto Condensed" w:hAnsi="Roboto Condensed" w:cstheme="minorHAnsi"/>
          <w:color w:val="000000" w:themeColor="text1"/>
          <w:sz w:val="21"/>
          <w:szCs w:val="21"/>
        </w:rPr>
        <w:t>Gli spazi industriali</w:t>
      </w:r>
      <w:r w:rsidR="0072398F" w:rsidRPr="0072398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</w:t>
      </w:r>
      <w:r w:rsidR="0072398F">
        <w:rPr>
          <w:rFonts w:ascii="Roboto Condensed" w:hAnsi="Roboto Condensed" w:cstheme="minorHAnsi"/>
          <w:color w:val="000000" w:themeColor="text1"/>
          <w:sz w:val="21"/>
          <w:szCs w:val="21"/>
        </w:rPr>
        <w:t>i</w:t>
      </w:r>
      <w:r w:rsidR="0072398F" w:rsidRPr="0072398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Parco Dora</w:t>
      </w:r>
      <w:r w:rsidR="0072398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restituiti alla cittadinanza in un’ottica lungimirante di riqualificazione urbana,</w:t>
      </w:r>
      <w:r w:rsidR="0072398F" w:rsidRPr="0072398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72398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hanno accolto la </w:t>
      </w:r>
      <w:r w:rsidR="0072398F" w:rsidRPr="0072398F">
        <w:rPr>
          <w:rFonts w:ascii="Roboto Condensed" w:hAnsi="Roboto Condensed" w:cstheme="minorHAnsi"/>
          <w:color w:val="000000" w:themeColor="text1"/>
          <w:sz w:val="21"/>
          <w:szCs w:val="21"/>
        </w:rPr>
        <w:t>15</w:t>
      </w:r>
      <w:r w:rsidR="0072398F">
        <w:rPr>
          <w:rFonts w:ascii="Roboto Condensed" w:hAnsi="Roboto Condensed" w:cstheme="minorHAnsi"/>
          <w:color w:val="000000" w:themeColor="text1"/>
          <w:sz w:val="21"/>
          <w:szCs w:val="21"/>
        </w:rPr>
        <w:t>°</w:t>
      </w:r>
      <w:r w:rsidR="0072398F" w:rsidRPr="0072398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edizione di </w:t>
      </w:r>
      <w:r w:rsidR="0072398F" w:rsidRPr="0060632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Terra Madre Salone del Gusto</w:t>
      </w:r>
      <w:r w:rsidR="0072398F">
        <w:rPr>
          <w:rFonts w:ascii="Roboto Condensed" w:hAnsi="Roboto Condensed" w:cstheme="minorHAnsi"/>
          <w:color w:val="000000" w:themeColor="text1"/>
          <w:sz w:val="21"/>
          <w:szCs w:val="21"/>
        </w:rPr>
        <w:t>, aperta fino al 30 Settembre</w:t>
      </w:r>
      <w:r w:rsidR="0072398F" w:rsidRPr="0072398F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72398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Ed è proprio in questa cornice che i rappresentanti </w:t>
      </w:r>
      <w:r w:rsidR="0072398F" w:rsidRPr="00612516">
        <w:rPr>
          <w:rFonts w:ascii="Roboto Condensed" w:hAnsi="Roboto Condensed" w:cstheme="minorHAnsi"/>
          <w:color w:val="000000" w:themeColor="text1"/>
          <w:sz w:val="21"/>
          <w:szCs w:val="21"/>
        </w:rPr>
        <w:t>de</w:t>
      </w:r>
      <w:r w:rsidR="0076760E" w:rsidRPr="00612516">
        <w:rPr>
          <w:rFonts w:ascii="Roboto Condensed" w:hAnsi="Roboto Condensed" w:cstheme="minorHAnsi"/>
          <w:color w:val="000000" w:themeColor="text1"/>
          <w:sz w:val="21"/>
          <w:szCs w:val="21"/>
        </w:rPr>
        <w:t>ll’</w:t>
      </w:r>
      <w:r w:rsidR="0076760E" w:rsidRPr="00612516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Associazione per il Patrimonio dei Paesaggi Vitivinicoli di Langhe-Roero e Monferrato</w:t>
      </w:r>
      <w:r w:rsidR="0050280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hanno portato il proprio contributo andando a sottolineare il ruolo centrale che la natura del territorio dei Paesaggi ha avuto nell’inserimento degli stessi nella lista Unesco.</w:t>
      </w:r>
    </w:p>
    <w:p w14:paraId="7BB9A68C" w14:textId="77777777" w:rsidR="007B74B6" w:rsidRDefault="007B74B6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BA16F5F" w14:textId="6915A93D" w:rsidR="00502809" w:rsidRDefault="00502809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Se Terra Madre è l’occasione riconosciuta internazionalmente </w:t>
      </w:r>
      <w:r w:rsidRPr="0050280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per gustare, bere, incontrare e sperimentare le migliori produzioni alimentari che rappresentano la cultura di popoli e territori, grazie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ad</w:t>
      </w:r>
      <w:r w:rsidRPr="0050280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oltre 3 mila delegati e 700 espositori da tutte le regioni italiane e da 120 Paesi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 i Paesaggi vitivinicoli del Piemonte sono l’espressione più eloquente di come</w:t>
      </w:r>
      <w:r w:rsidR="0061251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 natura stessa di un territorio, le sue genti, le tradizioni eno-gastronomiche siano così strettamente connesse da valere l’inserimento nella </w:t>
      </w:r>
      <w:r w:rsidR="007018BE">
        <w:rPr>
          <w:rFonts w:ascii="Roboto Condensed" w:hAnsi="Roboto Condensed" w:cstheme="minorHAnsi"/>
          <w:color w:val="000000" w:themeColor="text1"/>
          <w:sz w:val="21"/>
          <w:szCs w:val="21"/>
        </w:rPr>
        <w:t>World Heritage List</w:t>
      </w:r>
      <w:r w:rsidR="00612516">
        <w:rPr>
          <w:rFonts w:ascii="Roboto Condensed" w:hAnsi="Roboto Condensed" w:cstheme="minorHAnsi"/>
          <w:color w:val="000000" w:themeColor="text1"/>
          <w:sz w:val="21"/>
          <w:szCs w:val="21"/>
        </w:rPr>
        <w:t>, avvenuta il 22 giugno del 2014.</w:t>
      </w:r>
    </w:p>
    <w:p w14:paraId="1A924F3F" w14:textId="77777777" w:rsidR="00B1607E" w:rsidRDefault="00B1607E" w:rsidP="00B1607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9F6E5F8" w14:textId="242C9F21" w:rsidR="00B1607E" w:rsidRDefault="00B1607E" w:rsidP="00B1607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Presenti all’appuntamento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odierno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anche </w:t>
      </w:r>
      <w:r w:rsidRPr="0099630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Paola Casagrande</w:t>
      </w:r>
      <w:r w:rsidRPr="003D37B3">
        <w:rPr>
          <w:rFonts w:ascii="Roboto Condensed" w:hAnsi="Roboto Condensed" w:cstheme="minorHAnsi"/>
          <w:color w:val="000000" w:themeColor="text1"/>
          <w:sz w:val="21"/>
          <w:szCs w:val="21"/>
        </w:rPr>
        <w:t>, Direttore Coordinamento Politiche e Fondi Europei – Turismo e Sport della Regione Piemonte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</w:t>
      </w:r>
      <w:r w:rsidRPr="0099630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Fabio Carosso</w:t>
      </w:r>
      <w:r w:rsidRPr="0099630C">
        <w:rPr>
          <w:rFonts w:ascii="Roboto Condensed" w:hAnsi="Roboto Condensed" w:cstheme="minorHAnsi"/>
          <w:color w:val="000000" w:themeColor="text1"/>
          <w:sz w:val="21"/>
          <w:szCs w:val="21"/>
        </w:rPr>
        <w:t>, consigliere Regione Piemonte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 in rappresentanza della Regione Piemonte di cui hanno portato i saluti.</w:t>
      </w:r>
    </w:p>
    <w:p w14:paraId="6536A99F" w14:textId="036B70E4" w:rsidR="00612516" w:rsidRDefault="00612516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34479F0" w14:textId="4BD69FC3" w:rsidR="00612516" w:rsidRDefault="00D203B6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i/>
          <w:iCs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2372C44" wp14:editId="73473B88">
            <wp:simplePos x="0" y="0"/>
            <wp:positionH relativeFrom="margin">
              <wp:posOffset>3945890</wp:posOffset>
            </wp:positionH>
            <wp:positionV relativeFrom="margin">
              <wp:posOffset>5302250</wp:posOffset>
            </wp:positionV>
            <wp:extent cx="1883410" cy="1308100"/>
            <wp:effectExtent l="0" t="0" r="2540" b="6350"/>
            <wp:wrapSquare wrapText="bothSides"/>
            <wp:docPr id="1713744169" name="Immagine 4" descr="Immagine che contiene aria aperta, cielo, erba, nuvo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44169" name="Immagine 4" descr="Immagine che contiene aria aperta, cielo, erba, nuvol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516" w:rsidRPr="00AB07B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 Paesaggi vitivinicoli del Piemonte sono stati infatti riconosciuti dall’UNESCO</w:t>
      </w:r>
      <w:r w:rsidR="00612516" w:rsidRPr="0061251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come paesaggi cultural</w:t>
      </w:r>
      <w:r w:rsidR="00612516">
        <w:rPr>
          <w:rFonts w:ascii="Roboto Condensed" w:hAnsi="Roboto Condensed" w:cstheme="minorHAnsi"/>
          <w:color w:val="000000" w:themeColor="text1"/>
          <w:sz w:val="21"/>
          <w:szCs w:val="21"/>
        </w:rPr>
        <w:t>i</w:t>
      </w:r>
      <w:r w:rsidR="00612516" w:rsidRPr="0061251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frutto dell’azione combinata tra persone e natura e </w:t>
      </w:r>
      <w:r w:rsidR="00612516" w:rsidRPr="00AB07B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per la loro profonda e viva cultura del vino</w:t>
      </w:r>
      <w:r w:rsidR="00612516" w:rsidRPr="00612516">
        <w:rPr>
          <w:rFonts w:ascii="Roboto Condensed" w:hAnsi="Roboto Condensed" w:cstheme="minorHAnsi"/>
          <w:color w:val="000000" w:themeColor="text1"/>
          <w:sz w:val="21"/>
          <w:szCs w:val="21"/>
        </w:rPr>
        <w:t>, elementi evidenti nelle sei core zone selezionate e nell’estesa buffer zone che costituiscono il Sito e rappresentano la qualità eccezionale del territorio vitivinicolo del Sud Piemonte, nella sua declinazione sia paesaggistica che architettonica (castelli, cattedrali sotterranee e infernot).</w:t>
      </w:r>
    </w:p>
    <w:p w14:paraId="5881A896" w14:textId="77777777" w:rsidR="007B74B6" w:rsidRDefault="007B74B6" w:rsidP="0061251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7BFD1C5" w14:textId="5744B24A" w:rsidR="00612516" w:rsidRPr="00612516" w:rsidRDefault="00612516" w:rsidP="00612516">
      <w:pPr>
        <w:spacing w:line="276" w:lineRule="auto"/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A sottolinearlo è stato lo stesso </w:t>
      </w:r>
      <w:r w:rsidRPr="00612516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Bruno Bertero, direttore dell’Associazione per il Patrimonio dei Paesaggi </w:t>
      </w:r>
      <w:r w:rsidR="0060632C" w:rsidRPr="00612516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Vitivinicoli </w:t>
      </w:r>
      <w:r w:rsidR="0060632C">
        <w:rPr>
          <w:rFonts w:ascii="Roboto Condensed" w:hAnsi="Roboto Condensed" w:cstheme="minorHAnsi"/>
          <w:color w:val="000000" w:themeColor="text1"/>
          <w:sz w:val="21"/>
          <w:szCs w:val="21"/>
        </w:rPr>
        <w:t>confermando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come </w:t>
      </w:r>
      <w:r w:rsidRPr="00612516">
        <w:rPr>
          <w:rFonts w:ascii="Roboto Condensed" w:hAnsi="Roboto Condensed" w:cstheme="minorHAnsi"/>
          <w:color w:val="000000" w:themeColor="text1"/>
          <w:sz w:val="21"/>
          <w:szCs w:val="21"/>
        </w:rPr>
        <w:t>"</w:t>
      </w:r>
      <w:r w:rsidRPr="0061251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L'iscrizione dei Paesaggi Vitivinicoli del Piemonte nella World Heritage List UNESCO ha messo in evidenza l'unicità di un paesaggio culturale in </w:t>
      </w:r>
      <w:r w:rsidRPr="00612516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cui l'uomo e le sue attività sono poste al centro</w:t>
      </w:r>
      <w:r w:rsidRPr="0061251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. Il nostro è un </w:t>
      </w:r>
      <w:r w:rsidRPr="00612516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paesaggio</w:t>
      </w:r>
      <w:r w:rsidRPr="0061251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a tutti gli effetti "</w:t>
      </w:r>
      <w:r w:rsidRPr="00612516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vivente</w:t>
      </w:r>
      <w:r w:rsidRPr="0061251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", testimone del rapporto positivo tra uomo e natura che ha consentito nei secoli la costituzione di un'identità socioeconomica molto forte. L'attività umana legata alla viticoltura, alla gastronomia, fatta di tradizioni e antichi saperi tramandati nel tempo, è la vera autenticità di Langhe-Roero e Monferrato. Uno </w:t>
      </w:r>
      <w:r w:rsidRPr="00612516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straordinario valore universale</w:t>
      </w:r>
      <w:r w:rsidRPr="0061251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garantito dalle persone che abitano questi luoghi, le quali devono essere poste al centro delle attività di tutela in qualità di attori attivi e consapevoli. Preservare un territorio richiede grande sforzo, il nostro impegno deve dunque essere quello di creare cittadini sempre più consapevoli della sua unicità</w:t>
      </w:r>
      <w:r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”.</w:t>
      </w:r>
    </w:p>
    <w:p w14:paraId="4A4A6970" w14:textId="40036383" w:rsidR="00612516" w:rsidRDefault="00612516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F2681BC" w14:textId="7183C993" w:rsidR="00AB07BD" w:rsidRDefault="00612516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Da qui gli importanti </w:t>
      </w:r>
      <w:r w:rsidRPr="00AB07B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sforzi dell’Associazione in termini di formazione e informazione</w:t>
      </w:r>
      <w:r w:rsidR="007018B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per fare in modo che le comunità dei territori dei Paesaggi siano sempre più coinvolte e parte attiva di questo </w:t>
      </w:r>
      <w:r w:rsidR="007018BE" w:rsidRPr="00AB07B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processo volto a creare una forte identità culturale locale, con uno sguardo moderno verso il futuro</w:t>
      </w:r>
      <w:r w:rsidR="007018B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verso </w:t>
      </w:r>
      <w:r w:rsidR="00AB07B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quegli </w:t>
      </w:r>
      <w:r w:rsidR="007018B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obiettivi di valorizzazione, comunicazione e commercializzazione necessari allo sviluppo economico locale che, però, non deve mai perdere di vista la fragilità del paesaggio. </w:t>
      </w:r>
    </w:p>
    <w:p w14:paraId="76CDB96C" w14:textId="653D0727" w:rsidR="007018BE" w:rsidRDefault="007018BE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sintesi, sì al futuro ma </w:t>
      </w:r>
      <w:r w:rsidR="00AB07B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che sia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sostenibile e in rete con il territorio, nel rispetto della natura dello stesso.</w:t>
      </w:r>
    </w:p>
    <w:p w14:paraId="7A7966AC" w14:textId="550423AE" w:rsidR="007018BE" w:rsidRDefault="00D203B6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578C1B52" wp14:editId="1AD9BE8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689735" cy="2252980"/>
            <wp:effectExtent l="0" t="0" r="5715" b="0"/>
            <wp:wrapTight wrapText="bothSides">
              <wp:wrapPolygon edited="0">
                <wp:start x="0" y="0"/>
                <wp:lineTo x="0" y="21369"/>
                <wp:lineTo x="21430" y="21369"/>
                <wp:lineTo x="21430" y="0"/>
                <wp:lineTo x="0" y="0"/>
              </wp:wrapPolygon>
            </wp:wrapTight>
            <wp:docPr id="454074455" name="Immagine 4" descr="Immagine che contiene testo, Viso umano, vestiti, bottigl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74455" name="Immagine 4" descr="Immagine che contiene testo, Viso umano, vestiti, bottiglia&#10;&#10;Descrizione generata automaticamente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73FDE" w14:textId="51A43EDC" w:rsidR="007B74B6" w:rsidRDefault="007018BE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A rimarcarlo</w:t>
      </w:r>
      <w:r w:rsidR="00AB07B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7018B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Giovanna Quaglia, Presidente dell’Associazione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 che ha rimarcato: “</w:t>
      </w:r>
      <w:r w:rsidRPr="007018BE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A dieci anni dal riconoscimento UNESCO ci apprestiamo a presentare una ricerca socioeconomica degli impatti decennali generati dall'iscrizione sul territorio di Langhe-Roero e Monferrato. Al contempo stiamo lavorando alla redazione del nuovo piano di gestione, strumento di governance del territorio richiesto dall'UNESCO, il cui obiettivo principale sarà </w:t>
      </w:r>
      <w:r w:rsidRPr="007018BE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porre la comunità al centro</w:t>
      </w:r>
      <w:r w:rsidRPr="007018BE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. I nostri paesaggi vitivinicoli devono la loro unicità e dunque il loro riconoscimento </w:t>
      </w:r>
      <w:r w:rsidRPr="007018BE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all’armonia tra uomo e natura</w:t>
      </w:r>
      <w:r w:rsidRPr="007018BE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. Il sapiente lavoro dell'uomo ha saputo modellare queste colline rendendole patrimonio dell'umanità. Ritengo che mai come ora questo valore debba essere posto al centro della nostra attività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”.</w:t>
      </w:r>
    </w:p>
    <w:p w14:paraId="00358E66" w14:textId="35B3727F" w:rsidR="00AC0332" w:rsidRDefault="00AC0332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118981F" w14:textId="144A869D" w:rsidR="007B74B6" w:rsidRDefault="00AC0332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2D3356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Marco Lanza, direttore di Alexala, agenzia turistica locale della provincia di Alessandria</w:t>
      </w:r>
      <w:r w:rsidR="002D335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aggiunge infine: </w:t>
      </w:r>
      <w:r w:rsidRPr="00AC0332">
        <w:rPr>
          <w:rFonts w:ascii="Roboto Condensed" w:hAnsi="Roboto Condensed" w:cstheme="minorHAnsi"/>
          <w:color w:val="000000" w:themeColor="text1"/>
          <w:sz w:val="21"/>
          <w:szCs w:val="21"/>
        </w:rPr>
        <w:t>“</w:t>
      </w:r>
      <w:r w:rsidRPr="002D335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Il riconoscimento Unesco ha segnato un significativo cambio di passo per la valorizzazione e la promozione della nostra provincia. C’erano infatti molte potenzialità da sfruttare, ma un prodotto turistico ancora da costruire: il lavoro agricolo e la viticoltura erano due attività legate quasi esclusivamente all’economia del territorio e non erano considerate come elemento di narrazione paesaggistica e turistica. Dopo il 2014, grazie al lavoro dell'Associazione per il Patrimonio dei Paesaggi Vitivinicoli e della Regione Piemonte, siamo diventati un territorio ancora più riconoscibile e unico grazie ad un asset di valori-cardine come identità, radici e lavoro, tangibili e ben integrati nell’esperienza turistica che abbiamo costruito e che nei prossimi anni implementeremo. Il futuro del nostro Patrimonio passa per questi valori e nelle persone che s’impegnano per trasferirli alle nuove generazioni e chi visita le nostre colline.”</w:t>
      </w:r>
    </w:p>
    <w:p w14:paraId="72501FCC" w14:textId="0510150C" w:rsidR="007B74B6" w:rsidRDefault="007B74B6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9F49F82" w14:textId="77777777" w:rsidR="00CB4F2D" w:rsidRDefault="00CB4F2D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256446F" w14:textId="75E5746E" w:rsidR="007B74B6" w:rsidRPr="007B74B6" w:rsidRDefault="007B74B6" w:rsidP="00C946AE">
      <w:pPr>
        <w:spacing w:line="276" w:lineRule="auto"/>
        <w:jc w:val="both"/>
        <w:rPr>
          <w:rFonts w:ascii="Roboto Condensed" w:hAnsi="Roboto Condensed" w:cstheme="minorHAnsi"/>
          <w:b/>
          <w:bCs/>
          <w:color w:val="ED2D94"/>
          <w:sz w:val="22"/>
          <w:szCs w:val="22"/>
        </w:rPr>
      </w:pPr>
      <w:r w:rsidRPr="007B74B6">
        <w:rPr>
          <w:rFonts w:ascii="Roboto Condensed" w:hAnsi="Roboto Condensed" w:cstheme="minorHAnsi"/>
          <w:b/>
          <w:bCs/>
          <w:color w:val="ED2D94"/>
          <w:sz w:val="22"/>
          <w:szCs w:val="22"/>
        </w:rPr>
        <w:lastRenderedPageBreak/>
        <w:t>Alcuni dati identificativi</w:t>
      </w:r>
    </w:p>
    <w:p w14:paraId="1E753DA3" w14:textId="13DD61E3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Il territorio dei Paesaggi Vitivinicoli del Piemonte</w:t>
      </w:r>
    </w:p>
    <w:p w14:paraId="12CA49EB" w14:textId="23716EEE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I comuni interessati dalla candidatura Unesco sono stati 101:</w:t>
      </w:r>
    </w:p>
    <w:p w14:paraId="29F25385" w14:textId="7ED927CF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Times New Roman" w:hAnsi="Times New Roman"/>
          <w:color w:val="000000" w:themeColor="text1"/>
          <w:sz w:val="21"/>
          <w:szCs w:val="21"/>
        </w:rPr>
        <w:t>●</w:t>
      </w: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29 comuni interessati dalle 6 Core Zones - aree di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eccellenza</w:t>
      </w:r>
    </w:p>
    <w:p w14:paraId="15A33550" w14:textId="1E4F66E6" w:rsid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Times New Roman" w:hAnsi="Times New Roman"/>
          <w:color w:val="000000" w:themeColor="text1"/>
          <w:sz w:val="21"/>
          <w:szCs w:val="21"/>
        </w:rPr>
        <w:t>●</w:t>
      </w: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72 comuni interessati solo dalle 2 Buffer Zones - aree di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protezione delle eccellenze individuate</w:t>
      </w:r>
    </w:p>
    <w:p w14:paraId="37906DCB" w14:textId="77777777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140F297" w14:textId="3DA5882D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Le c</w:t>
      </w:r>
      <w:r w:rsidRPr="007B74B6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ore zones:</w:t>
      </w:r>
    </w:p>
    <w:p w14:paraId="23A74AFF" w14:textId="434F7927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1. La Langa del Barolo (7 comuni)</w:t>
      </w:r>
    </w:p>
    <w:p w14:paraId="63F4DEB1" w14:textId="77777777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2. Il Castello di Grinzane Cavour (1 comune)</w:t>
      </w:r>
    </w:p>
    <w:p w14:paraId="44102622" w14:textId="77777777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3. Le Colline del Barbaresco (2 comuni)</w:t>
      </w:r>
    </w:p>
    <w:p w14:paraId="3A93CD87" w14:textId="77777777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4. Nizza Monferrato e il Barbera (7 comuni)</w:t>
      </w:r>
    </w:p>
    <w:p w14:paraId="53409274" w14:textId="35084885" w:rsidR="007B74B6" w:rsidRP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5. Canelli e l’Asti Spumante (3 comuni)</w:t>
      </w:r>
    </w:p>
    <w:p w14:paraId="6F3F40E2" w14:textId="77777777" w:rsid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6. Il Monferrato degli Infernot (9 comuni)</w:t>
      </w:r>
    </w:p>
    <w:p w14:paraId="472062DB" w14:textId="77777777" w:rsidR="007B74B6" w:rsidRDefault="007B74B6" w:rsidP="007B74B6">
      <w:pPr>
        <w:spacing w:line="276" w:lineRule="auto"/>
        <w:jc w:val="both"/>
        <w:rPr>
          <w:rFonts w:ascii="Roboto Condensed" w:hAnsi="Roboto Condensed" w:cstheme="minorHAnsi"/>
          <w:color w:val="F610BD"/>
          <w:sz w:val="21"/>
          <w:szCs w:val="21"/>
        </w:rPr>
      </w:pPr>
    </w:p>
    <w:p w14:paraId="62E798F6" w14:textId="7606AC22" w:rsidR="007B74B6" w:rsidRPr="007B74B6" w:rsidRDefault="007B74B6" w:rsidP="007B74B6">
      <w:pPr>
        <w:shd w:val="clear" w:color="auto" w:fill="FFF2CC" w:themeFill="accent4" w:themeFillTint="33"/>
        <w:spacing w:line="276" w:lineRule="auto"/>
        <w:jc w:val="both"/>
        <w:rPr>
          <w:rFonts w:ascii="Roboto Condensed" w:hAnsi="Roboto Condensed" w:cstheme="minorHAnsi"/>
          <w:b/>
          <w:bCs/>
          <w:color w:val="ED2D94"/>
          <w:sz w:val="21"/>
          <w:szCs w:val="21"/>
        </w:rPr>
      </w:pPr>
      <w:r w:rsidRPr="007B74B6">
        <w:rPr>
          <w:rFonts w:ascii="Roboto Condensed" w:hAnsi="Roboto Condensed" w:cstheme="minorHAnsi"/>
          <w:b/>
          <w:bCs/>
          <w:color w:val="ED2D94"/>
          <w:sz w:val="21"/>
          <w:szCs w:val="21"/>
        </w:rPr>
        <w:t xml:space="preserve">Paesaggi Vitivinicoli: identità e funzioni </w:t>
      </w:r>
    </w:p>
    <w:p w14:paraId="69E40588" w14:textId="1F751C8C" w:rsidR="007B74B6" w:rsidRPr="007B74B6" w:rsidRDefault="007B74B6" w:rsidP="007B74B6">
      <w:pPr>
        <w:shd w:val="clear" w:color="auto" w:fill="FFF2CC" w:themeFill="accent4" w:themeFillTint="33"/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L’Associazione per il Patrimonio dei Paesaggi Vitivinicoli di Langhe-Roero e Monferrato, costituita nel gennaio 2011 dai soci fondatori Regione Piemonte, Provincia di Alessandria, Provincia di Asti e Provincia di Cuneo, è l’ente gestore referente del Sito UNESCO e ha lo scopo di coordinare tutte le attività di governance, dalla promozione della candidatura alla pianificazione integrata dei progetti che riguardano il Sito. I suoi obiettivi primari, stabiliti nello Statuto, riguardano l’approfondimento della conoscenza del patrimonio culturale e paesaggistico che caratterizza il sito, la sua valorizzazione, promozione e sensibilizzazione, insieme alla ricerca di uno sviluppo socioeconomico integrato dei territori, in coerenza con i valori del riconoscimento. Il territorio è stato infatti riconosciuto dall’UNESCO come paesaggio culturale, frutto dell’azione combinata tra persone e natura e per la sua profonda e viva cultura del vino, elementi evidenti nelle sei core zone selezionate e nell’estesa buffer zone che costituiscono il Sito e rappresentano la qualità eccezionale del territorio vitivinicolo del Sud Piemonte, nella sua declinazione sia paesaggistica che architettonica (castelli, cattedrali sotterranee e infernot). L’Associazione rappresenta dunque il referente principale per la moltitudine di soggetti coinvolti nel territorio riconosciuto Patrimonio dell’Umanità il 22 giugno 2014 e, in tale veste, è incaricata dell’attuazione delle strategie e dei progetti del Piano di gestione del sito e del relativo Piano di Monitoraggio. </w:t>
      </w:r>
    </w:p>
    <w:p w14:paraId="6BB52F62" w14:textId="77777777" w:rsidR="007B74B6" w:rsidRPr="007B74B6" w:rsidRDefault="007B74B6" w:rsidP="007B74B6">
      <w:pPr>
        <w:shd w:val="clear" w:color="auto" w:fill="FFF2CC" w:themeFill="accent4" w:themeFillTint="33"/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2A81709" w14:textId="20E7C1E8" w:rsidR="007B74B6" w:rsidRPr="007B74B6" w:rsidRDefault="007B74B6" w:rsidP="007B74B6">
      <w:pPr>
        <w:shd w:val="clear" w:color="auto" w:fill="FFF2CC" w:themeFill="accent4" w:themeFillTint="33"/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4B6">
        <w:rPr>
          <w:rFonts w:ascii="Roboto Condensed" w:hAnsi="Roboto Condensed" w:cstheme="minorHAnsi"/>
          <w:color w:val="000000" w:themeColor="text1"/>
          <w:sz w:val="21"/>
          <w:szCs w:val="21"/>
        </w:rPr>
        <w:t>A partire dalla sua istituzione ufficiale nel 2011, l’Associazione ha permesso di creare una rete di realtà impegnate nella promozione e valorizzazione del territorio, nonché nello sviluppo di turismo culturale e sostenibile. Ad oggi, vi hanno aderito oltre cento Comuni e circa sessanta soci privati (aziende vitivinicole, associazioni culturali, enti, consorzi…) che operano a vario titolo sul territorio e che partecipano attivamente all’ambizioso progetto volto alla tutela e valorizzazione dell’unicità ed eccezionalità di questo paesaggio.</w:t>
      </w:r>
    </w:p>
    <w:p w14:paraId="1E5B7CCA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36CF2108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43330CF8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18855080" w14:textId="77777777" w:rsidR="00261B74" w:rsidRDefault="00A03EC0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r>
        <w:rPr>
          <w:rFonts w:ascii="Roboto Cn" w:hAnsi="Roboto Cn"/>
          <w:b/>
          <w:bCs/>
          <w:color w:val="C00000"/>
          <w:sz w:val="20"/>
          <w:szCs w:val="20"/>
        </w:rPr>
        <w:t xml:space="preserve">MAGGIORI INFORMAZIONI: </w:t>
      </w:r>
    </w:p>
    <w:p w14:paraId="4D6E0023" w14:textId="50B9FF6E" w:rsidR="00261B74" w:rsidRDefault="00B1607E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hyperlink r:id="rId10">
        <w:r w:rsidR="00A03EC0">
          <w:rPr>
            <w:rStyle w:val="CollegamentoInternet"/>
            <w:rFonts w:ascii="Roboto Cn" w:hAnsi="Roboto Cn"/>
            <w:b/>
            <w:bCs/>
            <w:sz w:val="20"/>
            <w:szCs w:val="20"/>
          </w:rPr>
          <w:t>www.paesaggivitivinicoliunesco.it/</w:t>
        </w:r>
      </w:hyperlink>
      <w:r w:rsidR="007F1B40">
        <w:rPr>
          <w:rStyle w:val="CollegamentoInternet"/>
          <w:rFonts w:ascii="Roboto Cn" w:hAnsi="Roboto Cn"/>
          <w:b/>
          <w:bCs/>
          <w:sz w:val="20"/>
          <w:szCs w:val="20"/>
        </w:rPr>
        <w:t xml:space="preserve"> </w:t>
      </w:r>
      <w:r w:rsidR="00A03EC0">
        <w:rPr>
          <w:rFonts w:ascii="Roboto Cn" w:hAnsi="Roboto Cn"/>
          <w:b/>
          <w:bCs/>
          <w:sz w:val="20"/>
          <w:szCs w:val="20"/>
        </w:rPr>
        <w:t xml:space="preserve">- </w:t>
      </w:r>
      <w:hyperlink r:id="rId11">
        <w:r w:rsidR="00A03EC0">
          <w:rPr>
            <w:rStyle w:val="CollegamentoInternet"/>
            <w:rFonts w:ascii="Roboto Cn" w:hAnsi="Roboto Cn"/>
            <w:b/>
            <w:bCs/>
            <w:sz w:val="20"/>
            <w:szCs w:val="20"/>
          </w:rPr>
          <w:t>www.visitlmr.it</w:t>
        </w:r>
      </w:hyperlink>
    </w:p>
    <w:p w14:paraId="10081D0E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224F4980" w14:textId="77777777" w:rsidR="00261B74" w:rsidRDefault="00A03EC0">
      <w:pPr>
        <w:jc w:val="both"/>
        <w:rPr>
          <w:rFonts w:ascii="Roboto Cn" w:hAnsi="Roboto C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9BA7D15" wp14:editId="625D71AF">
                <wp:extent cx="4419600" cy="127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0.1pt;width:347.9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56C37BCE" w14:textId="77777777" w:rsidR="00261B74" w:rsidRDefault="00261B74">
      <w:pPr>
        <w:jc w:val="both"/>
        <w:rPr>
          <w:rFonts w:ascii="Roboto Cn" w:hAnsi="Roboto Cn"/>
          <w:sz w:val="20"/>
          <w:szCs w:val="20"/>
        </w:rPr>
      </w:pPr>
    </w:p>
    <w:p w14:paraId="2471728B" w14:textId="77777777" w:rsidR="00261B74" w:rsidRDefault="00A03EC0">
      <w:pPr>
        <w:jc w:val="center"/>
        <w:rPr>
          <w:rStyle w:val="Nessuno"/>
          <w:rFonts w:ascii="Roboto Cn" w:hAnsi="Roboto Cn" w:cs="Calibr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5DF255C" wp14:editId="4CA90BA5">
            <wp:extent cx="1104265" cy="414020"/>
            <wp:effectExtent l="0" t="0" r="0" b="0"/>
            <wp:docPr id="3" name="officeArt object" descr="Senza tit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 descr="Senza titolo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3F6C5" w14:textId="77777777" w:rsidR="00261B74" w:rsidRDefault="00261B74">
      <w:pPr>
        <w:jc w:val="center"/>
        <w:rPr>
          <w:rStyle w:val="Nessuno"/>
          <w:rFonts w:ascii="Roboto Cn" w:hAnsi="Roboto Cn" w:cs="Calibri"/>
          <w:sz w:val="8"/>
          <w:szCs w:val="8"/>
        </w:rPr>
      </w:pPr>
    </w:p>
    <w:p w14:paraId="5D5EA6DA" w14:textId="77777777" w:rsidR="00261B74" w:rsidRDefault="00A03EC0">
      <w:pPr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>
        <w:rPr>
          <w:rStyle w:val="Nessuno"/>
          <w:rFonts w:ascii="Roboto Cn" w:hAnsi="Roboto Cn" w:cstheme="minorHAnsi"/>
          <w:b/>
          <w:bCs/>
          <w:sz w:val="16"/>
          <w:szCs w:val="16"/>
        </w:rPr>
        <w:t>UFFICIO STAMPA DI SUPPORTO A PAESAGGI VITIVINICOLI DEL PIEMONTE: LANGHE ROERO E MONFERRATO</w:t>
      </w:r>
    </w:p>
    <w:p w14:paraId="1333D762" w14:textId="1FFCCFF7" w:rsidR="00261B74" w:rsidRDefault="00A03EC0">
      <w:pPr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>
        <w:rPr>
          <w:rStyle w:val="Nessuno"/>
          <w:rFonts w:ascii="Roboto Cn" w:hAnsi="Roboto Cn" w:cstheme="minorHAnsi"/>
          <w:b/>
          <w:bCs/>
          <w:sz w:val="16"/>
          <w:szCs w:val="16"/>
        </w:rPr>
        <w:t>MEDIA CONTACT: ANGELA MARINI – MARIL</w:t>
      </w:r>
      <w:r w:rsidR="00EF149B">
        <w:rPr>
          <w:rStyle w:val="Nessuno"/>
          <w:rFonts w:ascii="Roboto Cn" w:hAnsi="Roboto Cn" w:cstheme="minorHAnsi"/>
          <w:b/>
          <w:bCs/>
          <w:sz w:val="16"/>
          <w:szCs w:val="16"/>
        </w:rPr>
        <w:t>I</w:t>
      </w:r>
      <w:r>
        <w:rPr>
          <w:rStyle w:val="Nessuno"/>
          <w:rFonts w:ascii="Roboto Cn" w:hAnsi="Roboto Cn" w:cstheme="minorHAnsi"/>
          <w:b/>
          <w:bCs/>
          <w:sz w:val="16"/>
          <w:szCs w:val="16"/>
        </w:rPr>
        <w:t xml:space="preserve">SA BRUNO </w:t>
      </w:r>
    </w:p>
    <w:p w14:paraId="46DA8A71" w14:textId="77777777" w:rsidR="00261B74" w:rsidRDefault="00A03EC0">
      <w:pPr>
        <w:jc w:val="center"/>
        <w:rPr>
          <w:rStyle w:val="Nessuno"/>
          <w:rFonts w:ascii="Roboto Cn" w:hAnsi="Roboto Cn" w:cstheme="minorHAnsi"/>
          <w:sz w:val="16"/>
          <w:szCs w:val="16"/>
        </w:rPr>
      </w:pPr>
      <w:r>
        <w:rPr>
          <w:rStyle w:val="Nessuno"/>
          <w:rFonts w:ascii="Roboto Cn" w:hAnsi="Roboto Cn" w:cstheme="minorHAnsi"/>
          <w:sz w:val="16"/>
          <w:szCs w:val="16"/>
        </w:rPr>
        <w:t>Corso Valdocco, 2 – 10122 Torino – c/o COPERNICO GARIBALDI</w:t>
      </w:r>
    </w:p>
    <w:p w14:paraId="48FDE199" w14:textId="77777777" w:rsidR="00261B74" w:rsidRDefault="00A03EC0">
      <w:pPr>
        <w:jc w:val="center"/>
        <w:rPr>
          <w:rFonts w:ascii="Roboto Cn" w:hAnsi="Roboto Cn" w:cstheme="minorHAnsi"/>
          <w:sz w:val="16"/>
          <w:szCs w:val="16"/>
          <w:lang w:val="en-US"/>
        </w:rPr>
      </w:pPr>
      <w:r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T: + 39 011 812 8633 @: </w:t>
      </w:r>
      <w:hyperlink r:id="rId13">
        <w:r>
          <w:rPr>
            <w:rStyle w:val="Hyperlink1"/>
            <w:rFonts w:ascii="Roboto Cn" w:hAnsi="Roboto Cn" w:cstheme="minorHAnsi"/>
            <w:lang w:val="en-GB"/>
          </w:rPr>
          <w:t>info@openmindconsulting.it</w:t>
        </w:r>
      </w:hyperlink>
      <w:r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 – W: </w:t>
      </w:r>
      <w:r>
        <w:rPr>
          <w:rStyle w:val="Nessuno"/>
          <w:rFonts w:ascii="Roboto Cn" w:hAnsi="Roboto Cn" w:cstheme="minorHAnsi"/>
          <w:color w:val="0070C0"/>
          <w:sz w:val="16"/>
          <w:szCs w:val="16"/>
          <w:u w:val="single" w:color="0070C0"/>
          <w:lang w:val="en-GB"/>
        </w:rPr>
        <w:t>openmindconsulting.it</w:t>
      </w:r>
    </w:p>
    <w:p w14:paraId="4EC48E89" w14:textId="77777777" w:rsidR="00261B74" w:rsidRDefault="00261B74">
      <w:pPr>
        <w:tabs>
          <w:tab w:val="left" w:pos="284"/>
          <w:tab w:val="left" w:pos="1843"/>
        </w:tabs>
        <w:spacing w:after="120"/>
        <w:ind w:left="-426" w:firstLine="426"/>
        <w:jc w:val="both"/>
        <w:rPr>
          <w:rFonts w:ascii="Roboto Cn" w:hAnsi="Roboto Cn" w:cs="Arial"/>
          <w:color w:val="000000" w:themeColor="text1"/>
          <w:kern w:val="2"/>
          <w:sz w:val="16"/>
          <w:szCs w:val="16"/>
          <w:lang w:val="en-US"/>
        </w:rPr>
      </w:pPr>
    </w:p>
    <w:sectPr w:rsidR="00261B74">
      <w:headerReference w:type="default" r:id="rId14"/>
      <w:footerReference w:type="default" r:id="rId15"/>
      <w:pgSz w:w="11906" w:h="16838"/>
      <w:pgMar w:top="2270" w:right="1134" w:bottom="2353" w:left="164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ED9BB" w14:textId="77777777" w:rsidR="0091395B" w:rsidRDefault="0091395B">
      <w:r>
        <w:separator/>
      </w:r>
    </w:p>
  </w:endnote>
  <w:endnote w:type="continuationSeparator" w:id="0">
    <w:p w14:paraId="7408694D" w14:textId="77777777" w:rsidR="0091395B" w:rsidRDefault="0091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6DDC3" w14:textId="77777777" w:rsidR="00261B74" w:rsidRDefault="00A03EC0">
    <w:pPr>
      <w:pStyle w:val="Pidipagina"/>
    </w:pPr>
    <w:r>
      <w:rPr>
        <w:noProof/>
      </w:rPr>
      <w:drawing>
        <wp:anchor distT="0" distB="0" distL="0" distR="0" simplePos="0" relativeHeight="5" behindDoc="1" locked="0" layoutInCell="0" allowOverlap="1" wp14:anchorId="65A94CE9" wp14:editId="2AF886C6">
          <wp:simplePos x="0" y="0"/>
          <wp:positionH relativeFrom="column">
            <wp:posOffset>-1222375</wp:posOffset>
          </wp:positionH>
          <wp:positionV relativeFrom="paragraph">
            <wp:posOffset>-1501140</wp:posOffset>
          </wp:positionV>
          <wp:extent cx="7558405" cy="1688465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8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E394E" w14:textId="77777777" w:rsidR="0091395B" w:rsidRDefault="0091395B">
      <w:r>
        <w:separator/>
      </w:r>
    </w:p>
  </w:footnote>
  <w:footnote w:type="continuationSeparator" w:id="0">
    <w:p w14:paraId="7DE0485F" w14:textId="77777777" w:rsidR="0091395B" w:rsidRDefault="0091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379D" w14:textId="77777777" w:rsidR="00261B74" w:rsidRDefault="00A03EC0">
    <w:pPr>
      <w:pStyle w:val="Intestazione"/>
    </w:pPr>
    <w:r>
      <w:rPr>
        <w:noProof/>
      </w:rPr>
      <w:drawing>
        <wp:anchor distT="0" distB="0" distL="0" distR="0" simplePos="0" relativeHeight="3" behindDoc="1" locked="0" layoutInCell="0" allowOverlap="1" wp14:anchorId="0F7F15DB" wp14:editId="19762D01">
          <wp:simplePos x="0" y="0"/>
          <wp:positionH relativeFrom="margin">
            <wp:posOffset>-1223645</wp:posOffset>
          </wp:positionH>
          <wp:positionV relativeFrom="margin">
            <wp:posOffset>-1621155</wp:posOffset>
          </wp:positionV>
          <wp:extent cx="7560310" cy="1435100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74"/>
    <w:rsid w:val="00060CC8"/>
    <w:rsid w:val="001F714F"/>
    <w:rsid w:val="00261B74"/>
    <w:rsid w:val="002A6A98"/>
    <w:rsid w:val="002C6EC6"/>
    <w:rsid w:val="002D3356"/>
    <w:rsid w:val="0032496E"/>
    <w:rsid w:val="00354CAB"/>
    <w:rsid w:val="00397704"/>
    <w:rsid w:val="003B54B1"/>
    <w:rsid w:val="003D37B3"/>
    <w:rsid w:val="003D48EF"/>
    <w:rsid w:val="0041212B"/>
    <w:rsid w:val="00413258"/>
    <w:rsid w:val="004A277D"/>
    <w:rsid w:val="004E460B"/>
    <w:rsid w:val="00502809"/>
    <w:rsid w:val="005D253C"/>
    <w:rsid w:val="0060632C"/>
    <w:rsid w:val="00612516"/>
    <w:rsid w:val="006537D6"/>
    <w:rsid w:val="00693207"/>
    <w:rsid w:val="007018BE"/>
    <w:rsid w:val="0072398F"/>
    <w:rsid w:val="007502EE"/>
    <w:rsid w:val="0076760E"/>
    <w:rsid w:val="0079015C"/>
    <w:rsid w:val="007B74B6"/>
    <w:rsid w:val="007F1B40"/>
    <w:rsid w:val="00801EEC"/>
    <w:rsid w:val="008173D6"/>
    <w:rsid w:val="008C307C"/>
    <w:rsid w:val="0091395B"/>
    <w:rsid w:val="00925B80"/>
    <w:rsid w:val="0099630C"/>
    <w:rsid w:val="00A03EC0"/>
    <w:rsid w:val="00A33A49"/>
    <w:rsid w:val="00A4387E"/>
    <w:rsid w:val="00A53F2A"/>
    <w:rsid w:val="00AB07BD"/>
    <w:rsid w:val="00AC0332"/>
    <w:rsid w:val="00AE73AC"/>
    <w:rsid w:val="00B04DF3"/>
    <w:rsid w:val="00B1607E"/>
    <w:rsid w:val="00C05215"/>
    <w:rsid w:val="00C36A70"/>
    <w:rsid w:val="00C66474"/>
    <w:rsid w:val="00C71CE8"/>
    <w:rsid w:val="00C946AE"/>
    <w:rsid w:val="00CB4F2D"/>
    <w:rsid w:val="00CC119F"/>
    <w:rsid w:val="00CC4A99"/>
    <w:rsid w:val="00D203B6"/>
    <w:rsid w:val="00D54B48"/>
    <w:rsid w:val="00D61B6A"/>
    <w:rsid w:val="00E767DC"/>
    <w:rsid w:val="00EF149B"/>
    <w:rsid w:val="00F15C5F"/>
    <w:rsid w:val="00F85AB9"/>
    <w:rsid w:val="00F9060E"/>
    <w:rsid w:val="00F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85C"/>
  <w15:docId w15:val="{FE789CCB-4D0B-4D4B-9C6C-98DB8778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77EC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77ECB"/>
  </w:style>
  <w:style w:type="character" w:customStyle="1" w:styleId="Nessuno">
    <w:name w:val="Nessuno"/>
    <w:qFormat/>
    <w:rsid w:val="00C2095A"/>
  </w:style>
  <w:style w:type="character" w:customStyle="1" w:styleId="Hyperlink1">
    <w:name w:val="Hyperlink.1"/>
    <w:basedOn w:val="Nessuno"/>
    <w:qFormat/>
    <w:rsid w:val="00C2095A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2095A"/>
    <w:rPr>
      <w:color w:val="0563C1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C2095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1652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8C55C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C55C2"/>
    <w:rPr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C55C2"/>
    <w:rPr>
      <w:b/>
      <w:bCs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uiPriority w:val="35"/>
    <w:unhideWhenUsed/>
    <w:qFormat/>
    <w:rsid w:val="002C420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77EC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77EC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209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C55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C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penmindc-my.sharepoint.com/personal/angela_openmindc_onmicrosoft_com/Documents/documenti%20comuni/PAESAGGI%20VITIVINICOLI%20UNESCO/Comunicati%20OMC%202024/www.visitlmr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aesaggivitivinicoliunesco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5FC0F-367F-4547-B443-255880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ANGELA MARINI</cp:lastModifiedBy>
  <cp:revision>18</cp:revision>
  <cp:lastPrinted>2022-10-12T13:05:00Z</cp:lastPrinted>
  <dcterms:created xsi:type="dcterms:W3CDTF">2024-09-23T13:17:00Z</dcterms:created>
  <dcterms:modified xsi:type="dcterms:W3CDTF">2024-09-26T15:15:00Z</dcterms:modified>
  <dc:language>it-IT</dc:language>
</cp:coreProperties>
</file>