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78842" w14:textId="41C24267" w:rsidR="005A1D50" w:rsidRDefault="005A1D50">
      <w:pPr>
        <w:pStyle w:val="Standard"/>
        <w:spacing w:after="0" w:line="240" w:lineRule="auto"/>
        <w:rPr>
          <w:rFonts w:ascii="Verdana" w:hAnsi="Verdana" w:cs="Arial"/>
          <w:b/>
          <w:sz w:val="8"/>
          <w:szCs w:val="8"/>
        </w:rPr>
      </w:pPr>
    </w:p>
    <w:p w14:paraId="57F3AB51" w14:textId="77777777" w:rsidR="008B16D6" w:rsidRPr="008B16D6" w:rsidRDefault="008B16D6">
      <w:pPr>
        <w:pStyle w:val="Standard"/>
        <w:spacing w:after="0" w:line="240" w:lineRule="auto"/>
        <w:rPr>
          <w:rFonts w:ascii="Verdana" w:hAnsi="Verdana" w:cs="Arial"/>
          <w:b/>
          <w:sz w:val="8"/>
          <w:szCs w:val="8"/>
        </w:rPr>
      </w:pPr>
    </w:p>
    <w:p w14:paraId="13C30DC4" w14:textId="77777777" w:rsidR="005A1D50" w:rsidRDefault="005A1D50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aps/>
          <w:color w:val="C00000"/>
          <w:sz w:val="28"/>
          <w:szCs w:val="28"/>
        </w:rPr>
      </w:pPr>
    </w:p>
    <w:p w14:paraId="24F8CC87" w14:textId="2D72AA29" w:rsidR="00EA2F0E" w:rsidRDefault="005258FD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44"/>
          <w:szCs w:val="44"/>
        </w:rPr>
      </w:pPr>
      <w:r>
        <w:rPr>
          <w:rFonts w:ascii="Roboto" w:hAnsi="Roboto" w:cs="Calibri"/>
          <w:b/>
          <w:bCs/>
          <w:sz w:val="44"/>
          <w:szCs w:val="44"/>
        </w:rPr>
        <w:t>Il turismo in Sicilia continua</w:t>
      </w:r>
      <w:r w:rsidR="00F6003E">
        <w:rPr>
          <w:rFonts w:ascii="Roboto" w:hAnsi="Roboto" w:cs="Calibri"/>
          <w:b/>
          <w:bCs/>
          <w:sz w:val="44"/>
          <w:szCs w:val="44"/>
        </w:rPr>
        <w:t xml:space="preserve"> a crescere</w:t>
      </w:r>
      <w:r w:rsidR="00635B51">
        <w:rPr>
          <w:rFonts w:ascii="Roboto" w:hAnsi="Roboto" w:cs="Calibri"/>
          <w:b/>
          <w:bCs/>
          <w:sz w:val="44"/>
          <w:szCs w:val="44"/>
        </w:rPr>
        <w:t xml:space="preserve"> </w:t>
      </w:r>
    </w:p>
    <w:p w14:paraId="4F024846" w14:textId="77777777" w:rsidR="004A5601" w:rsidRDefault="00EA2F0E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  <w:r w:rsidRPr="004A5601">
        <w:rPr>
          <w:rFonts w:ascii="Roboto" w:hAnsi="Roboto" w:cs="Calibri"/>
          <w:b/>
          <w:bCs/>
          <w:sz w:val="28"/>
          <w:szCs w:val="28"/>
        </w:rPr>
        <w:t xml:space="preserve">La Regione Siciliana persegue gli obiettivi di crescita </w:t>
      </w:r>
      <w:r w:rsidR="009151DD" w:rsidRPr="004A5601">
        <w:rPr>
          <w:rFonts w:ascii="Roboto" w:hAnsi="Roboto" w:cs="Calibri"/>
          <w:b/>
          <w:bCs/>
          <w:sz w:val="28"/>
          <w:szCs w:val="28"/>
        </w:rPr>
        <w:t>offrendo</w:t>
      </w:r>
      <w:r w:rsidR="00776759" w:rsidRPr="004A5601">
        <w:rPr>
          <w:rFonts w:ascii="Roboto" w:hAnsi="Roboto" w:cs="Calibri"/>
          <w:b/>
          <w:bCs/>
          <w:sz w:val="28"/>
          <w:szCs w:val="28"/>
        </w:rPr>
        <w:t xml:space="preserve"> </w:t>
      </w:r>
    </w:p>
    <w:p w14:paraId="1E2F612A" w14:textId="77777777" w:rsidR="004A5601" w:rsidRDefault="00776759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  <w:r w:rsidRPr="004A5601">
        <w:rPr>
          <w:rFonts w:ascii="Roboto" w:hAnsi="Roboto" w:cs="Calibri"/>
          <w:b/>
          <w:bCs/>
          <w:sz w:val="28"/>
          <w:szCs w:val="28"/>
        </w:rPr>
        <w:t>una versione</w:t>
      </w:r>
      <w:r w:rsidR="004A5601" w:rsidRPr="004A5601">
        <w:rPr>
          <w:rFonts w:ascii="Roboto" w:hAnsi="Roboto" w:cs="Calibri"/>
          <w:b/>
          <w:bCs/>
          <w:sz w:val="28"/>
          <w:szCs w:val="28"/>
        </w:rPr>
        <w:t xml:space="preserve"> della propria offerta turistica sempre</w:t>
      </w:r>
      <w:r w:rsidRPr="004A5601">
        <w:rPr>
          <w:rFonts w:ascii="Roboto" w:hAnsi="Roboto" w:cs="Calibri"/>
          <w:b/>
          <w:bCs/>
          <w:sz w:val="28"/>
          <w:szCs w:val="28"/>
        </w:rPr>
        <w:t xml:space="preserve"> </w:t>
      </w:r>
      <w:r w:rsidR="00EA2F0E" w:rsidRPr="004A5601">
        <w:rPr>
          <w:rFonts w:ascii="Roboto" w:hAnsi="Roboto" w:cs="Calibri"/>
          <w:b/>
          <w:bCs/>
          <w:sz w:val="28"/>
          <w:szCs w:val="28"/>
        </w:rPr>
        <w:t>più</w:t>
      </w:r>
      <w:r w:rsidR="00522D9B" w:rsidRPr="004A5601">
        <w:rPr>
          <w:rFonts w:ascii="Roboto" w:hAnsi="Roboto" w:cs="Calibri"/>
          <w:b/>
          <w:bCs/>
          <w:sz w:val="28"/>
          <w:szCs w:val="28"/>
        </w:rPr>
        <w:t xml:space="preserve"> adeguata </w:t>
      </w:r>
    </w:p>
    <w:p w14:paraId="3D200065" w14:textId="6746B234" w:rsidR="004A5601" w:rsidRPr="004A5601" w:rsidRDefault="00522D9B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  <w:r w:rsidRPr="004A5601">
        <w:rPr>
          <w:rFonts w:ascii="Roboto" w:hAnsi="Roboto" w:cs="Calibri"/>
          <w:b/>
          <w:bCs/>
          <w:sz w:val="28"/>
          <w:szCs w:val="28"/>
        </w:rPr>
        <w:t xml:space="preserve">ad un viaggiatore </w:t>
      </w:r>
      <w:r w:rsidR="004A5601" w:rsidRPr="004A5601">
        <w:rPr>
          <w:rFonts w:ascii="Roboto" w:hAnsi="Roboto" w:cs="Calibri"/>
          <w:b/>
          <w:bCs/>
          <w:sz w:val="28"/>
          <w:szCs w:val="28"/>
        </w:rPr>
        <w:t xml:space="preserve">moderno, </w:t>
      </w:r>
    </w:p>
    <w:p w14:paraId="52E42A28" w14:textId="1D57771D" w:rsidR="005A1D50" w:rsidRDefault="004A5601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  <w:r>
        <w:rPr>
          <w:rFonts w:ascii="Roboto" w:hAnsi="Roboto" w:cs="Calibri"/>
          <w:b/>
          <w:bCs/>
          <w:sz w:val="28"/>
          <w:szCs w:val="28"/>
        </w:rPr>
        <w:t xml:space="preserve">oggi </w:t>
      </w:r>
      <w:r w:rsidR="00522D9B" w:rsidRPr="004A5601">
        <w:rPr>
          <w:rFonts w:ascii="Roboto" w:hAnsi="Roboto" w:cs="Calibri"/>
          <w:b/>
          <w:bCs/>
          <w:sz w:val="28"/>
          <w:szCs w:val="28"/>
        </w:rPr>
        <w:t xml:space="preserve">alla ricerca di luoghi </w:t>
      </w:r>
      <w:r w:rsidR="00615240" w:rsidRPr="004A5601">
        <w:rPr>
          <w:rFonts w:ascii="Roboto" w:hAnsi="Roboto" w:cs="Calibri"/>
          <w:b/>
          <w:bCs/>
          <w:sz w:val="28"/>
          <w:szCs w:val="28"/>
        </w:rPr>
        <w:t>genuini</w:t>
      </w:r>
      <w:r w:rsidRPr="004A5601">
        <w:rPr>
          <w:rFonts w:ascii="Roboto" w:hAnsi="Roboto" w:cs="Calibri"/>
          <w:b/>
          <w:bCs/>
          <w:sz w:val="28"/>
          <w:szCs w:val="28"/>
        </w:rPr>
        <w:t xml:space="preserve"> e sistemazioni intime e personalizzabili</w:t>
      </w:r>
    </w:p>
    <w:p w14:paraId="536B79AD" w14:textId="77777777" w:rsidR="000855D2" w:rsidRDefault="000855D2" w:rsidP="004A5601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</w:p>
    <w:p w14:paraId="6555EEDF" w14:textId="77777777" w:rsidR="00F033CC" w:rsidRPr="000855D2" w:rsidRDefault="00F033CC" w:rsidP="005168A1">
      <w:pPr>
        <w:pStyle w:val="NormaleWeb"/>
        <w:shd w:val="clear" w:color="auto" w:fill="FFFFFF"/>
        <w:jc w:val="both"/>
        <w:rPr>
          <w:rFonts w:ascii="Roboto Condensed" w:hAnsi="Roboto Condensed" w:cs="Calibri"/>
          <w:i/>
          <w:iCs/>
          <w:color w:val="000000"/>
          <w:sz w:val="20"/>
          <w:szCs w:val="20"/>
        </w:rPr>
      </w:pPr>
    </w:p>
    <w:p w14:paraId="159217EE" w14:textId="4B85C150" w:rsidR="005168A1" w:rsidRPr="004A5601" w:rsidRDefault="00BB2EA4" w:rsidP="005168A1">
      <w:pPr>
        <w:pStyle w:val="NormaleWeb"/>
        <w:shd w:val="clear" w:color="auto" w:fill="FFFFFF"/>
        <w:jc w:val="both"/>
        <w:rPr>
          <w:rFonts w:ascii="Roboto Condensed" w:hAnsi="Roboto Condensed" w:cs="Calibri"/>
          <w:b/>
          <w:bCs/>
          <w:color w:val="000000"/>
        </w:rPr>
      </w:pPr>
      <w:r w:rsidRPr="00635B51">
        <w:rPr>
          <w:rFonts w:ascii="Roboto Condensed" w:hAnsi="Roboto Condensed" w:cs="Calibri"/>
          <w:i/>
          <w:iCs/>
          <w:color w:val="000000"/>
        </w:rPr>
        <w:t>Rimini</w:t>
      </w:r>
      <w:r w:rsidR="009C5A56" w:rsidRPr="00635B51">
        <w:rPr>
          <w:rFonts w:ascii="Roboto Condensed" w:hAnsi="Roboto Condensed" w:cs="Calibri"/>
          <w:i/>
          <w:iCs/>
          <w:color w:val="000000"/>
        </w:rPr>
        <w:t xml:space="preserve">, </w:t>
      </w:r>
      <w:r w:rsidR="0091190A" w:rsidRPr="00635B51">
        <w:rPr>
          <w:rFonts w:ascii="Roboto Condensed" w:hAnsi="Roboto Condensed" w:cs="Calibri"/>
          <w:i/>
          <w:iCs/>
          <w:color w:val="000000"/>
        </w:rPr>
        <w:t>9</w:t>
      </w:r>
      <w:r w:rsidR="00245638" w:rsidRPr="00635B51">
        <w:rPr>
          <w:rFonts w:ascii="Roboto Condensed" w:hAnsi="Roboto Condensed" w:cs="Calibri"/>
          <w:i/>
          <w:iCs/>
          <w:color w:val="000000"/>
        </w:rPr>
        <w:t xml:space="preserve"> ottobre</w:t>
      </w:r>
      <w:r w:rsidR="00E51E7D" w:rsidRPr="00635B51">
        <w:rPr>
          <w:rFonts w:ascii="Roboto Condensed" w:hAnsi="Roboto Condensed" w:cs="Calibri"/>
          <w:i/>
          <w:iCs/>
          <w:color w:val="000000"/>
        </w:rPr>
        <w:t xml:space="preserve"> 202</w:t>
      </w:r>
      <w:r w:rsidR="0091190A" w:rsidRPr="00635B51">
        <w:rPr>
          <w:rFonts w:ascii="Roboto Condensed" w:hAnsi="Roboto Condensed" w:cs="Calibri"/>
          <w:i/>
          <w:iCs/>
          <w:color w:val="000000"/>
        </w:rPr>
        <w:t>4</w:t>
      </w:r>
      <w:r w:rsidR="00E51E7D">
        <w:rPr>
          <w:rFonts w:ascii="Roboto Condensed" w:hAnsi="Roboto Condensed" w:cs="Calibri"/>
          <w:color w:val="000000"/>
        </w:rPr>
        <w:t xml:space="preserve"> –</w:t>
      </w:r>
      <w:r w:rsidR="005168A1">
        <w:rPr>
          <w:rFonts w:ascii="Roboto Condensed" w:hAnsi="Roboto Condensed" w:cs="Calibri"/>
          <w:color w:val="000000"/>
        </w:rPr>
        <w:t xml:space="preserve"> </w:t>
      </w:r>
      <w:r w:rsidR="00635B51" w:rsidRPr="004A5601">
        <w:rPr>
          <w:rFonts w:ascii="Roboto Condensed" w:hAnsi="Roboto Condensed" w:cs="Calibri"/>
          <w:color w:val="000000"/>
          <w:sz w:val="22"/>
          <w:szCs w:val="22"/>
        </w:rPr>
        <w:t>S</w:t>
      </w:r>
      <w:r w:rsidR="005168A1" w:rsidRPr="004A5601">
        <w:rPr>
          <w:rFonts w:ascii="Roboto Condensed" w:hAnsi="Roboto Condensed" w:cs="Calibri"/>
          <w:color w:val="000000"/>
          <w:sz w:val="22"/>
          <w:szCs w:val="22"/>
        </w:rPr>
        <w:t xml:space="preserve">i è tenuta oggi presso lo stand della Regione Siciliana alla fiera TTG Travel Experience di Rimini, la conferenza stampa </w:t>
      </w:r>
      <w:r w:rsidR="005168A1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dell’</w:t>
      </w:r>
      <w:r w:rsidR="00C97110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a</w:t>
      </w:r>
      <w:r w:rsidR="009D08C4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ssessore per il Turismo, lo Sport e lo Spettacolo</w:t>
      </w:r>
      <w:r w:rsidR="00AA3157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, Elvira Amata</w:t>
      </w:r>
      <w:r w:rsidR="00E869AA" w:rsidRPr="004A5601">
        <w:rPr>
          <w:rFonts w:ascii="Roboto Condensed" w:hAnsi="Roboto Condensed" w:cs="Calibri"/>
          <w:color w:val="000000"/>
          <w:sz w:val="22"/>
          <w:szCs w:val="22"/>
        </w:rPr>
        <w:t xml:space="preserve">. </w:t>
      </w:r>
      <w:r w:rsidR="002062C6" w:rsidRPr="004A5601">
        <w:rPr>
          <w:rFonts w:ascii="Roboto Condensed" w:hAnsi="Roboto Condensed" w:cs="Calibri"/>
          <w:color w:val="000000"/>
          <w:sz w:val="22"/>
          <w:szCs w:val="22"/>
        </w:rPr>
        <w:t>In uno stand dalla scenografia cinematografica</w:t>
      </w:r>
      <w:r w:rsidR="004A5601" w:rsidRPr="004A5601">
        <w:rPr>
          <w:rFonts w:ascii="Roboto Condensed" w:hAnsi="Roboto Condensed" w:cs="Calibri"/>
          <w:color w:val="000000"/>
          <w:sz w:val="22"/>
          <w:szCs w:val="22"/>
        </w:rPr>
        <w:t xml:space="preserve">, </w:t>
      </w:r>
      <w:r w:rsidR="00E869AA" w:rsidRPr="004A5601">
        <w:rPr>
          <w:rFonts w:ascii="Roboto Condensed" w:hAnsi="Roboto Condensed" w:cs="Calibri"/>
          <w:color w:val="000000"/>
          <w:sz w:val="22"/>
          <w:szCs w:val="22"/>
        </w:rPr>
        <w:t>di quasi mille metri quadrati</w:t>
      </w:r>
      <w:r w:rsidR="002062C6" w:rsidRPr="004A5601">
        <w:rPr>
          <w:rFonts w:ascii="Roboto Condensed" w:hAnsi="Roboto Condensed" w:cs="Calibri"/>
          <w:color w:val="000000"/>
          <w:sz w:val="22"/>
          <w:szCs w:val="22"/>
        </w:rPr>
        <w:t>, l’</w:t>
      </w:r>
      <w:r w:rsidR="004A5601" w:rsidRPr="004A5601">
        <w:rPr>
          <w:rFonts w:ascii="Roboto Condensed" w:hAnsi="Roboto Condensed" w:cs="Calibri"/>
          <w:color w:val="000000"/>
          <w:sz w:val="22"/>
          <w:szCs w:val="22"/>
        </w:rPr>
        <w:t>A</w:t>
      </w:r>
      <w:r w:rsidR="002062C6" w:rsidRPr="004A5601">
        <w:rPr>
          <w:rFonts w:ascii="Roboto Condensed" w:hAnsi="Roboto Condensed" w:cs="Calibri"/>
          <w:color w:val="000000"/>
          <w:sz w:val="22"/>
          <w:szCs w:val="22"/>
        </w:rPr>
        <w:t xml:space="preserve">ssessore </w:t>
      </w:r>
      <w:r w:rsidR="00E869AA" w:rsidRPr="004A5601">
        <w:rPr>
          <w:rFonts w:ascii="Roboto Condensed" w:hAnsi="Roboto Condensed" w:cs="Calibri"/>
          <w:color w:val="000000"/>
          <w:sz w:val="22"/>
          <w:szCs w:val="22"/>
        </w:rPr>
        <w:t xml:space="preserve">ha presentato i dati relativi all’andamento del turismo in Sicilia </w:t>
      </w:r>
      <w:r w:rsidR="004A5601" w:rsidRPr="004A5601">
        <w:rPr>
          <w:rFonts w:ascii="Roboto Condensed" w:hAnsi="Roboto Condensed" w:cs="Calibri"/>
          <w:color w:val="000000"/>
          <w:sz w:val="22"/>
          <w:szCs w:val="22"/>
        </w:rPr>
        <w:t xml:space="preserve">nella prima parte del 2024, unitamente alle strategie attuate per un sempre più armonioso e proficuo allungamento dell’alta stagione e un conseguente </w:t>
      </w:r>
      <w:r w:rsidR="004A5601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contenimento del fenomeno dell’</w:t>
      </w:r>
      <w:proofErr w:type="spellStart"/>
      <w:r w:rsidR="004A5601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overtourism</w:t>
      </w:r>
      <w:proofErr w:type="spellEnd"/>
      <w:r w:rsidR="004A5601" w:rsidRPr="004A5601">
        <w:rPr>
          <w:rFonts w:ascii="Roboto Condensed" w:hAnsi="Roboto Condensed" w:cs="Calibri"/>
          <w:b/>
          <w:bCs/>
          <w:color w:val="000000"/>
          <w:sz w:val="22"/>
          <w:szCs w:val="22"/>
        </w:rPr>
        <w:t>.</w:t>
      </w:r>
    </w:p>
    <w:p w14:paraId="03A95F24" w14:textId="77777777" w:rsidR="000430AE" w:rsidRDefault="000430AE" w:rsidP="008A7C1C">
      <w:pPr>
        <w:pStyle w:val="NormaleWeb"/>
        <w:shd w:val="clear" w:color="auto" w:fill="FFFFFF"/>
        <w:spacing w:after="0"/>
        <w:jc w:val="both"/>
        <w:rPr>
          <w:rFonts w:ascii="Roboto Condensed" w:hAnsi="Roboto Condensed" w:cs="Calibri"/>
          <w:color w:val="000000"/>
        </w:rPr>
      </w:pPr>
    </w:p>
    <w:p w14:paraId="75070BA7" w14:textId="0C375CA7" w:rsidR="00417AD3" w:rsidRPr="00F86B35" w:rsidRDefault="004A5601" w:rsidP="008A7C1C">
      <w:pPr>
        <w:pStyle w:val="NormaleWeb"/>
        <w:shd w:val="clear" w:color="auto" w:fill="FFFFFF"/>
        <w:spacing w:after="0"/>
        <w:jc w:val="both"/>
        <w:rPr>
          <w:rFonts w:ascii="Roboto Condensed" w:hAnsi="Roboto Condensed" w:cs="Calibri"/>
          <w:b/>
          <w:bCs/>
          <w:color w:val="FF0000"/>
          <w:u w:val="single"/>
        </w:rPr>
      </w:pPr>
      <w:r w:rsidRPr="00F86B35">
        <w:rPr>
          <w:rFonts w:ascii="Roboto Condensed" w:hAnsi="Roboto Condensed" w:cs="Calibri"/>
          <w:b/>
          <w:bCs/>
          <w:color w:val="FF0000"/>
          <w:u w:val="single"/>
        </w:rPr>
        <w:t>ALCUNI DATI INDICATIVI</w:t>
      </w:r>
    </w:p>
    <w:p w14:paraId="2F8DDDDD" w14:textId="77777777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Nel corso del </w:t>
      </w:r>
      <w:proofErr w:type="gramStart"/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I°</w:t>
      </w:r>
      <w:proofErr w:type="gramEnd"/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semestre 2024, le strutture ricettive della Sicilia, hanno contabilizzato oltre 6 milioni 294 mila presenze (+3,2% rispetto allo stesso periodo del 2023). 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Tale dato non contempla le presenze registrate nelle strutture appartenenti alla tipologia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“affitti brevi”,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in continua forte espansione sull’Isola, che nei primi sei mesi del 2024, hanno registrato oltre 1 milione 834 mila presenze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(+50,7% sul dato 2023). </w:t>
      </w:r>
    </w:p>
    <w:p w14:paraId="70852566" w14:textId="77777777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La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componente straniera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tradizionalmente traina il comparto: se si escludono gli affitti brevi, le presenze straniere, nel periodo di riferimento dei dati (gennaio-giugno) ammontano, nel 2024, a 3.374.541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(+6,7% rispetto al 2023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>) mentre la componente interna subisce un decremento quantificabile nello 0,5%.</w:t>
      </w:r>
    </w:p>
    <w:p w14:paraId="3EF8AA26" w14:textId="77777777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Guardando ai soli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affitti brevi, nel 2024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, le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presenze straniere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coprono circa il 72% delle presenze complessive di categoria con un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incremento del 45,7%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rispetto ai primi sei mesi del 2023. In termini assoluti, tra il 2023 e il 2024 le presenze stranire sono passate da 904.986 a 1.318.546 (+413.560 unità, pari al +45,7%). Contrariamente a quanto rilevato per le strutture ricettive classificate (alberghiere ed extra-alberghiere) per gli affitti brevi si registrano incrementi anche nelle presenze italiane che nel periodo in esame registrano una crescita di poco superiore al 50%, passando da 342.635 a 516.308 unità. </w:t>
      </w:r>
    </w:p>
    <w:p w14:paraId="64A44374" w14:textId="77777777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Ciò a dimostrazione di una crescente domanda di alloggi temporanei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che si pone in forte competizione rispetto alle forme tradizionali di alloggio (hotel e altre tipologie ricettive tradizionali).</w:t>
      </w:r>
    </w:p>
    <w:p w14:paraId="0CBC9634" w14:textId="1FE44EE1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color w:val="000000"/>
          <w:sz w:val="22"/>
          <w:szCs w:val="22"/>
        </w:rPr>
        <w:t>Considerando</w:t>
      </w:r>
      <w:r w:rsidR="002776E8">
        <w:rPr>
          <w:rFonts w:ascii="Roboto Condensed" w:hAnsi="Roboto Condensed" w:cs="Calibri"/>
          <w:color w:val="000000"/>
          <w:sz w:val="22"/>
          <w:szCs w:val="22"/>
        </w:rPr>
        <w:t>,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dunque</w:t>
      </w:r>
      <w:r w:rsidR="002776E8">
        <w:rPr>
          <w:rFonts w:ascii="Roboto Condensed" w:hAnsi="Roboto Condensed" w:cs="Calibri"/>
          <w:color w:val="000000"/>
          <w:sz w:val="22"/>
          <w:szCs w:val="22"/>
        </w:rPr>
        <w:t>,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l’i</w:t>
      </w:r>
      <w:r w:rsidR="002776E8">
        <w:rPr>
          <w:rFonts w:ascii="Roboto Condensed" w:hAnsi="Roboto Condensed" w:cs="Calibri"/>
          <w:b/>
          <w:bCs/>
          <w:color w:val="000000"/>
          <w:sz w:val="22"/>
          <w:szCs w:val="22"/>
        </w:rPr>
        <w:t>n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tera offerta ricettiva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dell’isola (strutture tradizionali ed affitti brevi)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le presenze complessivamente registrate in Sicilia 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nel periodo compreso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tra gennaio e giugno 2024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ammontano a circa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8 milioni 183 mila e rilevano una crescita dell’11,4% rispetto allo stesso periodo dell’anno precedente.</w:t>
      </w:r>
    </w:p>
    <w:p w14:paraId="39DB134C" w14:textId="77777777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12"/>
          <w:szCs w:val="12"/>
        </w:rPr>
      </w:pPr>
    </w:p>
    <w:p w14:paraId="24800C40" w14:textId="1E49B6F9" w:rsidR="000855D2" w:rsidRP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Se consideriamo i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soli mesi estivi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, e al netto degli affitti brevi, i dati provvisori rilevati nel periodo giugno-agosto fanno registrare, per il 2024, decrementi nel numero complessivo di pernottamenti nelle strutture ricettive dell’Isola. In termini percentuali tali contrazioni sono dell’ordine del -3,6%. Disgregando il dato in base alla nazionalità dei clienti il periodo estivo sembrerebbe caratterizzarsi per un incremento delle presenze degli stranieri (+2,7% rispetto allo stesso periodo del 2023) e una netta contrazione degli italiani che, in pari tempo, fanno registrare una perdita di 8,2 punti percentuali in termini di pernottamenti.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Di contro per gli affitti brevi si registrano, nel complesso, incrementi a due cifre, intorno al 20%, sia per gli arrivi che le presenze.</w:t>
      </w:r>
    </w:p>
    <w:p w14:paraId="6A896BC3" w14:textId="77777777" w:rsid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3DC78231" w14:textId="28170FB6" w:rsidR="00A77CF3" w:rsidRPr="004A5601" w:rsidRDefault="00A77CF3" w:rsidP="00A77CF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>
        <w:rPr>
          <w:rFonts w:ascii="Roboto Condensed" w:hAnsi="Roboto Condensed" w:cs="Calibri"/>
          <w:color w:val="000000"/>
          <w:sz w:val="22"/>
          <w:szCs w:val="22"/>
        </w:rPr>
        <w:t>Al</w:t>
      </w:r>
      <w:r w:rsidRPr="004A5601">
        <w:rPr>
          <w:rFonts w:ascii="Roboto Condensed" w:hAnsi="Roboto Condensed" w:cs="Calibri"/>
          <w:color w:val="000000"/>
          <w:sz w:val="22"/>
          <w:szCs w:val="22"/>
        </w:rPr>
        <w:t xml:space="preserve"> riguardo </w:t>
      </w:r>
      <w:r w:rsidRPr="00F033CC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l’Assessore </w:t>
      </w:r>
      <w:r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Elvira </w:t>
      </w:r>
      <w:r w:rsidRPr="00F033CC">
        <w:rPr>
          <w:rFonts w:ascii="Roboto Condensed" w:hAnsi="Roboto Condensed" w:cs="Calibri"/>
          <w:b/>
          <w:bCs/>
          <w:color w:val="000000"/>
          <w:sz w:val="22"/>
          <w:szCs w:val="22"/>
        </w:rPr>
        <w:t>Amata sottolinea</w:t>
      </w:r>
      <w:r w:rsidRPr="004A5601">
        <w:rPr>
          <w:rFonts w:ascii="Roboto Condensed" w:hAnsi="Roboto Condensed" w:cs="Calibri"/>
          <w:color w:val="000000"/>
          <w:sz w:val="22"/>
          <w:szCs w:val="22"/>
        </w:rPr>
        <w:t>: “</w:t>
      </w:r>
      <w:r w:rsidRPr="00F86B35">
        <w:rPr>
          <w:rFonts w:ascii="Roboto Condensed" w:hAnsi="Roboto Condensed" w:cs="Calibri"/>
          <w:i/>
          <w:iCs/>
          <w:color w:val="000000"/>
          <w:sz w:val="22"/>
          <w:szCs w:val="22"/>
        </w:rPr>
        <w:t xml:space="preserve">Riteniamo tale dato indicativo di un cambiamento strutturale nella composizione dei flussi turistici che interessano la </w:t>
      </w:r>
      <w:r>
        <w:rPr>
          <w:rFonts w:ascii="Roboto Condensed" w:hAnsi="Roboto Condensed" w:cs="Calibri"/>
          <w:i/>
          <w:iCs/>
          <w:color w:val="000000"/>
          <w:sz w:val="22"/>
          <w:szCs w:val="22"/>
        </w:rPr>
        <w:t>R</w:t>
      </w:r>
      <w:r w:rsidRPr="00F86B35">
        <w:rPr>
          <w:rFonts w:ascii="Roboto Condensed" w:hAnsi="Roboto Condensed" w:cs="Calibri"/>
          <w:i/>
          <w:iCs/>
          <w:color w:val="000000"/>
          <w:sz w:val="22"/>
          <w:szCs w:val="22"/>
        </w:rPr>
        <w:t>egione ma, piuttosto, frutto di un problema “frizionale” legato alla mancata tempestività delle strutture ricettive nell’adempiere alla trasmissione dei dati e dunque, come detto in precedenza, a un tasso di risposta non ancora ottimale</w:t>
      </w:r>
      <w:r w:rsidRPr="004A5601">
        <w:rPr>
          <w:rFonts w:ascii="Roboto Condensed" w:hAnsi="Roboto Condensed" w:cs="Calibri"/>
          <w:color w:val="000000"/>
          <w:sz w:val="22"/>
          <w:szCs w:val="22"/>
        </w:rPr>
        <w:t>”.</w:t>
      </w:r>
    </w:p>
    <w:p w14:paraId="4315FE3F" w14:textId="77777777" w:rsidR="00A77CF3" w:rsidRPr="00A77CF3" w:rsidRDefault="00A77CF3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10"/>
          <w:szCs w:val="10"/>
        </w:rPr>
      </w:pPr>
    </w:p>
    <w:p w14:paraId="1CA3E8AA" w14:textId="77777777" w:rsidR="002776E8" w:rsidRDefault="002776E8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</w:p>
    <w:p w14:paraId="3B0B3FEA" w14:textId="77777777" w:rsidR="002776E8" w:rsidRDefault="002776E8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</w:p>
    <w:p w14:paraId="44077FBA" w14:textId="77777777" w:rsidR="002776E8" w:rsidRDefault="002776E8" w:rsidP="000855D2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</w:p>
    <w:p w14:paraId="6EA7985A" w14:textId="399FD6FD" w:rsidR="000855D2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Altro </w:t>
      </w:r>
      <w:r w:rsidR="00A77CF3">
        <w:rPr>
          <w:rFonts w:ascii="Roboto Condensed" w:hAnsi="Roboto Condensed" w:cs="Calibri"/>
          <w:b/>
          <w:bCs/>
          <w:color w:val="000000"/>
          <w:sz w:val="22"/>
          <w:szCs w:val="22"/>
        </w:rPr>
        <w:t>aspetto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interessante che emerge dall’analisi dei dati più recenti è quello che risponde a</w:t>
      </w:r>
      <w:r w:rsidR="00A77CF3">
        <w:rPr>
          <w:rFonts w:ascii="Roboto Condensed" w:hAnsi="Roboto Condensed" w:cs="Calibri"/>
          <w:b/>
          <w:bCs/>
          <w:color w:val="000000"/>
          <w:sz w:val="22"/>
          <w:szCs w:val="22"/>
        </w:rPr>
        <w:t>d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uno degli obiettivi generali della programmazione regionale, ossia l’allungamento della stagione turistica e la diversificazione dell’offerta turistica.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In tal senso, i dati provvisori dei primi sei mesi del 2024 sembrano confermare una tendenza già rilevata negli anni post pandemici: i flussi turistici che interessano la regione non sono più concentrati esclusivamente nei mesi tipicamente estivi ma sono meglio distribuiti nei vari mesi dell’anno e si caratterizzano per incrementi percentuali ragguardevoli specie nei mesi di bassa stagione - e in modo macroscopico da gennaio a marzo - con la componente straniera delle presenze che fa rilevare incrementi che superano il 20% rispetto al dato degli stessi mesi dell’anno precedente. </w:t>
      </w:r>
    </w:p>
    <w:p w14:paraId="5C90CBE1" w14:textId="62E5BCB0" w:rsidR="006D631C" w:rsidRDefault="000855D2" w:rsidP="000855D2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Con 4 milioni 663 mila presenze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(+5,5% sul </w:t>
      </w:r>
      <w:proofErr w:type="gramStart"/>
      <w:r w:rsidRPr="000855D2">
        <w:rPr>
          <w:rFonts w:ascii="Roboto Condensed" w:hAnsi="Roboto Condensed" w:cs="Calibri"/>
          <w:color w:val="000000"/>
          <w:sz w:val="22"/>
          <w:szCs w:val="22"/>
        </w:rPr>
        <w:t>I°</w:t>
      </w:r>
      <w:proofErr w:type="gramEnd"/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semestre 2023, di cui oltre la metà straniere, +9,8% sul dato 2023) nei primi sei mesi del 2024, </w:t>
      </w:r>
      <w:r w:rsidRPr="000855D2">
        <w:rPr>
          <w:rFonts w:ascii="Roboto Condensed" w:hAnsi="Roboto Condensed" w:cs="Calibri"/>
          <w:b/>
          <w:bCs/>
          <w:color w:val="000000"/>
          <w:sz w:val="22"/>
          <w:szCs w:val="22"/>
        </w:rPr>
        <w:t>il comparto alberghiero</w:t>
      </w:r>
      <w:r w:rsidRPr="000855D2">
        <w:rPr>
          <w:rFonts w:ascii="Roboto Condensed" w:hAnsi="Roboto Condensed" w:cs="Calibri"/>
          <w:color w:val="000000"/>
          <w:sz w:val="22"/>
          <w:szCs w:val="22"/>
        </w:rPr>
        <w:t xml:space="preserve"> domina il panorama regionale della ricettività trainando di fatto l’intero comparto ricettivo per via di una sofferenza dell’extra-alberghiero che, nel periodo di riferimento dei dati, fa rilevare lievi contrazioni complessive sia negli arrivi che nelle presenze.</w:t>
      </w:r>
    </w:p>
    <w:p w14:paraId="46461425" w14:textId="77777777" w:rsidR="006D631C" w:rsidRPr="006D631C" w:rsidRDefault="006D631C" w:rsidP="006D631C">
      <w:pPr>
        <w:pStyle w:val="NormaleWeb"/>
        <w:jc w:val="both"/>
        <w:rPr>
          <w:rFonts w:ascii="Roboto Condensed" w:hAnsi="Roboto Condensed" w:cs="Calibri"/>
          <w:color w:val="000000"/>
          <w:sz w:val="10"/>
          <w:szCs w:val="10"/>
        </w:rPr>
      </w:pPr>
    </w:p>
    <w:p w14:paraId="0279B63A" w14:textId="046A5857" w:rsidR="006D631C" w:rsidRPr="006D631C" w:rsidRDefault="006D631C" w:rsidP="006D631C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Altro </w:t>
      </w:r>
      <w:r>
        <w:rPr>
          <w:rFonts w:ascii="Roboto Condensed" w:hAnsi="Roboto Condensed" w:cs="Calibri"/>
          <w:color w:val="000000"/>
          <w:sz w:val="22"/>
          <w:szCs w:val="22"/>
        </w:rPr>
        <w:t>aspetto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 interessante che emerge dall’analisi dei dati più recenti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 xml:space="preserve">, 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>è quello che risponde a uno degli obiettivi generali della programmazione regionale, ossia l</w:t>
      </w:r>
      <w:r w:rsidRPr="006D631C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’allungamento della stagione turistica e la diversificazione dell’offerta turistica. 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In tal senso, i dati provvisori dei primi otto mesi del 2024 sembrano confermare una tendenza già rilevata negli anni post pandemici: i flussi turistici che interessano la 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>Re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gione </w:t>
      </w:r>
      <w:r w:rsidRPr="00F033CC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non sono più concentrati esclusivamente nei mesi tipicamente estivi 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ma sono meglio distribuiti nei vari mesi dell’anno e si caratterizzano per </w:t>
      </w:r>
      <w:r w:rsidRPr="00F033CC">
        <w:rPr>
          <w:rFonts w:ascii="Roboto Condensed" w:hAnsi="Roboto Condensed" w:cs="Calibri"/>
          <w:b/>
          <w:bCs/>
          <w:color w:val="000000"/>
          <w:sz w:val="22"/>
          <w:szCs w:val="22"/>
        </w:rPr>
        <w:t>incrementi percentuali ragguardevoli specie nei mesi di bassa stagione</w:t>
      </w:r>
      <w:r w:rsidRPr="006D631C">
        <w:rPr>
          <w:rFonts w:ascii="Roboto Condensed" w:hAnsi="Roboto Condensed" w:cs="Calibri"/>
          <w:color w:val="000000"/>
          <w:sz w:val="22"/>
          <w:szCs w:val="22"/>
        </w:rPr>
        <w:t xml:space="preserve"> - e in modo macroscopico da gennaio a marzo  - con la componente straniera delle presenze che fa rilevare incrementi sempre a due cifre, con punte che superano il 24%. È il caso del mese di marzo 2024 per il quale i dati provvisori in nostro possesso rilevano un incremento di presenze straniere del 24,5% rispetto a marzo 2023. Analoga tendenza si registra per gli italiani seppur con tassi di crescita inferiori.</w:t>
      </w:r>
      <w:r w:rsidR="00A77CF3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>Conferma</w:t>
      </w:r>
      <w:r w:rsidR="001157BD">
        <w:rPr>
          <w:rFonts w:ascii="Roboto Condensed" w:hAnsi="Roboto Condensed" w:cs="Calibri"/>
          <w:color w:val="000000"/>
          <w:sz w:val="22"/>
          <w:szCs w:val="22"/>
        </w:rPr>
        <w:t>, quindi,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F033CC" w:rsidRPr="00F033CC">
        <w:rPr>
          <w:rFonts w:ascii="Roboto Condensed" w:hAnsi="Roboto Condensed" w:cs="Calibri"/>
          <w:b/>
          <w:bCs/>
          <w:color w:val="000000"/>
          <w:sz w:val="22"/>
          <w:szCs w:val="22"/>
        </w:rPr>
        <w:t>l’assessore Amata: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 xml:space="preserve"> “</w:t>
      </w:r>
      <w:r w:rsidRPr="00F033CC">
        <w:rPr>
          <w:rFonts w:ascii="Roboto Condensed" w:hAnsi="Roboto Condensed" w:cs="Calibri"/>
          <w:i/>
          <w:iCs/>
          <w:color w:val="000000"/>
          <w:sz w:val="22"/>
          <w:szCs w:val="22"/>
        </w:rPr>
        <w:t>Questo è un dato che rileviamo con sempre maggiore evidenza negli ultimi anni e dimostra che stiamo lavorando nella giusta direzione rispetto agli obiettivi programmatici fissati</w:t>
      </w:r>
      <w:r w:rsidR="00F033CC">
        <w:rPr>
          <w:rFonts w:ascii="Roboto Condensed" w:hAnsi="Roboto Condensed" w:cs="Calibri"/>
          <w:color w:val="000000"/>
          <w:sz w:val="22"/>
          <w:szCs w:val="22"/>
        </w:rPr>
        <w:t>”.</w:t>
      </w:r>
    </w:p>
    <w:p w14:paraId="70CD7555" w14:textId="77777777" w:rsidR="009B74F2" w:rsidRPr="004A5601" w:rsidRDefault="009B74F2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356A201A" w14:textId="55DE9C01" w:rsidR="00573223" w:rsidRPr="00573223" w:rsidRDefault="00573223" w:rsidP="00573223">
      <w:pPr>
        <w:pStyle w:val="NormaleWeb"/>
        <w:jc w:val="both"/>
        <w:rPr>
          <w:rFonts w:ascii="Roboto Condensed" w:hAnsi="Roboto Condensed" w:cs="Calibri"/>
          <w:color w:val="FF0000"/>
        </w:rPr>
      </w:pPr>
      <w:r w:rsidRPr="00573223">
        <w:rPr>
          <w:rFonts w:ascii="Roboto Condensed" w:hAnsi="Roboto Condensed" w:cs="Calibri"/>
          <w:b/>
          <w:bCs/>
          <w:color w:val="FF0000"/>
          <w:u w:val="single"/>
        </w:rPr>
        <w:t>DESTAGIONALIZZAZIONE</w:t>
      </w:r>
    </w:p>
    <w:p w14:paraId="15D66C91" w14:textId="7D08F5DE" w:rsidR="00573223" w:rsidRDefault="00F65B97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Si tratta di un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o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biettivo strategico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 della programmazione regionale su cui l’Amministrazione continua a investire energie e risorse. Si rileva, grazie alle azioni programmate, un flusso turistico non più concentrato esclusivamente nei mesi tipicamente estivi, come in passato, ma meglio distribuito nei vari mesi dell’anno e caratterizzato da incrementi percentuali ragguardevoli specie nei mesi di bassa stagione - e in modo macroscopico da gennaio a marzo - soprattutto per la componente straniera che fa rilevare incrementi che superano il 20% rispetto al dato degli stessi mesi dell’anno precedente. 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Un’offerta turistica sempre più estesa a tutti i mesi dell’anno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rispetto ad una destinazione che si presta per sua natura e per le particolari condizioni climatiche favorevoli, a concorrere a tale obiettivo. Un approccio che ha già dato i suoi risultati positivi grazie a specifiche azioni declinate, come rilevato in occasione di manifestazioni e/o eventi appositamente programmati in alcuni periodi di bassa stagionalità, che hanno fatto registrare un oggettivo aumento delle presenze turistiche. </w:t>
      </w:r>
      <w:r w:rsidR="00F86B35">
        <w:rPr>
          <w:rFonts w:ascii="Roboto Condensed" w:hAnsi="Roboto Condensed" w:cs="Calibri"/>
          <w:color w:val="000000"/>
          <w:sz w:val="22"/>
          <w:szCs w:val="22"/>
        </w:rPr>
        <w:t>A questo proposito citiamo: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ondensed" w:hAnsi="Roboto Condensed" w:cs="Calibri"/>
          <w:i/>
          <w:iCs/>
          <w:color w:val="000000"/>
          <w:sz w:val="22"/>
          <w:szCs w:val="22"/>
        </w:rPr>
        <w:t>Sicilia Jazz Festival, Coppa degli Assi, Settimana di Musica Sacra, Celebrazioni Belliniane, Treni Storici</w:t>
      </w:r>
      <w:r w:rsidR="00F86B35">
        <w:rPr>
          <w:rFonts w:ascii="Roboto Condensed" w:hAnsi="Roboto Condensed" w:cs="Calibri"/>
          <w:color w:val="000000"/>
          <w:sz w:val="22"/>
          <w:szCs w:val="22"/>
        </w:rPr>
        <w:t xml:space="preserve">, etc.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Un approccio metodologico che accompagna costantemente l’azione </w:t>
      </w:r>
      <w:r w:rsidR="00A77CF3">
        <w:rPr>
          <w:rFonts w:ascii="Roboto Condensed" w:hAnsi="Roboto Condensed" w:cs="Calibri"/>
          <w:color w:val="000000"/>
          <w:sz w:val="22"/>
          <w:szCs w:val="22"/>
        </w:rPr>
        <w:t>dell’</w:t>
      </w:r>
      <w:r w:rsidR="00A77CF3" w:rsidRPr="00F86B35">
        <w:rPr>
          <w:rFonts w:ascii="Roboto Condensed" w:hAnsi="Roboto Condensed" w:cs="Calibri"/>
          <w:color w:val="000000"/>
          <w:sz w:val="22"/>
          <w:szCs w:val="22"/>
        </w:rPr>
        <w:t>Assessorato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anche rispetto ad altri ambiti di competenza.</w:t>
      </w:r>
    </w:p>
    <w:p w14:paraId="5E0FAE6C" w14:textId="77777777" w:rsidR="00573223" w:rsidRPr="00573223" w:rsidRDefault="00573223" w:rsidP="00573223">
      <w:pPr>
        <w:pStyle w:val="NormaleWeb"/>
        <w:jc w:val="both"/>
        <w:rPr>
          <w:rFonts w:ascii="Roboto Condensed" w:hAnsi="Roboto Condensed" w:cs="Calibri"/>
          <w:color w:val="000000"/>
        </w:rPr>
      </w:pPr>
    </w:p>
    <w:p w14:paraId="1AA34479" w14:textId="203A14FF" w:rsidR="00573223" w:rsidRPr="00573223" w:rsidRDefault="00573223" w:rsidP="00573223">
      <w:pPr>
        <w:pStyle w:val="NormaleWeb"/>
        <w:jc w:val="both"/>
        <w:rPr>
          <w:rFonts w:ascii="Roboto Condensed" w:hAnsi="Roboto Condensed" w:cs="Calibri"/>
          <w:color w:val="FF0000"/>
        </w:rPr>
      </w:pPr>
      <w:r w:rsidRPr="00573223">
        <w:rPr>
          <w:rFonts w:ascii="Roboto Condensed" w:hAnsi="Roboto Condensed" w:cs="Calibri"/>
          <w:b/>
          <w:bCs/>
          <w:color w:val="FF0000"/>
          <w:u w:val="single"/>
        </w:rPr>
        <w:t>PROGRAMMAZIONE E SEGMENTO ENOGASTROMICO E CULTURALE</w:t>
      </w:r>
    </w:p>
    <w:p w14:paraId="378CE1EC" w14:textId="4C94673E" w:rsidR="00573223" w:rsidRDefault="00F74125" w:rsidP="00573223">
      <w:pPr>
        <w:pStyle w:val="NormaleWeb"/>
        <w:jc w:val="both"/>
        <w:rPr>
          <w:rFonts w:ascii="Roboto Cn" w:hAnsi="Roboto Cn" w:cs="Calibri"/>
          <w:color w:val="000000"/>
          <w:sz w:val="22"/>
          <w:szCs w:val="22"/>
        </w:rPr>
      </w:pPr>
      <w:r w:rsidRPr="00F86B35">
        <w:rPr>
          <w:rFonts w:ascii="Roboto Cn" w:hAnsi="Roboto Cn" w:cs="Calibri"/>
          <w:color w:val="000000"/>
          <w:sz w:val="22"/>
          <w:szCs w:val="22"/>
        </w:rPr>
        <w:t xml:space="preserve">La </w:t>
      </w:r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programmazione</w:t>
      </w:r>
      <w:r w:rsidRPr="00F86B35">
        <w:rPr>
          <w:rFonts w:ascii="Roboto Cn" w:hAnsi="Roboto Cn" w:cs="Calibri"/>
          <w:color w:val="000000"/>
          <w:sz w:val="22"/>
          <w:szCs w:val="22"/>
        </w:rPr>
        <w:t xml:space="preserve"> della Regione è quanto mai 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inclusiv</w:t>
      </w:r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a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 xml:space="preserve"> e complet</w:t>
      </w:r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a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Pr="00F86B35">
        <w:rPr>
          <w:rFonts w:ascii="Roboto Cn" w:hAnsi="Roboto Cn" w:cs="Calibri"/>
          <w:color w:val="000000"/>
          <w:sz w:val="22"/>
          <w:szCs w:val="22"/>
        </w:rPr>
        <w:t xml:space="preserve">con una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visione fortemente orientata a profilare un’offerta turistica il più possibile integrata all’interno della quale ogni segmento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turi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stico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r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isponde alle diverse esigenze del turista e, in particolare, il segmento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enogastronomico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e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quello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culturale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rivestono carattere strategico rispetto</w:t>
      </w:r>
      <w:r w:rsidR="00DA79D5" w:rsidRPr="00F86B35">
        <w:rPr>
          <w:rFonts w:ascii="Roboto Cn" w:hAnsi="Roboto Cn" w:cs="Calibri"/>
          <w:color w:val="000000"/>
          <w:sz w:val="22"/>
          <w:szCs w:val="22"/>
        </w:rPr>
        <w:t xml:space="preserve"> sia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alle azioni definite </w:t>
      </w:r>
      <w:r w:rsidR="00DA79D5" w:rsidRPr="00F86B35">
        <w:rPr>
          <w:rFonts w:ascii="Roboto Cn" w:hAnsi="Roboto Cn" w:cs="Calibri"/>
          <w:color w:val="000000"/>
          <w:sz w:val="22"/>
          <w:szCs w:val="22"/>
        </w:rPr>
        <w:t>che quelle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in corso di definizione.</w:t>
      </w:r>
    </w:p>
    <w:p w14:paraId="6C0316F6" w14:textId="77777777" w:rsidR="00F86B35" w:rsidRPr="00F86B35" w:rsidRDefault="00F86B35" w:rsidP="00573223">
      <w:pPr>
        <w:pStyle w:val="NormaleWeb"/>
        <w:jc w:val="both"/>
        <w:rPr>
          <w:rFonts w:ascii="Roboto Cn" w:hAnsi="Roboto Cn" w:cs="Calibri"/>
          <w:color w:val="000000"/>
          <w:sz w:val="22"/>
          <w:szCs w:val="22"/>
        </w:rPr>
      </w:pPr>
    </w:p>
    <w:p w14:paraId="32C3DD92" w14:textId="715C2D41" w:rsidR="00573223" w:rsidRPr="004300BB" w:rsidRDefault="00573223" w:rsidP="00573223">
      <w:pPr>
        <w:pStyle w:val="NormaleWeb"/>
        <w:jc w:val="both"/>
        <w:rPr>
          <w:rFonts w:ascii="Roboto Cn" w:hAnsi="Roboto Cn" w:cs="Calibri"/>
          <w:b/>
          <w:bCs/>
          <w:color w:val="FF0000"/>
          <w:sz w:val="22"/>
          <w:szCs w:val="22"/>
        </w:rPr>
      </w:pPr>
      <w:r w:rsidRPr="004300BB">
        <w:rPr>
          <w:rFonts w:ascii="Roboto Cn" w:hAnsi="Roboto Cn" w:cs="Calibri"/>
          <w:b/>
          <w:bCs/>
          <w:color w:val="FF0000"/>
          <w:sz w:val="22"/>
          <w:szCs w:val="22"/>
        </w:rPr>
        <w:t>- </w:t>
      </w:r>
      <w:r w:rsidRPr="004300BB">
        <w:rPr>
          <w:rFonts w:ascii="Roboto Cn" w:hAnsi="Roboto Cn" w:cs="Calibri"/>
          <w:b/>
          <w:bCs/>
          <w:color w:val="FF0000"/>
          <w:sz w:val="22"/>
          <w:szCs w:val="22"/>
          <w:u w:val="single"/>
        </w:rPr>
        <w:t>Turismo enogastronomico</w:t>
      </w:r>
    </w:p>
    <w:p w14:paraId="1F1804C8" w14:textId="77777777" w:rsidR="00573223" w:rsidRPr="00F86B35" w:rsidRDefault="00573223" w:rsidP="00573223">
      <w:pPr>
        <w:pStyle w:val="NormaleWeb"/>
        <w:jc w:val="both"/>
        <w:rPr>
          <w:rFonts w:ascii="Roboto Cn" w:hAnsi="Roboto Cn" w:cs="Calibri"/>
          <w:color w:val="000000"/>
          <w:sz w:val="22"/>
          <w:szCs w:val="22"/>
        </w:rPr>
      </w:pPr>
      <w:r w:rsidRPr="00F86B35">
        <w:rPr>
          <w:rFonts w:ascii="Roboto Cn" w:hAnsi="Roboto Cn" w:cs="Calibri"/>
          <w:color w:val="000000"/>
          <w:sz w:val="22"/>
          <w:szCs w:val="22"/>
        </w:rPr>
        <w:t>L’</w:t>
      </w:r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enogastronomia</w:t>
      </w:r>
      <w:r w:rsidRPr="00F86B35">
        <w:rPr>
          <w:rFonts w:ascii="Roboto Cn" w:hAnsi="Roboto Cn" w:cs="Calibri"/>
          <w:color w:val="000000"/>
          <w:sz w:val="22"/>
          <w:szCs w:val="22"/>
        </w:rPr>
        <w:t xml:space="preserve"> è parte integrante del </w:t>
      </w:r>
      <w:hyperlink r:id="rId7" w:tgtFrame="_blank" w:history="1">
        <w:r w:rsidRPr="00F86B35">
          <w:rPr>
            <w:rStyle w:val="Collegamentoipertestuale"/>
            <w:rFonts w:ascii="Roboto Cn" w:hAnsi="Roboto Cn" w:cs="Calibri"/>
            <w:b/>
            <w:bCs/>
            <w:sz w:val="22"/>
            <w:szCs w:val="22"/>
          </w:rPr>
          <w:t>patrimonio</w:t>
        </w:r>
      </w:hyperlink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 culturale immateriale dell’Isola</w:t>
      </w:r>
      <w:r w:rsidRPr="00F86B35">
        <w:rPr>
          <w:rFonts w:ascii="Roboto Cn" w:hAnsi="Roboto Cn" w:cs="Calibri"/>
          <w:color w:val="000000"/>
          <w:sz w:val="22"/>
          <w:szCs w:val="22"/>
        </w:rPr>
        <w:t xml:space="preserve"> che, trasmesso di generazione in generazione, rafforza il senso di appartenenza culturale e sociale, e consente ai viaggiatori di entrare in contatto con la cultura dei luoghi attraverso le loro tradizioni culinarie e vitivinicole.</w:t>
      </w:r>
    </w:p>
    <w:p w14:paraId="301F2426" w14:textId="4F23CE0A" w:rsidR="00F033CC" w:rsidRDefault="00B661B1" w:rsidP="00573223">
      <w:pPr>
        <w:pStyle w:val="NormaleWeb"/>
        <w:jc w:val="both"/>
        <w:rPr>
          <w:rFonts w:ascii="Roboto Cn" w:hAnsi="Roboto Cn" w:cs="Calibri"/>
          <w:color w:val="000000"/>
          <w:sz w:val="22"/>
          <w:szCs w:val="22"/>
        </w:rPr>
      </w:pPr>
      <w:r w:rsidRPr="00F86B35">
        <w:rPr>
          <w:rFonts w:ascii="Roboto Cn" w:hAnsi="Roboto Cn" w:cs="Calibri"/>
          <w:color w:val="000000"/>
          <w:sz w:val="22"/>
          <w:szCs w:val="22"/>
        </w:rPr>
        <w:lastRenderedPageBreak/>
        <w:t>È sempre costante la p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romozione</w:t>
      </w:r>
      <w:r w:rsidRP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dei prodotti tipici enogastronomici in occasione di iniziative programmate nel territorio con il coinvolgimento delle Amministrazioni locali e della filiera turistica e delle Borse e Fiere di settore programmate all’interno dello stand istituzionale dell’Assessorato di volta in volta allestito.</w:t>
      </w:r>
    </w:p>
    <w:p w14:paraId="5439CC94" w14:textId="77777777" w:rsidR="00A77CF3" w:rsidRPr="00A77CF3" w:rsidRDefault="00A77CF3" w:rsidP="00573223">
      <w:pPr>
        <w:pStyle w:val="NormaleWeb"/>
        <w:jc w:val="both"/>
        <w:rPr>
          <w:rFonts w:ascii="Roboto Cn" w:hAnsi="Roboto Cn" w:cs="Calibri"/>
          <w:color w:val="000000"/>
          <w:sz w:val="10"/>
          <w:szCs w:val="10"/>
        </w:rPr>
      </w:pPr>
    </w:p>
    <w:p w14:paraId="089807C5" w14:textId="5360308D" w:rsidR="008B16D6" w:rsidRDefault="00F033CC" w:rsidP="00573223">
      <w:pPr>
        <w:pStyle w:val="NormaleWeb"/>
        <w:jc w:val="both"/>
        <w:rPr>
          <w:rFonts w:ascii="Roboto Cn" w:hAnsi="Roboto Cn" w:cs="Calibri"/>
          <w:color w:val="000000"/>
          <w:sz w:val="22"/>
          <w:szCs w:val="22"/>
        </w:rPr>
      </w:pPr>
      <w:r>
        <w:rPr>
          <w:rFonts w:ascii="Roboto Cn" w:hAnsi="Roboto Cn" w:cs="Calibri"/>
          <w:color w:val="000000"/>
          <w:sz w:val="22"/>
          <w:szCs w:val="22"/>
        </w:rPr>
        <w:t>I</w:t>
      </w:r>
      <w:r w:rsidR="008172B7" w:rsidRPr="00F86B35">
        <w:rPr>
          <w:rFonts w:ascii="Roboto Cn" w:hAnsi="Roboto Cn" w:cs="Calibri"/>
          <w:color w:val="000000"/>
          <w:sz w:val="22"/>
          <w:szCs w:val="22"/>
        </w:rPr>
        <w:t xml:space="preserve">nteressante il </w:t>
      </w:r>
      <w:r w:rsidR="008172B7" w:rsidRPr="00F86B35">
        <w:rPr>
          <w:rFonts w:ascii="Roboto Cn" w:hAnsi="Roboto Cn" w:cs="Calibri"/>
          <w:b/>
          <w:bCs/>
          <w:color w:val="000000"/>
          <w:sz w:val="22"/>
          <w:szCs w:val="22"/>
        </w:rPr>
        <w:t>p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rogetto pilota</w:t>
      </w:r>
      <w:r w:rsidR="00117814" w:rsidRPr="00F86B35">
        <w:rPr>
          <w:rFonts w:ascii="Roboto Cn" w:hAnsi="Roboto Cn" w:cs="Calibri"/>
          <w:color w:val="000000"/>
          <w:sz w:val="22"/>
          <w:szCs w:val="22"/>
        </w:rPr>
        <w:t xml:space="preserve"> intitolato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 “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Le Vie della Lava e i Sapori dei Nebrodi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”</w:t>
      </w:r>
      <w:r w:rsidR="00F86B35">
        <w:rPr>
          <w:rFonts w:ascii="Roboto Cn" w:hAnsi="Roboto Cn" w:cs="Calibri"/>
          <w:color w:val="000000"/>
          <w:sz w:val="22"/>
          <w:szCs w:val="22"/>
        </w:rPr>
        <w:t>, i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n corso di realizzazione</w:t>
      </w:r>
      <w:r w:rsidR="00F86B35">
        <w:rPr>
          <w:rFonts w:ascii="Roboto Cn" w:hAnsi="Roboto Cn" w:cs="Calibri"/>
          <w:color w:val="000000"/>
          <w:sz w:val="22"/>
          <w:szCs w:val="22"/>
        </w:rPr>
        <w:t>,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con il quale l’Assessorato ha presentato e ottenuto un 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finanziamento di € 1.470.000 dal Ministero del Turismo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per 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questo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progetto innovativo che mira a valorizzare i prodotti locali e le tradizioni territoriali siciliane, ricomponendo il legame tra cibo, vino e paesaggio. L'obiettivo è promuovere il turismo esperienziale, puntando sulla riscoperta di sapori e saperi tradizionali, contestualizzandoli all'interno delle ricchezze storiche e culturali di due aree simbolo della Sicilia: 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i Nebrodi e l'Etna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>. </w:t>
      </w:r>
      <w:r w:rsidR="00F86B35">
        <w:rPr>
          <w:rFonts w:ascii="Roboto Cn" w:hAnsi="Roboto Cn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Questi territori, ricchi di bellezze paesaggistiche e di una straordinaria biodiversità, sono il </w:t>
      </w:r>
      <w:r w:rsidR="00573223" w:rsidRPr="00F86B35">
        <w:rPr>
          <w:rFonts w:ascii="Roboto Cn" w:hAnsi="Roboto Cn" w:cs="Calibri"/>
          <w:b/>
          <w:bCs/>
          <w:color w:val="000000"/>
          <w:sz w:val="22"/>
          <w:szCs w:val="22"/>
        </w:rPr>
        <w:t>palcoscenico ideale per un viaggio sensoriale alla scoperta delle eccellenze della Dieta Mediterranea</w:t>
      </w:r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. Il progetto prevede </w:t>
      </w:r>
      <w:proofErr w:type="gramStart"/>
      <w:r w:rsidR="00573223" w:rsidRPr="00F86B35">
        <w:rPr>
          <w:rFonts w:ascii="Roboto Cn" w:hAnsi="Roboto Cn" w:cs="Calibri"/>
          <w:color w:val="000000"/>
          <w:sz w:val="22"/>
          <w:szCs w:val="22"/>
        </w:rPr>
        <w:t>7</w:t>
      </w:r>
      <w:proofErr w:type="gramEnd"/>
      <w:r w:rsidR="00573223" w:rsidRPr="00F86B35">
        <w:rPr>
          <w:rFonts w:ascii="Roboto Cn" w:hAnsi="Roboto Cn" w:cs="Calibri"/>
          <w:color w:val="000000"/>
          <w:sz w:val="22"/>
          <w:szCs w:val="22"/>
        </w:rPr>
        <w:t xml:space="preserve"> giornate dedicate alla scoperta dei Nebrodi e altrettante alle pendici dell'Etna, attraverso percorsi enogastronomici che celebrano le peculiarità locali. L'iniziativa include visite guidate, convegni, degustazioni, e workshop che coinvolgeranno esperti, chef e imprenditori. Saranno organizzati eventi itineranti in agriturismi, cantine e musei del vino, per immergere i visitatori nel cuore delle tradizioni culinarie e vinicole siciliane.</w:t>
      </w:r>
    </w:p>
    <w:p w14:paraId="4F118EC8" w14:textId="77777777" w:rsidR="00F033CC" w:rsidRPr="00F033CC" w:rsidRDefault="00F033CC" w:rsidP="00573223">
      <w:pPr>
        <w:pStyle w:val="NormaleWeb"/>
        <w:jc w:val="both"/>
        <w:rPr>
          <w:rFonts w:ascii="Roboto Cn" w:hAnsi="Roboto Cn" w:cs="Calibri"/>
          <w:color w:val="000000"/>
          <w:sz w:val="10"/>
          <w:szCs w:val="10"/>
        </w:rPr>
      </w:pPr>
    </w:p>
    <w:p w14:paraId="370E5F26" w14:textId="5466D8CD" w:rsidR="004300BB" w:rsidRDefault="0057322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n" w:hAnsi="Roboto Cn" w:cs="Calibri"/>
          <w:color w:val="000000"/>
          <w:sz w:val="22"/>
          <w:szCs w:val="22"/>
        </w:rPr>
        <w:t xml:space="preserve">Un focus particolare sarà riservato al </w:t>
      </w:r>
      <w:r w:rsidRPr="00F86B35">
        <w:rPr>
          <w:rFonts w:ascii="Roboto Cn" w:hAnsi="Roboto Cn" w:cs="Calibri"/>
          <w:b/>
          <w:bCs/>
          <w:color w:val="000000"/>
          <w:sz w:val="22"/>
          <w:szCs w:val="22"/>
        </w:rPr>
        <w:t>Salone dell’Enoturismo e al Salone Travel &amp; Taste,</w:t>
      </w:r>
      <w:r w:rsidRPr="00F86B35">
        <w:rPr>
          <w:rFonts w:ascii="Roboto Cn" w:hAnsi="Roboto Cn" w:cs="Calibri"/>
          <w:color w:val="000000"/>
          <w:sz w:val="22"/>
          <w:szCs w:val="22"/>
        </w:rPr>
        <w:t> due manifestazioni internazionali che promuoveranno l’autenticità del territorio siciliano coinvolgendo strutture</w:t>
      </w:r>
      <w:r w:rsidRPr="00573223">
        <w:rPr>
          <w:rFonts w:ascii="Roboto Condensed" w:hAnsi="Roboto Condensed" w:cs="Calibri"/>
          <w:color w:val="000000"/>
        </w:rPr>
        <w:t xml:space="preserve">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ricettive, cantine e ristoranti, in un’ampia rete di eventi. Tra gli appuntamenti più attesi</w:t>
      </w:r>
      <w:r w:rsidR="004300BB">
        <w:rPr>
          <w:rFonts w:ascii="Roboto Condensed" w:hAnsi="Roboto Condensed" w:cs="Calibri"/>
          <w:color w:val="000000"/>
          <w:sz w:val="22"/>
          <w:szCs w:val="22"/>
        </w:rPr>
        <w:t>,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 gli 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show </w:t>
      </w:r>
      <w:proofErr w:type="spellStart"/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cooking</w:t>
      </w:r>
      <w:proofErr w:type="spellEnd"/>
      <w:r w:rsidRPr="00F86B35">
        <w:rPr>
          <w:rFonts w:ascii="Roboto Condensed" w:hAnsi="Roboto Condensed" w:cs="Calibri"/>
          <w:color w:val="000000"/>
          <w:sz w:val="22"/>
          <w:szCs w:val="22"/>
        </w:rPr>
        <w:t> con chef di fama</w:t>
      </w:r>
      <w:r w:rsidR="004300BB">
        <w:rPr>
          <w:rFonts w:ascii="Roboto Condensed" w:hAnsi="Roboto Condensed" w:cs="Calibri"/>
          <w:color w:val="000000"/>
          <w:sz w:val="22"/>
          <w:szCs w:val="22"/>
        </w:rPr>
        <w:t xml:space="preserve"> internazionale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, 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workshop con sommelier,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 e 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press tour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 per giornalisti italiani e internazionali. </w:t>
      </w:r>
    </w:p>
    <w:p w14:paraId="69B038F2" w14:textId="77777777" w:rsidR="004300BB" w:rsidRDefault="0057322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Grazie alla partecipazione di oltre 250 strutture e alla realizzazione di 30 eventi in </w:t>
      </w:r>
      <w:proofErr w:type="gramStart"/>
      <w:r w:rsidRPr="00F86B35">
        <w:rPr>
          <w:rFonts w:ascii="Roboto Condensed" w:hAnsi="Roboto Condensed" w:cs="Calibri"/>
          <w:color w:val="000000"/>
          <w:sz w:val="22"/>
          <w:szCs w:val="22"/>
        </w:rPr>
        <w:t>diverse location</w:t>
      </w:r>
      <w:proofErr w:type="gramEnd"/>
      <w:r w:rsidRPr="00F86B35">
        <w:rPr>
          <w:rFonts w:ascii="Roboto Condensed" w:hAnsi="Roboto Condensed" w:cs="Calibri"/>
          <w:color w:val="000000"/>
          <w:sz w:val="22"/>
          <w:szCs w:val="22"/>
        </w:rPr>
        <w:t>, questo progetto non solo incentiva il turismo destagionalizzato, ma conferma la Sicilia come meta ideale per il turismo enogastronomico. Un’opportunità unica per conoscere e vivere da vicino la cultura e l'identità</w:t>
      </w:r>
      <w:r w:rsidR="00A42685" w:rsidRPr="00F86B35">
        <w:rPr>
          <w:rFonts w:ascii="Roboto Condensed" w:hAnsi="Roboto Condensed" w:cs="Calibri"/>
          <w:color w:val="000000"/>
          <w:sz w:val="22"/>
          <w:szCs w:val="22"/>
        </w:rPr>
        <w:t xml:space="preserve"> locali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. </w:t>
      </w:r>
    </w:p>
    <w:p w14:paraId="1AB3D981" w14:textId="3D6513AA" w:rsidR="00573223" w:rsidRDefault="00573223" w:rsidP="00573223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Di una terra ricca di storia e sapori, attraverso un viaggio tra vigneti, cantine, tradizioni e bellezze naturali. 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Un progetto pilota che </w:t>
      </w:r>
      <w:r w:rsidR="006F35BF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porrà le basi per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concretizzare ulteriori iniziative sempre in questa direzione </w:t>
      </w:r>
      <w:r w:rsidR="00513580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che verranno definite 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con la nuova programmazione, anche in relazione all’interesse suscitato dai territori limitrofi che hanno già manifestato l’interesse </w:t>
      </w:r>
      <w:proofErr w:type="gramStart"/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ad</w:t>
      </w:r>
      <w:proofErr w:type="gramEnd"/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 aderire ad altre iniziative.</w:t>
      </w:r>
    </w:p>
    <w:p w14:paraId="278F6A69" w14:textId="77777777" w:rsidR="004300BB" w:rsidRPr="00F86B35" w:rsidRDefault="004300BB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79BEF2CE" w14:textId="77777777" w:rsidR="003177F3" w:rsidRPr="004300BB" w:rsidRDefault="00573223" w:rsidP="00573223">
      <w:pPr>
        <w:pStyle w:val="NormaleWeb"/>
        <w:jc w:val="both"/>
        <w:rPr>
          <w:rFonts w:ascii="Roboto Condensed" w:hAnsi="Roboto Condensed" w:cs="Calibri"/>
          <w:b/>
          <w:bCs/>
          <w:color w:val="FF0000"/>
          <w:sz w:val="22"/>
          <w:szCs w:val="22"/>
          <w:u w:val="single"/>
        </w:rPr>
      </w:pPr>
      <w:r w:rsidRPr="004300BB">
        <w:rPr>
          <w:rFonts w:ascii="Roboto Condensed" w:hAnsi="Roboto Condensed" w:cs="Calibri"/>
          <w:color w:val="FF0000"/>
          <w:sz w:val="22"/>
          <w:szCs w:val="22"/>
        </w:rPr>
        <w:t>- </w:t>
      </w:r>
      <w:r w:rsidRPr="004300BB">
        <w:rPr>
          <w:rFonts w:ascii="Roboto Condensed" w:hAnsi="Roboto Condensed" w:cs="Calibri"/>
          <w:b/>
          <w:bCs/>
          <w:color w:val="FF0000"/>
          <w:sz w:val="22"/>
          <w:szCs w:val="22"/>
          <w:u w:val="single"/>
        </w:rPr>
        <w:t>Turismo Culturale</w:t>
      </w:r>
    </w:p>
    <w:p w14:paraId="00ABF8C4" w14:textId="731A6D8F" w:rsidR="00573223" w:rsidRPr="00F86B35" w:rsidRDefault="00F86B35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Naturalmente</w:t>
      </w:r>
      <w:r>
        <w:rPr>
          <w:rFonts w:ascii="Roboto Condensed" w:hAnsi="Roboto Condensed" w:cs="Calibri"/>
          <w:color w:val="000000"/>
          <w:sz w:val="22"/>
          <w:szCs w:val="22"/>
        </w:rPr>
        <w:t xml:space="preserve">, </w:t>
      </w:r>
      <w:r w:rsidR="003177F3" w:rsidRPr="00F86B35">
        <w:rPr>
          <w:rFonts w:ascii="Roboto Condensed" w:hAnsi="Roboto Condensed" w:cs="Calibri"/>
          <w:color w:val="000000"/>
          <w:sz w:val="22"/>
          <w:szCs w:val="22"/>
        </w:rPr>
        <w:t>si tratta di un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segmento di particolare rilevo al quale l’Assessorato sta riservando significativa attenzione attraverso specifiche azioni</w:t>
      </w:r>
      <w:r w:rsidR="00817D3B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</w:p>
    <w:p w14:paraId="05000AE5" w14:textId="77777777" w:rsidR="004300BB" w:rsidRPr="004300BB" w:rsidRDefault="004300BB" w:rsidP="00573223">
      <w:pPr>
        <w:pStyle w:val="NormaleWeb"/>
        <w:jc w:val="both"/>
        <w:rPr>
          <w:rFonts w:ascii="Roboto Condensed" w:hAnsi="Roboto Condensed" w:cs="Calibri"/>
          <w:color w:val="000000"/>
          <w:sz w:val="10"/>
          <w:szCs w:val="10"/>
        </w:rPr>
      </w:pPr>
    </w:p>
    <w:p w14:paraId="3EC2F52B" w14:textId="25D98D6B" w:rsidR="00573223" w:rsidRPr="00F86B35" w:rsidRDefault="0089319D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Sono inoltre </w:t>
      </w:r>
      <w:r w:rsidR="0086694A" w:rsidRPr="00F86B35">
        <w:rPr>
          <w:rFonts w:ascii="Roboto Condensed" w:hAnsi="Roboto Condensed" w:cs="Calibri"/>
          <w:color w:val="000000"/>
          <w:sz w:val="22"/>
          <w:szCs w:val="22"/>
        </w:rPr>
        <w:t xml:space="preserve">numerose le azioni in </w:t>
      </w:r>
      <w:r w:rsidR="0086694A" w:rsidRPr="004300BB">
        <w:rPr>
          <w:rFonts w:ascii="Roboto Condensed" w:hAnsi="Roboto Condensed" w:cs="Calibri"/>
          <w:b/>
          <w:bCs/>
          <w:color w:val="000000"/>
          <w:sz w:val="22"/>
          <w:szCs w:val="22"/>
        </w:rPr>
        <w:t>collaborazione con l’</w:t>
      </w:r>
      <w:r w:rsidRPr="004300BB">
        <w:rPr>
          <w:rFonts w:ascii="Roboto Condensed" w:hAnsi="Roboto Condensed" w:cs="Calibri"/>
          <w:b/>
          <w:bCs/>
          <w:color w:val="000000"/>
          <w:sz w:val="22"/>
          <w:szCs w:val="22"/>
        </w:rPr>
        <w:t>a</w:t>
      </w:r>
      <w:r w:rsidR="00573223" w:rsidRPr="004300BB">
        <w:rPr>
          <w:rFonts w:ascii="Roboto Condensed" w:hAnsi="Roboto Condensed" w:cs="Calibri"/>
          <w:b/>
          <w:bCs/>
          <w:color w:val="000000"/>
          <w:sz w:val="22"/>
          <w:szCs w:val="22"/>
        </w:rPr>
        <w:t>ssessorato Regionale Beni Culturali e Identità Siciliana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86694A" w:rsidRPr="00F86B35">
        <w:rPr>
          <w:rFonts w:ascii="Roboto Condensed" w:hAnsi="Roboto Condensed" w:cs="Calibri"/>
          <w:color w:val="000000"/>
          <w:sz w:val="22"/>
          <w:szCs w:val="22"/>
        </w:rPr>
        <w:t>che hanno dato frutto ad azioni quale ad esempio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 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“Anfiteatro Sicilia”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, un accordo </w:t>
      </w:r>
      <w:proofErr w:type="spellStart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interassessoriale</w:t>
      </w:r>
      <w:proofErr w:type="spellEnd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, ormai consolidato nel tempo, finalizzato a favorire la circuitazione di spettacoli ed eventi all’interno dei siti di maggiore interesse turistico e culturale</w:t>
      </w:r>
      <w:r w:rsidR="00C50298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</w:p>
    <w:p w14:paraId="58443BFA" w14:textId="3F3E2195" w:rsidR="00573223" w:rsidRPr="00F86B35" w:rsidRDefault="00C50298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Forte il s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ostegno allo sviluppo delle attività teatrali in favore di Enti a 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partecipazione pubblica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 (Teatro Massimo Vincenzo Bellini di Catania </w:t>
      </w:r>
      <w:proofErr w:type="gramStart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e</w:t>
      </w:r>
      <w:proofErr w:type="gramEnd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Ente Autonomo regionale Teatro “Vittorio Emanuele” di Messina, Fondazione Teatro Massimo Palermo, Fondazione Taormina Arte, Fondazione Orchestra Sinfonica Siciliana, Fondazione The Brass Group, Fondazione Istituto di Alta Cultura </w:t>
      </w:r>
      <w:proofErr w:type="spellStart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Orestiadi</w:t>
      </w:r>
      <w:proofErr w:type="spellEnd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, Fondazione Teatro Pirandello e INDA; Teatro Stabile Città di Catania e Teatro Biondo Stabile di Palermo;</w:t>
      </w:r>
    </w:p>
    <w:p w14:paraId="256EB394" w14:textId="726F0936" w:rsidR="00573223" w:rsidRPr="00F86B35" w:rsidRDefault="00081288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Non manca</w:t>
      </w:r>
      <w:r w:rsidR="004300BB">
        <w:rPr>
          <w:rFonts w:ascii="Roboto Condensed" w:hAnsi="Roboto Condensed" w:cs="Calibri"/>
          <w:color w:val="000000"/>
          <w:sz w:val="22"/>
          <w:szCs w:val="22"/>
        </w:rPr>
        <w:t>, i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noltre</w:t>
      </w:r>
      <w:r w:rsidR="004300BB">
        <w:rPr>
          <w:rFonts w:ascii="Roboto Condensed" w:hAnsi="Roboto Condensed" w:cs="Calibri"/>
          <w:color w:val="000000"/>
          <w:sz w:val="22"/>
          <w:szCs w:val="22"/>
        </w:rPr>
        <w:t>,</w:t>
      </w:r>
      <w:r w:rsidR="008C2722"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il supporto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alle attività delle musicali e teatrali degli Enti e delle Associazioni 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di natura privatistica</w:t>
      </w:r>
      <w:r w:rsidR="00A916C6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</w:t>
      </w:r>
      <w:r w:rsidR="00A916C6" w:rsidRPr="00F86B35">
        <w:rPr>
          <w:rFonts w:ascii="Roboto Condensed" w:hAnsi="Roboto Condensed" w:cs="Calibri"/>
          <w:color w:val="000000"/>
          <w:sz w:val="22"/>
          <w:szCs w:val="22"/>
        </w:rPr>
        <w:t xml:space="preserve">e tutto questo ha l’obiettivo di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arricchire l’offerta culturale e musicale da destinare alla grande platea di spettatori e ai tanti turisti presenti nel territorio.</w:t>
      </w:r>
    </w:p>
    <w:p w14:paraId="22EBFD4C" w14:textId="725BDB2B" w:rsidR="00573223" w:rsidRPr="00F86B35" w:rsidRDefault="00CD0EC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Per la prima volta è stato predisposto un 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c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alendario degli eventi di grande richiamo turistico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 </w:t>
      </w:r>
      <w:r w:rsidR="00211760" w:rsidRPr="00F86B35">
        <w:rPr>
          <w:rFonts w:ascii="Roboto Condensed" w:hAnsi="Roboto Condensed" w:cs="Calibri"/>
          <w:color w:val="000000"/>
          <w:sz w:val="22"/>
          <w:szCs w:val="22"/>
          <w:u w:val="single"/>
        </w:rPr>
        <w:t>su base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  <w:u w:val="single"/>
        </w:rPr>
        <w:t xml:space="preserve"> biennale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 con l’obiettivo di </w:t>
      </w:r>
      <w:r w:rsidR="00EE12A1" w:rsidRPr="00F86B35">
        <w:rPr>
          <w:rFonts w:ascii="Roboto Condensed" w:hAnsi="Roboto Condensed" w:cs="Calibri"/>
          <w:color w:val="000000"/>
          <w:sz w:val="22"/>
          <w:szCs w:val="22"/>
        </w:rPr>
        <w:t xml:space="preserve">promuovere le iniziative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con il giusto anticipo</w:t>
      </w:r>
      <w:r w:rsidR="00211760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</w:p>
    <w:p w14:paraId="52611FDB" w14:textId="6DCDC193" w:rsidR="00573223" w:rsidRPr="00F86B35" w:rsidRDefault="00C64202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È</w:t>
      </w:r>
      <w:r w:rsidR="004300BB">
        <w:rPr>
          <w:rFonts w:ascii="Roboto Condensed" w:hAnsi="Roboto Condensed" w:cs="Calibri"/>
          <w:color w:val="000000"/>
          <w:sz w:val="22"/>
          <w:szCs w:val="22"/>
        </w:rPr>
        <w:t>, infine,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 in corso di predisposizione un 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a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vviso pubblico 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finalizzato a rafforzare il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ruolo della cultura e del turismo sostenibile nello sviluppo economico, nell’inclusione sociale e nell’innovazione sociale.</w:t>
      </w:r>
    </w:p>
    <w:p w14:paraId="69A3A4A4" w14:textId="77777777" w:rsidR="00A77CF3" w:rsidRDefault="00A77CF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273ECBD5" w14:textId="77777777" w:rsidR="00A77CF3" w:rsidRDefault="00A77CF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3EEBBF3A" w14:textId="77777777" w:rsidR="00A77CF3" w:rsidRDefault="00A77CF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4AAA4214" w14:textId="2F1E77EE" w:rsidR="00573223" w:rsidRPr="00F86B35" w:rsidRDefault="0057322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Tale </w:t>
      </w:r>
      <w:r w:rsidR="00B43F20" w:rsidRPr="00F86B35">
        <w:rPr>
          <w:rFonts w:ascii="Roboto Condensed" w:hAnsi="Roboto Condensed" w:cs="Calibri"/>
          <w:color w:val="000000"/>
          <w:sz w:val="22"/>
          <w:szCs w:val="22"/>
        </w:rPr>
        <w:t>a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vviso riguarderà</w:t>
      </w:r>
      <w:r w:rsidR="00B43F20" w:rsidRPr="00F86B35">
        <w:rPr>
          <w:rFonts w:ascii="Roboto Condensed" w:hAnsi="Roboto Condensed" w:cs="Calibri"/>
          <w:color w:val="000000"/>
          <w:sz w:val="22"/>
          <w:szCs w:val="22"/>
        </w:rPr>
        <w:t xml:space="preserve"> sia</w:t>
      </w:r>
      <w:r w:rsidR="007D0C8B"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interventi per migliorare l’accesso e la fruibilità dei siti e degli itinerari anche a vantaggio dei soggetti svantaggiati</w:t>
      </w:r>
      <w:r w:rsidR="0080652E" w:rsidRPr="00F86B35">
        <w:rPr>
          <w:rFonts w:ascii="Roboto Condensed" w:hAnsi="Roboto Condensed" w:cs="Calibri"/>
          <w:color w:val="000000"/>
          <w:sz w:val="22"/>
          <w:szCs w:val="22"/>
        </w:rPr>
        <w:t xml:space="preserve"> che i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niziative di promozione del turismo esperienziale</w:t>
      </w:r>
      <w:r w:rsidR="0080652E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</w:p>
    <w:p w14:paraId="30216E9B" w14:textId="7908F4D0" w:rsidR="00573223" w:rsidRPr="00F86B35" w:rsidRDefault="0080652E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lastRenderedPageBreak/>
        <w:t xml:space="preserve">Saranno ammissibili </w:t>
      </w:r>
      <w:r w:rsidR="000542E1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interventi relativi </w:t>
      </w:r>
      <w:r w:rsidR="000542E1" w:rsidRPr="004300BB">
        <w:rPr>
          <w:rFonts w:ascii="Roboto Condensed" w:hAnsi="Roboto Condensed" w:cs="Calibri"/>
          <w:color w:val="000000"/>
          <w:sz w:val="22"/>
          <w:szCs w:val="22"/>
        </w:rPr>
        <w:t>a</w:t>
      </w:r>
      <w:r w:rsidR="000542E1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dotazioni infrastrutturali leggere e/o servizi per migliorare l’accesso e la fruizione di itinerari turistici fruibili tutto l’anno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>; l’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ideazione, 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 xml:space="preserve">la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realizzazione e 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 xml:space="preserve">la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promozione di percorsi turistici innovativi;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 xml:space="preserve"> la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creazione, 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 xml:space="preserve">lo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sviluppo e 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 xml:space="preserve">il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potenziamento dei servizi turistici ecosostenibili</w:t>
      </w:r>
      <w:r w:rsidR="000542E1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  <w:r w:rsidR="008A376C" w:rsidRPr="00F86B35">
        <w:rPr>
          <w:rFonts w:ascii="Roboto Condensed" w:hAnsi="Roboto Condensed" w:cs="Calibri"/>
          <w:color w:val="000000"/>
          <w:sz w:val="22"/>
          <w:szCs w:val="22"/>
        </w:rPr>
        <w:t xml:space="preserve"> Saranno infine </w:t>
      </w:r>
      <w:r w:rsidR="008A376C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b</w:t>
      </w:r>
      <w:r w:rsidR="00573223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eneficiari</w:t>
      </w:r>
      <w:r w:rsidR="008A376C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</w:t>
      </w:r>
      <w:r w:rsidR="008A376C" w:rsidRPr="00F86B35">
        <w:rPr>
          <w:rFonts w:ascii="Roboto Condensed" w:hAnsi="Roboto Condensed" w:cs="Calibri"/>
          <w:color w:val="000000"/>
          <w:sz w:val="22"/>
          <w:szCs w:val="22"/>
        </w:rPr>
        <w:t>sia gli e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nti pubblici territoriali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che le i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stituzioni e 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>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rganismi di diritto pubblico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così come le 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ssociazioni, 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>le c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ooperative e 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>le 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rganizzazioni 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 xml:space="preserve">quali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ONG e ONLUS</w:t>
      </w:r>
      <w:r w:rsidR="00B253C3" w:rsidRPr="00F86B35">
        <w:rPr>
          <w:rFonts w:ascii="Roboto Condensed" w:hAnsi="Roboto Condensed" w:cs="Calibri"/>
          <w:color w:val="000000"/>
          <w:sz w:val="22"/>
          <w:szCs w:val="22"/>
        </w:rPr>
        <w:t>.</w:t>
      </w:r>
    </w:p>
    <w:p w14:paraId="0D9CED27" w14:textId="77777777" w:rsidR="00573223" w:rsidRPr="00F86B35" w:rsidRDefault="00573223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</w:p>
    <w:p w14:paraId="5842B786" w14:textId="67439D27" w:rsidR="00573223" w:rsidRPr="00F86B35" w:rsidRDefault="00573223" w:rsidP="00573223">
      <w:pPr>
        <w:pStyle w:val="NormaleWeb"/>
        <w:jc w:val="both"/>
        <w:rPr>
          <w:rFonts w:ascii="Roboto Condensed" w:hAnsi="Roboto Condensed" w:cs="Calibri"/>
          <w:color w:val="FF0000"/>
          <w:sz w:val="22"/>
          <w:szCs w:val="22"/>
        </w:rPr>
      </w:pPr>
      <w:r w:rsidRPr="00F86B35">
        <w:rPr>
          <w:rFonts w:ascii="Roboto Condensed" w:hAnsi="Roboto Condensed" w:cs="Calibri"/>
          <w:b/>
          <w:bCs/>
          <w:color w:val="FF0000"/>
          <w:sz w:val="22"/>
          <w:szCs w:val="22"/>
          <w:u w:val="single"/>
        </w:rPr>
        <w:t>SINERGIA ISTITUZIONALE</w:t>
      </w:r>
    </w:p>
    <w:p w14:paraId="7320DFDE" w14:textId="612ADD96" w:rsidR="00573223" w:rsidRPr="00F86B35" w:rsidRDefault="00FE64AA" w:rsidP="00573223">
      <w:pPr>
        <w:pStyle w:val="NormaleWeb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color w:val="000000"/>
          <w:sz w:val="22"/>
          <w:szCs w:val="22"/>
        </w:rPr>
        <w:t>Un</w:t>
      </w: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elemento sempre più presente all’interno delle azioni declinate dall’Assessorato </w:t>
      </w:r>
      <w:r w:rsidR="00860BEC" w:rsidRPr="00F86B35">
        <w:rPr>
          <w:rFonts w:ascii="Roboto Condensed" w:hAnsi="Roboto Condensed" w:cs="Calibri"/>
          <w:color w:val="000000"/>
          <w:sz w:val="22"/>
          <w:szCs w:val="22"/>
        </w:rPr>
        <w:t xml:space="preserve">è la </w:t>
      </w:r>
      <w:r w:rsidR="00860BEC"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>sinergia</w:t>
      </w:r>
      <w:r w:rsidR="00860BEC" w:rsidRPr="00F86B35">
        <w:rPr>
          <w:rFonts w:ascii="Roboto Condensed" w:hAnsi="Roboto Condensed" w:cs="Calibri"/>
          <w:color w:val="000000"/>
          <w:sz w:val="22"/>
          <w:szCs w:val="22"/>
        </w:rPr>
        <w:t xml:space="preserve">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finalizzat</w:t>
      </w:r>
      <w:r w:rsidR="00860BEC" w:rsidRPr="00F86B35">
        <w:rPr>
          <w:rFonts w:ascii="Roboto Condensed" w:hAnsi="Roboto Condensed" w:cs="Calibri"/>
          <w:color w:val="000000"/>
          <w:sz w:val="22"/>
          <w:szCs w:val="22"/>
        </w:rPr>
        <w:t>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a favorire ulteriormente un approccio fortemente condiviso sul territorio all’interno dell’intera filiera turistica</w:t>
      </w:r>
      <w:r w:rsidR="00860BEC" w:rsidRPr="00F86B35">
        <w:rPr>
          <w:rFonts w:ascii="Roboto Condensed" w:hAnsi="Roboto Condensed" w:cs="Calibri"/>
          <w:color w:val="000000"/>
          <w:sz w:val="22"/>
          <w:szCs w:val="22"/>
        </w:rPr>
        <w:t xml:space="preserve">. Tale elemento viene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allargat</w:t>
      </w:r>
      <w:r w:rsidR="00860BEC" w:rsidRPr="00F86B35">
        <w:rPr>
          <w:rFonts w:ascii="Roboto Condensed" w:hAnsi="Roboto Condensed" w:cs="Calibri"/>
          <w:color w:val="000000"/>
          <w:sz w:val="22"/>
          <w:szCs w:val="22"/>
        </w:rPr>
        <w:t>o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anche ai rami dell’Amministrazione interessati (Infrastrutture, Agricoltura, Territorio ed Ambiente, Beni Culturali e Identità Siciliana</w:t>
      </w:r>
      <w:r w:rsidR="007B2CCC" w:rsidRPr="00F86B35">
        <w:rPr>
          <w:rFonts w:ascii="Roboto Condensed" w:hAnsi="Roboto Condensed" w:cs="Calibri"/>
          <w:color w:val="000000"/>
          <w:sz w:val="22"/>
          <w:szCs w:val="22"/>
        </w:rPr>
        <w:t>, …)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 e alle Amministrazioni locali che devono costituire riferimenti territoriali privilegiati per l’individuazione delle specificità e peculiarità che ciascun territorio offre all’interno della dimensione regionale verso nuovi prodotti fortemente legati a modelli di turismo sostenibile ed esperienziale maggiormente coerenti con le nuove tendenze e scelte del turista.</w:t>
      </w:r>
    </w:p>
    <w:p w14:paraId="27D63B9D" w14:textId="77777777" w:rsidR="008B16D6" w:rsidRDefault="008B16D6" w:rsidP="00573223">
      <w:pPr>
        <w:pStyle w:val="NormaleWeb"/>
        <w:jc w:val="both"/>
        <w:rPr>
          <w:rFonts w:ascii="Roboto Condensed" w:hAnsi="Roboto Condensed" w:cs="Calibri"/>
          <w:b/>
          <w:bCs/>
          <w:color w:val="000000"/>
          <w:sz w:val="22"/>
          <w:szCs w:val="22"/>
        </w:rPr>
      </w:pPr>
    </w:p>
    <w:p w14:paraId="15C76A2F" w14:textId="7982BE94" w:rsidR="00573223" w:rsidRPr="00F86B35" w:rsidRDefault="00214A8E" w:rsidP="00F033CC">
      <w:pPr>
        <w:pStyle w:val="NormaleWeb"/>
        <w:shd w:val="clear" w:color="auto" w:fill="E7E6E6" w:themeFill="background2"/>
        <w:jc w:val="both"/>
        <w:rPr>
          <w:rFonts w:ascii="Roboto Condensed" w:hAnsi="Roboto Condensed" w:cs="Calibri"/>
          <w:color w:val="000000"/>
          <w:sz w:val="22"/>
          <w:szCs w:val="22"/>
        </w:rPr>
      </w:pPr>
      <w:r w:rsidRPr="00F86B35">
        <w:rPr>
          <w:rFonts w:ascii="Roboto Condensed" w:hAnsi="Roboto Condensed" w:cs="Calibri"/>
          <w:b/>
          <w:bCs/>
          <w:color w:val="000000"/>
          <w:sz w:val="22"/>
          <w:szCs w:val="22"/>
        </w:rPr>
        <w:t xml:space="preserve">Presenti allo stand della Regione Siciliana anche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le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 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>DMO e gli 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eroporti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dell’isola, oltre che ad organizzazioni come la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Strada delle Ceramiche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, il </w:t>
      </w:r>
      <w:proofErr w:type="spellStart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Gal</w:t>
      </w:r>
      <w:proofErr w:type="spellEnd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Terra Barocca Modica </w:t>
      </w:r>
      <w:r w:rsidRPr="00F86B35">
        <w:rPr>
          <w:rFonts w:ascii="Roboto Condensed" w:hAnsi="Roboto Condensed" w:cs="Calibri"/>
          <w:color w:val="000000"/>
          <w:sz w:val="22"/>
          <w:szCs w:val="22"/>
        </w:rPr>
        <w:t xml:space="preserve">e il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Consorzio Messina </w:t>
      </w:r>
      <w:proofErr w:type="spellStart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Tourism</w:t>
      </w:r>
      <w:proofErr w:type="spellEnd"/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Bureau</w:t>
      </w:r>
      <w:r w:rsidR="00065460" w:rsidRPr="00F86B35">
        <w:rPr>
          <w:rFonts w:ascii="Roboto Condensed" w:hAnsi="Roboto Condensed" w:cs="Calibri"/>
          <w:color w:val="000000"/>
          <w:sz w:val="22"/>
          <w:szCs w:val="22"/>
        </w:rPr>
        <w:t xml:space="preserve">, sempre con l’obiettivo di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rafforzare un approccio già consolidato in occasione di altre Borse e Fiere di settore </w:t>
      </w:r>
      <w:r w:rsidR="002E52DF" w:rsidRPr="00F86B35">
        <w:rPr>
          <w:rFonts w:ascii="Roboto Condensed" w:hAnsi="Roboto Condensed" w:cs="Calibri"/>
          <w:color w:val="000000"/>
          <w:sz w:val="22"/>
          <w:szCs w:val="22"/>
        </w:rPr>
        <w:t>per cercare di assicurare una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 xml:space="preserve"> sempre maggiore copertura del territorio dell’isola </w:t>
      </w:r>
      <w:r w:rsidR="002E52DF" w:rsidRPr="00F86B35">
        <w:rPr>
          <w:rFonts w:ascii="Roboto Condensed" w:hAnsi="Roboto Condensed" w:cs="Calibri"/>
          <w:color w:val="000000"/>
          <w:sz w:val="22"/>
          <w:szCs w:val="22"/>
        </w:rPr>
        <w:t xml:space="preserve">promuovendo </w:t>
      </w:r>
      <w:r w:rsidR="00355BFE" w:rsidRPr="00F86B35">
        <w:rPr>
          <w:rFonts w:ascii="Roboto Condensed" w:hAnsi="Roboto Condensed" w:cs="Calibri"/>
          <w:color w:val="000000"/>
          <w:sz w:val="22"/>
          <w:szCs w:val="22"/>
        </w:rPr>
        <w:t xml:space="preserve">in maniera più </w:t>
      </w:r>
      <w:r w:rsidR="00645E7C" w:rsidRPr="00F86B35">
        <w:rPr>
          <w:rFonts w:ascii="Roboto Condensed" w:hAnsi="Roboto Condensed" w:cs="Calibri"/>
          <w:color w:val="000000"/>
          <w:sz w:val="22"/>
          <w:szCs w:val="22"/>
        </w:rPr>
        <w:t>coordinata</w:t>
      </w:r>
      <w:r w:rsidR="00355BFE" w:rsidRPr="00F86B35">
        <w:rPr>
          <w:rFonts w:ascii="Roboto Condensed" w:hAnsi="Roboto Condensed" w:cs="Calibri"/>
          <w:color w:val="000000"/>
          <w:sz w:val="22"/>
          <w:szCs w:val="22"/>
        </w:rPr>
        <w:t xml:space="preserve"> il b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rand Sicilia </w:t>
      </w:r>
      <w:r w:rsidR="00355BFE" w:rsidRPr="00F86B35">
        <w:rPr>
          <w:rFonts w:ascii="Roboto Condensed" w:hAnsi="Roboto Condensed" w:cs="Calibri"/>
          <w:color w:val="000000"/>
          <w:sz w:val="22"/>
          <w:szCs w:val="22"/>
        </w:rPr>
        <w:t xml:space="preserve">e </w:t>
      </w:r>
      <w:r w:rsidR="00573223" w:rsidRPr="00F86B35">
        <w:rPr>
          <w:rFonts w:ascii="Roboto Condensed" w:hAnsi="Roboto Condensed" w:cs="Calibri"/>
          <w:color w:val="000000"/>
          <w:sz w:val="22"/>
          <w:szCs w:val="22"/>
        </w:rPr>
        <w:t>garantendo una rappresentanza il più possibile estesa dei diversi territori.</w:t>
      </w:r>
    </w:p>
    <w:p w14:paraId="36B5DA8B" w14:textId="77777777" w:rsidR="005A1D50" w:rsidRDefault="005A1D50">
      <w:pPr>
        <w:pStyle w:val="Standard"/>
        <w:spacing w:after="0"/>
        <w:jc w:val="both"/>
        <w:rPr>
          <w:rFonts w:ascii="Roboto Condensed" w:hAnsi="Roboto Condensed" w:cs="Calibri"/>
          <w:sz w:val="21"/>
          <w:szCs w:val="21"/>
        </w:rPr>
      </w:pPr>
    </w:p>
    <w:p w14:paraId="3EA4B7A0" w14:textId="77777777" w:rsidR="004300BB" w:rsidRDefault="004300BB">
      <w:pPr>
        <w:pStyle w:val="Standard"/>
        <w:spacing w:after="0"/>
        <w:jc w:val="both"/>
        <w:rPr>
          <w:rFonts w:ascii="Roboto Condensed" w:hAnsi="Roboto Condensed" w:cs="Calibri"/>
          <w:sz w:val="21"/>
          <w:szCs w:val="21"/>
        </w:rPr>
      </w:pPr>
    </w:p>
    <w:p w14:paraId="798DEA72" w14:textId="6B5DC0BE" w:rsidR="005A1D50" w:rsidRDefault="00E51E7D" w:rsidP="008B16D6">
      <w:pPr>
        <w:pStyle w:val="Standard"/>
        <w:shd w:val="clear" w:color="auto" w:fill="E90C59"/>
        <w:spacing w:after="0" w:line="240" w:lineRule="auto"/>
        <w:jc w:val="center"/>
        <w:rPr>
          <w:rFonts w:ascii="Roboto" w:hAnsi="Roboto" w:cs="Calibri"/>
          <w:b/>
          <w:bCs/>
          <w:color w:val="FFFFFF" w:themeColor="background1"/>
          <w:sz w:val="24"/>
          <w:szCs w:val="24"/>
        </w:rPr>
      </w:pPr>
      <w:r w:rsidRPr="008B16D6">
        <w:rPr>
          <w:rFonts w:ascii="Roboto" w:hAnsi="Roboto" w:cs="Calibri"/>
          <w:b/>
          <w:bCs/>
          <w:color w:val="FFFFFF" w:themeColor="background1"/>
          <w:sz w:val="24"/>
          <w:szCs w:val="24"/>
        </w:rPr>
        <w:t>VISITA IL SITO: visitsicily.info</w:t>
      </w:r>
    </w:p>
    <w:p w14:paraId="19837AE1" w14:textId="77777777" w:rsidR="008B16D6" w:rsidRDefault="008B16D6" w:rsidP="008B16D6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olor w:val="FFFFFF" w:themeColor="background1"/>
          <w:sz w:val="24"/>
          <w:szCs w:val="24"/>
        </w:rPr>
      </w:pPr>
    </w:p>
    <w:p w14:paraId="02599F08" w14:textId="77777777" w:rsidR="008B16D6" w:rsidRPr="008B16D6" w:rsidRDefault="008B16D6" w:rsidP="008B16D6">
      <w:pPr>
        <w:pStyle w:val="Standard"/>
        <w:spacing w:after="0" w:line="240" w:lineRule="auto"/>
        <w:jc w:val="center"/>
        <w:rPr>
          <w:rFonts w:ascii="Roboto" w:hAnsi="Roboto" w:cs="Calibri"/>
          <w:b/>
          <w:bCs/>
          <w:color w:val="FFFFFF" w:themeColor="background1"/>
          <w:sz w:val="24"/>
          <w:szCs w:val="24"/>
        </w:rPr>
      </w:pPr>
    </w:p>
    <w:p w14:paraId="54682374" w14:textId="77777777" w:rsidR="005A1D50" w:rsidRDefault="00E51E7D">
      <w:pPr>
        <w:pStyle w:val="Standard"/>
        <w:spacing w:after="0" w:line="240" w:lineRule="auto"/>
        <w:jc w:val="center"/>
      </w:pPr>
      <w:r>
        <w:rPr>
          <w:noProof/>
        </w:rPr>
        <w:drawing>
          <wp:inline distT="0" distB="0" distL="0" distR="0" wp14:anchorId="1FECDACF" wp14:editId="31AB17D1">
            <wp:extent cx="2285396" cy="665480"/>
            <wp:effectExtent l="0" t="0" r="0" b="0"/>
            <wp:docPr id="1527637952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603" cy="66583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2505B6" w14:textId="3FD5081D" w:rsidR="005A1D50" w:rsidRPr="008B16D6" w:rsidRDefault="00E51E7D">
      <w:pPr>
        <w:pStyle w:val="Standard"/>
        <w:spacing w:after="0" w:line="240" w:lineRule="auto"/>
        <w:jc w:val="center"/>
        <w:rPr>
          <w:rFonts w:ascii="Roboto Cn" w:hAnsi="Roboto Cn" w:cs="Calibri"/>
          <w:b/>
          <w:bCs/>
          <w:sz w:val="18"/>
          <w:szCs w:val="18"/>
        </w:rPr>
      </w:pPr>
      <w:r w:rsidRPr="008B16D6">
        <w:rPr>
          <w:rFonts w:ascii="Roboto Cn" w:hAnsi="Roboto Cn" w:cs="Calibri"/>
          <w:b/>
          <w:bCs/>
          <w:sz w:val="18"/>
          <w:szCs w:val="18"/>
        </w:rPr>
        <w:t>UFFICIO STAMPA REGIONE SICILIANA PER TTG 202</w:t>
      </w:r>
      <w:r w:rsidR="004300BB" w:rsidRPr="008B16D6">
        <w:rPr>
          <w:rFonts w:ascii="Roboto Cn" w:hAnsi="Roboto Cn" w:cs="Calibri"/>
          <w:b/>
          <w:bCs/>
          <w:sz w:val="18"/>
          <w:szCs w:val="18"/>
        </w:rPr>
        <w:t>4</w:t>
      </w:r>
    </w:p>
    <w:p w14:paraId="59868D75" w14:textId="74122CB5" w:rsidR="008B16D6" w:rsidRDefault="00E51E7D">
      <w:pPr>
        <w:pStyle w:val="Standard"/>
        <w:spacing w:after="0" w:line="240" w:lineRule="auto"/>
        <w:jc w:val="center"/>
        <w:rPr>
          <w:rFonts w:ascii="Roboto Cn" w:hAnsi="Roboto Cn" w:cs="Calibri"/>
          <w:sz w:val="18"/>
          <w:szCs w:val="18"/>
        </w:rPr>
      </w:pPr>
      <w:r w:rsidRPr="008B16D6">
        <w:rPr>
          <w:rFonts w:ascii="Roboto Cn" w:hAnsi="Roboto Cn" w:cs="Calibri"/>
          <w:sz w:val="18"/>
          <w:szCs w:val="18"/>
        </w:rPr>
        <w:t>MEDIA CONTACTS</w:t>
      </w:r>
      <w:r w:rsidRPr="008B16D6">
        <w:rPr>
          <w:rFonts w:ascii="Roboto Cn" w:hAnsi="Roboto Cn" w:cs="Calibri"/>
          <w:b/>
          <w:bCs/>
          <w:sz w:val="18"/>
          <w:szCs w:val="18"/>
        </w:rPr>
        <w:t xml:space="preserve">: ANGELA MARINI – MARILISA BRUNO </w:t>
      </w:r>
    </w:p>
    <w:p w14:paraId="3958F886" w14:textId="0A14C2EC" w:rsidR="005A1D50" w:rsidRPr="008B16D6" w:rsidRDefault="00E51E7D">
      <w:pPr>
        <w:pStyle w:val="Standard"/>
        <w:spacing w:after="0" w:line="240" w:lineRule="auto"/>
        <w:jc w:val="center"/>
        <w:rPr>
          <w:rFonts w:ascii="Roboto Cn" w:hAnsi="Roboto Cn"/>
          <w:sz w:val="18"/>
          <w:szCs w:val="18"/>
        </w:rPr>
      </w:pPr>
      <w:r w:rsidRPr="008B16D6">
        <w:rPr>
          <w:rFonts w:ascii="Roboto Cn" w:hAnsi="Roboto Cn" w:cs="Calibri"/>
          <w:sz w:val="18"/>
          <w:szCs w:val="18"/>
        </w:rPr>
        <w:t xml:space="preserve">Corso Valdocco 2 C/O Copernico Garibaldi – 10122 Torino  </w:t>
      </w:r>
      <w:r w:rsidRPr="008B16D6">
        <w:rPr>
          <w:rFonts w:ascii="Roboto Cn" w:hAnsi="Roboto Cn" w:cs="Calibri"/>
          <w:sz w:val="18"/>
          <w:szCs w:val="18"/>
        </w:rPr>
        <w:br/>
        <w:t xml:space="preserve">T/F: +39 011 812 8633 @: </w:t>
      </w:r>
      <w:hyperlink r:id="rId9" w:history="1">
        <w:r w:rsidRPr="008B16D6">
          <w:rPr>
            <w:rStyle w:val="Internetlink"/>
            <w:rFonts w:ascii="Roboto Cn" w:hAnsi="Roboto Cn" w:cs="Calibri"/>
            <w:sz w:val="18"/>
            <w:szCs w:val="18"/>
          </w:rPr>
          <w:t>info@openmindconsulting.it</w:t>
        </w:r>
      </w:hyperlink>
      <w:r w:rsidRPr="008B16D6">
        <w:rPr>
          <w:rFonts w:ascii="Roboto Cn" w:hAnsi="Roboto Cn" w:cs="Calibri"/>
          <w:sz w:val="18"/>
          <w:szCs w:val="18"/>
        </w:rPr>
        <w:t xml:space="preserve"> - W: </w:t>
      </w:r>
      <w:hyperlink r:id="rId10" w:history="1">
        <w:r w:rsidRPr="008B16D6">
          <w:rPr>
            <w:rStyle w:val="Internetlink"/>
            <w:rFonts w:ascii="Roboto Cn" w:hAnsi="Roboto Cn" w:cs="Calibri"/>
            <w:sz w:val="18"/>
            <w:szCs w:val="18"/>
          </w:rPr>
          <w:t>www.openmindconsulting.it</w:t>
        </w:r>
      </w:hyperlink>
    </w:p>
    <w:sectPr w:rsidR="005A1D50" w:rsidRPr="008B16D6" w:rsidSect="008B16D6">
      <w:headerReference w:type="default" r:id="rId11"/>
      <w:pgSz w:w="11906" w:h="16838"/>
      <w:pgMar w:top="689" w:right="1134" w:bottom="789" w:left="850" w:header="2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C5700" w14:textId="77777777" w:rsidR="00765736" w:rsidRDefault="00765736">
      <w:r>
        <w:separator/>
      </w:r>
    </w:p>
  </w:endnote>
  <w:endnote w:type="continuationSeparator" w:id="0">
    <w:p w14:paraId="12CA81CF" w14:textId="77777777" w:rsidR="00765736" w:rsidRDefault="0076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ADA7F" w14:textId="77777777" w:rsidR="00765736" w:rsidRDefault="00765736">
      <w:r>
        <w:rPr>
          <w:color w:val="000000"/>
        </w:rPr>
        <w:separator/>
      </w:r>
    </w:p>
  </w:footnote>
  <w:footnote w:type="continuationSeparator" w:id="0">
    <w:p w14:paraId="4B7290BF" w14:textId="77777777" w:rsidR="00765736" w:rsidRDefault="0076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4E3E2" w14:textId="439D06C5" w:rsidR="008B16D6" w:rsidRDefault="008B16D6">
    <w:pPr>
      <w:pStyle w:val="Intestazione"/>
    </w:pPr>
    <w:r>
      <w:rPr>
        <w:noProof/>
      </w:rPr>
      <w:drawing>
        <wp:inline distT="0" distB="0" distL="0" distR="0" wp14:anchorId="1C2932B1" wp14:editId="2BE4D191">
          <wp:extent cx="1231900" cy="1231900"/>
          <wp:effectExtent l="0" t="0" r="0" b="0"/>
          <wp:docPr id="108907549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75497" name="Immagine 1089075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8B16D6">
      <w:rPr>
        <w:rFonts w:ascii="Roboto Cn" w:hAnsi="Roboto Cn"/>
        <w:b/>
        <w:bCs/>
      </w:rPr>
      <w:t>TTG TRAVEL EXPERIENCE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E3607"/>
    <w:multiLevelType w:val="multilevel"/>
    <w:tmpl w:val="F682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44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50"/>
    <w:rsid w:val="000430AE"/>
    <w:rsid w:val="000542E1"/>
    <w:rsid w:val="0006340C"/>
    <w:rsid w:val="00065460"/>
    <w:rsid w:val="00081288"/>
    <w:rsid w:val="000855D2"/>
    <w:rsid w:val="00093700"/>
    <w:rsid w:val="000C2F51"/>
    <w:rsid w:val="000E4926"/>
    <w:rsid w:val="0011437E"/>
    <w:rsid w:val="001157BD"/>
    <w:rsid w:val="00117814"/>
    <w:rsid w:val="001229BD"/>
    <w:rsid w:val="00123558"/>
    <w:rsid w:val="001843FB"/>
    <w:rsid w:val="001969DB"/>
    <w:rsid w:val="001B0EF8"/>
    <w:rsid w:val="001D53A7"/>
    <w:rsid w:val="00205B1C"/>
    <w:rsid w:val="002062C6"/>
    <w:rsid w:val="00207539"/>
    <w:rsid w:val="00211760"/>
    <w:rsid w:val="00214A8E"/>
    <w:rsid w:val="00217876"/>
    <w:rsid w:val="00245638"/>
    <w:rsid w:val="00270A0D"/>
    <w:rsid w:val="00272943"/>
    <w:rsid w:val="002776E8"/>
    <w:rsid w:val="00283E14"/>
    <w:rsid w:val="002A17CC"/>
    <w:rsid w:val="002B0C0F"/>
    <w:rsid w:val="002E52DF"/>
    <w:rsid w:val="002F2EF8"/>
    <w:rsid w:val="003050AF"/>
    <w:rsid w:val="003177F3"/>
    <w:rsid w:val="003222FD"/>
    <w:rsid w:val="00330A74"/>
    <w:rsid w:val="00345C4E"/>
    <w:rsid w:val="00355BFE"/>
    <w:rsid w:val="00362159"/>
    <w:rsid w:val="00394BBE"/>
    <w:rsid w:val="003E1401"/>
    <w:rsid w:val="003F720C"/>
    <w:rsid w:val="003F7FF9"/>
    <w:rsid w:val="00417AD3"/>
    <w:rsid w:val="00424F29"/>
    <w:rsid w:val="004300BB"/>
    <w:rsid w:val="00451E22"/>
    <w:rsid w:val="00460CD4"/>
    <w:rsid w:val="004A5601"/>
    <w:rsid w:val="004C5209"/>
    <w:rsid w:val="004E6EFA"/>
    <w:rsid w:val="00513580"/>
    <w:rsid w:val="005168A1"/>
    <w:rsid w:val="00522D9B"/>
    <w:rsid w:val="005258FD"/>
    <w:rsid w:val="00531883"/>
    <w:rsid w:val="00532073"/>
    <w:rsid w:val="00535F5E"/>
    <w:rsid w:val="00560E78"/>
    <w:rsid w:val="00573223"/>
    <w:rsid w:val="00583A17"/>
    <w:rsid w:val="005A1D50"/>
    <w:rsid w:val="005D60A4"/>
    <w:rsid w:val="005F4BB1"/>
    <w:rsid w:val="00602822"/>
    <w:rsid w:val="00615240"/>
    <w:rsid w:val="00635B51"/>
    <w:rsid w:val="0064060A"/>
    <w:rsid w:val="00644D9A"/>
    <w:rsid w:val="00645E7C"/>
    <w:rsid w:val="00656A29"/>
    <w:rsid w:val="00666070"/>
    <w:rsid w:val="00691550"/>
    <w:rsid w:val="00694D69"/>
    <w:rsid w:val="006A0602"/>
    <w:rsid w:val="006A5207"/>
    <w:rsid w:val="006C101E"/>
    <w:rsid w:val="006C79D5"/>
    <w:rsid w:val="006D631C"/>
    <w:rsid w:val="006F35BF"/>
    <w:rsid w:val="007119FE"/>
    <w:rsid w:val="00717B79"/>
    <w:rsid w:val="00732848"/>
    <w:rsid w:val="00761535"/>
    <w:rsid w:val="0076405B"/>
    <w:rsid w:val="00765736"/>
    <w:rsid w:val="00776759"/>
    <w:rsid w:val="007B2CCC"/>
    <w:rsid w:val="007B5D05"/>
    <w:rsid w:val="007D0C8B"/>
    <w:rsid w:val="0080652E"/>
    <w:rsid w:val="008172B7"/>
    <w:rsid w:val="008174E4"/>
    <w:rsid w:val="00817D3B"/>
    <w:rsid w:val="0082559D"/>
    <w:rsid w:val="00860BEC"/>
    <w:rsid w:val="0086694A"/>
    <w:rsid w:val="0089319D"/>
    <w:rsid w:val="008A376C"/>
    <w:rsid w:val="008A7C1C"/>
    <w:rsid w:val="008B16D6"/>
    <w:rsid w:val="008C2722"/>
    <w:rsid w:val="008F65D9"/>
    <w:rsid w:val="0091190A"/>
    <w:rsid w:val="009151DD"/>
    <w:rsid w:val="00951333"/>
    <w:rsid w:val="00957077"/>
    <w:rsid w:val="00960ABE"/>
    <w:rsid w:val="00960E3D"/>
    <w:rsid w:val="00971604"/>
    <w:rsid w:val="009870CC"/>
    <w:rsid w:val="009B74F2"/>
    <w:rsid w:val="009C5A56"/>
    <w:rsid w:val="009D08C4"/>
    <w:rsid w:val="00A172CA"/>
    <w:rsid w:val="00A27619"/>
    <w:rsid w:val="00A42685"/>
    <w:rsid w:val="00A70CAC"/>
    <w:rsid w:val="00A77CF3"/>
    <w:rsid w:val="00A916C6"/>
    <w:rsid w:val="00AA3157"/>
    <w:rsid w:val="00AC1C30"/>
    <w:rsid w:val="00AD07F4"/>
    <w:rsid w:val="00B24DB1"/>
    <w:rsid w:val="00B253C3"/>
    <w:rsid w:val="00B43F20"/>
    <w:rsid w:val="00B50E1F"/>
    <w:rsid w:val="00B516AD"/>
    <w:rsid w:val="00B661B1"/>
    <w:rsid w:val="00B708CF"/>
    <w:rsid w:val="00B82818"/>
    <w:rsid w:val="00B860F6"/>
    <w:rsid w:val="00BA0E94"/>
    <w:rsid w:val="00BA2983"/>
    <w:rsid w:val="00BB2EA4"/>
    <w:rsid w:val="00BD7A72"/>
    <w:rsid w:val="00BF261E"/>
    <w:rsid w:val="00C00E14"/>
    <w:rsid w:val="00C05388"/>
    <w:rsid w:val="00C400FC"/>
    <w:rsid w:val="00C50298"/>
    <w:rsid w:val="00C55361"/>
    <w:rsid w:val="00C64202"/>
    <w:rsid w:val="00C73BCF"/>
    <w:rsid w:val="00C806F9"/>
    <w:rsid w:val="00C97110"/>
    <w:rsid w:val="00CA3788"/>
    <w:rsid w:val="00CC7A57"/>
    <w:rsid w:val="00CD0EC3"/>
    <w:rsid w:val="00CF6099"/>
    <w:rsid w:val="00D02685"/>
    <w:rsid w:val="00D11680"/>
    <w:rsid w:val="00DA447A"/>
    <w:rsid w:val="00DA79D5"/>
    <w:rsid w:val="00DC1CA8"/>
    <w:rsid w:val="00DD011A"/>
    <w:rsid w:val="00E51E7D"/>
    <w:rsid w:val="00E53BEC"/>
    <w:rsid w:val="00E6326C"/>
    <w:rsid w:val="00E869AA"/>
    <w:rsid w:val="00E875D8"/>
    <w:rsid w:val="00EA2F0E"/>
    <w:rsid w:val="00EC3E2C"/>
    <w:rsid w:val="00EC73A1"/>
    <w:rsid w:val="00EE12A1"/>
    <w:rsid w:val="00EE76E8"/>
    <w:rsid w:val="00EF191F"/>
    <w:rsid w:val="00F033CC"/>
    <w:rsid w:val="00F0710A"/>
    <w:rsid w:val="00F26AE6"/>
    <w:rsid w:val="00F6003E"/>
    <w:rsid w:val="00F65B97"/>
    <w:rsid w:val="00F74125"/>
    <w:rsid w:val="00F82814"/>
    <w:rsid w:val="00F86B35"/>
    <w:rsid w:val="00FB5659"/>
    <w:rsid w:val="00FC0484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4064"/>
  <w15:docId w15:val="{49C592C4-0282-47B1-96D3-EE5A19E4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uiPriority w:val="99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c12">
    <w:name w:val="c12"/>
    <w:basedOn w:val="Standard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pPr>
      <w:widowControl/>
      <w:suppressAutoHyphens w:val="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character" w:customStyle="1" w:styleId="Menzione1">
    <w:name w:val="Menzione1"/>
    <w:basedOn w:val="Carpredefinitoparagrafo"/>
    <w:rPr>
      <w:color w:val="2B579A"/>
    </w:rPr>
  </w:style>
  <w:style w:type="character" w:customStyle="1" w:styleId="Menzionenonrisolta1">
    <w:name w:val="Menzione non risolta1"/>
    <w:basedOn w:val="Carpredefinitoparagrafo"/>
    <w:rPr>
      <w:color w:val="808080"/>
    </w:rPr>
  </w:style>
  <w:style w:type="character" w:styleId="Testosegnaposto">
    <w:name w:val="Placeholder Text"/>
    <w:basedOn w:val="Carpredefinitoparagrafo"/>
    <w:rPr>
      <w:color w:val="808080"/>
    </w:rPr>
  </w:style>
  <w:style w:type="character" w:customStyle="1" w:styleId="Menzionenonrisolta2">
    <w:name w:val="Menzione non risolta2"/>
    <w:basedOn w:val="Carpredefinitoparagrafo"/>
    <w:rPr>
      <w:color w:val="808080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styleId="Enfasicorsivo">
    <w:name w:val="Emphasis"/>
    <w:basedOn w:val="Carpredefinitoparagrafo"/>
    <w:rPr>
      <w:i/>
      <w:iCs/>
    </w:rPr>
  </w:style>
  <w:style w:type="character" w:customStyle="1" w:styleId="il">
    <w:name w:val="il"/>
    <w:basedOn w:val="Carpredefinitoparagrafo"/>
  </w:style>
  <w:style w:type="character" w:customStyle="1" w:styleId="Titolo1Carattere">
    <w:name w:val="Titolo 1 Carattere"/>
    <w:basedOn w:val="Carpredefinitoparagrafo"/>
    <w:rPr>
      <w:rFonts w:ascii="Cambria" w:hAnsi="Cambria"/>
      <w:color w:val="365F91"/>
      <w:sz w:val="32"/>
      <w:szCs w:val="32"/>
    </w:rPr>
  </w:style>
  <w:style w:type="character" w:customStyle="1" w:styleId="Menzionenonrisolta3">
    <w:name w:val="Menzione non risolta3"/>
    <w:basedOn w:val="Carpredefinitoparagrafo"/>
    <w:rPr>
      <w:color w:val="605E5C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styleId="Collegamentoipertestuale">
    <w:name w:val="Hyperlink"/>
    <w:basedOn w:val="Carpredefinitoparagrafo"/>
    <w:uiPriority w:val="99"/>
    <w:unhideWhenUsed/>
    <w:rsid w:val="00573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lfoodsicily.it/linfluenza-della-storia-greca-araba-e-normanna-sulla-grande-cucina-sicilian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openmindconsulting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ANGELA MARINI OPEN MIND CONSULTING SRL</cp:lastModifiedBy>
  <cp:revision>5</cp:revision>
  <cp:lastPrinted>2023-09-27T12:09:00Z</cp:lastPrinted>
  <dcterms:created xsi:type="dcterms:W3CDTF">2024-10-08T14:08:00Z</dcterms:created>
  <dcterms:modified xsi:type="dcterms:W3CDTF">2024-10-09T08:23:00Z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