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43D" w14:textId="30671F4B" w:rsidR="00747792" w:rsidRDefault="00EC4044" w:rsidP="00747792">
      <w:pPr>
        <w:pStyle w:val="Intestazione"/>
        <w:tabs>
          <w:tab w:val="clear" w:pos="4819"/>
        </w:tabs>
      </w:pPr>
      <w:r>
        <w:rPr>
          <w:noProof/>
        </w:rPr>
        <w:drawing>
          <wp:anchor distT="0" distB="0" distL="114300" distR="114300" simplePos="0" relativeHeight="251662336" behindDoc="0" locked="0" layoutInCell="1" allowOverlap="1" wp14:anchorId="682032C8" wp14:editId="76BDCCA5">
            <wp:simplePos x="0" y="0"/>
            <wp:positionH relativeFrom="column">
              <wp:posOffset>-588010</wp:posOffset>
            </wp:positionH>
            <wp:positionV relativeFrom="paragraph">
              <wp:posOffset>-34290</wp:posOffset>
            </wp:positionV>
            <wp:extent cx="620395" cy="772795"/>
            <wp:effectExtent l="0" t="0" r="8255" b="8255"/>
            <wp:wrapNone/>
            <wp:docPr id="445622244" name="Immagine 4" descr="Immagine che contiene testo, cib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22244" name="Immagine 4" descr="Immagine che contiene testo, cibo, design&#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 cy="77279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2AC1B6E8" wp14:editId="3C21C636">
            <wp:simplePos x="0" y="0"/>
            <wp:positionH relativeFrom="column">
              <wp:posOffset>38735</wp:posOffset>
            </wp:positionH>
            <wp:positionV relativeFrom="paragraph">
              <wp:posOffset>-13335</wp:posOffset>
            </wp:positionV>
            <wp:extent cx="1056005" cy="675005"/>
            <wp:effectExtent l="0" t="0" r="0" b="0"/>
            <wp:wrapNone/>
            <wp:docPr id="2104421143" name="Immagine 5"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1143" name="Immagine 5" descr="Immagine che contiene Carattere, logo, Elementi grafici, bianco&#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675005"/>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2FA8E205" wp14:editId="444F955C">
            <wp:simplePos x="0" y="0"/>
            <wp:positionH relativeFrom="column">
              <wp:posOffset>1223645</wp:posOffset>
            </wp:positionH>
            <wp:positionV relativeFrom="paragraph">
              <wp:posOffset>43180</wp:posOffset>
            </wp:positionV>
            <wp:extent cx="1257300" cy="581025"/>
            <wp:effectExtent l="0" t="0" r="0" b="9525"/>
            <wp:wrapNone/>
            <wp:docPr id="395780636" name="Immagine 11" descr="Immagine che contiene origam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0636" name="Immagine 11" descr="Immagine che contiene origami, design&#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581025"/>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6ED6A0C7" wp14:editId="6F98645F">
            <wp:simplePos x="0" y="0"/>
            <wp:positionH relativeFrom="margin">
              <wp:posOffset>4790440</wp:posOffset>
            </wp:positionH>
            <wp:positionV relativeFrom="paragraph">
              <wp:posOffset>-18415</wp:posOffset>
            </wp:positionV>
            <wp:extent cx="933450" cy="800100"/>
            <wp:effectExtent l="0" t="0" r="0" b="0"/>
            <wp:wrapNone/>
            <wp:docPr id="318722950" name="Immagine 9" descr="Immagine che contiene testo, Carattere, log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22950" name="Immagine 9" descr="Immagine che contiene testo, Carattere, logo, Marchi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pic:spPr>
                </pic:pic>
              </a:graphicData>
            </a:graphic>
          </wp:anchor>
        </w:drawing>
      </w:r>
      <w:r>
        <w:rPr>
          <w:noProof/>
        </w:rPr>
        <w:drawing>
          <wp:anchor distT="0" distB="0" distL="114300" distR="114300" simplePos="0" relativeHeight="251668480" behindDoc="0" locked="0" layoutInCell="1" allowOverlap="1" wp14:anchorId="4C01392C" wp14:editId="0A90C9BF">
            <wp:simplePos x="0" y="0"/>
            <wp:positionH relativeFrom="margin">
              <wp:posOffset>5701030</wp:posOffset>
            </wp:positionH>
            <wp:positionV relativeFrom="paragraph">
              <wp:posOffset>304165</wp:posOffset>
            </wp:positionV>
            <wp:extent cx="1003935" cy="304165"/>
            <wp:effectExtent l="0" t="0" r="5715" b="635"/>
            <wp:wrapTopAndBottom/>
            <wp:docPr id="15" name="Immagine 15" descr="Immagine che contiene test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descr="Immagine che contiene testo, Carattere, Elementi grafici, simbol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935" cy="304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F64B5CC" wp14:editId="479DC4B9">
            <wp:simplePos x="0" y="0"/>
            <wp:positionH relativeFrom="margin">
              <wp:posOffset>2418715</wp:posOffset>
            </wp:positionH>
            <wp:positionV relativeFrom="paragraph">
              <wp:posOffset>-92710</wp:posOffset>
            </wp:positionV>
            <wp:extent cx="1266825" cy="933450"/>
            <wp:effectExtent l="0" t="0" r="9525" b="0"/>
            <wp:wrapNone/>
            <wp:docPr id="1222504222" name="Immagine 1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04222" name="Immagine 13" descr="Immagine che contiene testo, Carattere, Elementi grafici, grafica&#10;&#10;Il contenuto generato dall'IA potrebbe non essere corret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281A1C9A" wp14:editId="25554FED">
            <wp:simplePos x="0" y="0"/>
            <wp:positionH relativeFrom="column">
              <wp:posOffset>3727069</wp:posOffset>
            </wp:positionH>
            <wp:positionV relativeFrom="paragraph">
              <wp:posOffset>-69850</wp:posOffset>
            </wp:positionV>
            <wp:extent cx="1057275" cy="828675"/>
            <wp:effectExtent l="0" t="0" r="9525" b="9525"/>
            <wp:wrapNone/>
            <wp:docPr id="1914287970" name="Immagine 7"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87970" name="Immagine 7" descr="Immagine che contiene testo, Carattere, logo, simbolo&#10;&#10;Il contenuto generato dall'IA potrebbe non essere corret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828675"/>
                    </a:xfrm>
                    <a:prstGeom prst="rect">
                      <a:avLst/>
                    </a:prstGeom>
                    <a:noFill/>
                  </pic:spPr>
                </pic:pic>
              </a:graphicData>
            </a:graphic>
          </wp:anchor>
        </w:drawing>
      </w:r>
      <w:r w:rsidR="00747792">
        <w:tab/>
      </w:r>
    </w:p>
    <w:p w14:paraId="5B9AC9EA" w14:textId="551A62C4" w:rsidR="002A33AD" w:rsidRDefault="002A33AD" w:rsidP="002A33AD">
      <w:pPr>
        <w:spacing w:after="0" w:line="240" w:lineRule="auto"/>
        <w:jc w:val="right"/>
        <w:rPr>
          <w:b/>
          <w:bCs/>
          <w:sz w:val="44"/>
          <w:szCs w:val="44"/>
        </w:rPr>
      </w:pPr>
    </w:p>
    <w:p w14:paraId="2FDDA6C9" w14:textId="77777777" w:rsidR="00EC54E9" w:rsidRDefault="00EC54E9" w:rsidP="00564EB0">
      <w:pPr>
        <w:pStyle w:val="Paragrafoelenco"/>
        <w:tabs>
          <w:tab w:val="left" w:pos="7665"/>
        </w:tabs>
        <w:spacing w:after="0" w:line="240" w:lineRule="auto"/>
        <w:jc w:val="right"/>
        <w:rPr>
          <w:b/>
          <w:bCs/>
          <w:sz w:val="44"/>
          <w:szCs w:val="44"/>
        </w:rPr>
      </w:pPr>
    </w:p>
    <w:p w14:paraId="390C1CDE" w14:textId="77777777" w:rsidR="00EC4044" w:rsidRDefault="00EC4044" w:rsidP="00713F00">
      <w:pPr>
        <w:pStyle w:val="Paragrafoelenco"/>
        <w:tabs>
          <w:tab w:val="left" w:pos="7665"/>
        </w:tabs>
        <w:spacing w:line="240" w:lineRule="auto"/>
        <w:jc w:val="right"/>
        <w:rPr>
          <w:b/>
          <w:bCs/>
          <w:sz w:val="44"/>
          <w:szCs w:val="44"/>
        </w:rPr>
      </w:pPr>
      <w:r w:rsidRPr="00EC4044">
        <w:rPr>
          <w:b/>
          <w:bCs/>
          <w:sz w:val="44"/>
          <w:szCs w:val="44"/>
        </w:rPr>
        <w:t>NEL 2024 OLTRE UN MILIONE E MEZZO DI PERNOTTAMENTI IN LANGHE MONFERRATO ROERO</w:t>
      </w:r>
    </w:p>
    <w:p w14:paraId="4AC6936B" w14:textId="6A7D871F" w:rsidR="00713F00" w:rsidRPr="00D141C6" w:rsidRDefault="00D141C6" w:rsidP="00713F00">
      <w:pPr>
        <w:pStyle w:val="Paragrafoelenco"/>
        <w:tabs>
          <w:tab w:val="left" w:pos="7665"/>
        </w:tabs>
        <w:spacing w:line="240" w:lineRule="auto"/>
        <w:jc w:val="right"/>
        <w:rPr>
          <w:b/>
          <w:bCs/>
          <w:sz w:val="28"/>
          <w:szCs w:val="28"/>
        </w:rPr>
      </w:pPr>
      <w:r w:rsidRPr="00D141C6">
        <w:rPr>
          <w:b/>
          <w:bCs/>
          <w:sz w:val="28"/>
          <w:szCs w:val="28"/>
        </w:rPr>
        <w:t>Il primo bilancio del turismo sul territorio nell’anno da poco concluso segna +4% di arrivi e +5,2% di presenze rispetto al 2023. Il presidente Cirio e l’assessore Chiarelli: «Ora la sfida è fare un ulteriore passo avanti per creare una rete sempre più connessa tra i vari territori»</w:t>
      </w:r>
    </w:p>
    <w:p w14:paraId="5C5B66A7" w14:textId="1F7323E0" w:rsidR="00207F59" w:rsidRDefault="00000000" w:rsidP="00564EB0">
      <w:pPr>
        <w:pStyle w:val="Paragrafoelenco"/>
        <w:tabs>
          <w:tab w:val="left" w:pos="7665"/>
        </w:tabs>
        <w:spacing w:after="0" w:line="240" w:lineRule="auto"/>
        <w:ind w:left="0"/>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23C3966F">
          <v:rect id="_x0000_i1025" alt="" style="width:481.9pt;height:.05pt;mso-width-percent:0;mso-height-percent:0;mso-width-percent:0;mso-height-percent:0" o:hralign="center" o:hrstd="t" o:hr="t" fillcolor="#a0a0a0" stroked="f"/>
        </w:pict>
      </w:r>
    </w:p>
    <w:p w14:paraId="34138D65" w14:textId="77777777" w:rsidR="003121EC" w:rsidRPr="002A33AD" w:rsidRDefault="003121EC" w:rsidP="002A33AD">
      <w:pPr>
        <w:pStyle w:val="Paragrafoelenco"/>
        <w:tabs>
          <w:tab w:val="left" w:pos="7665"/>
        </w:tabs>
        <w:spacing w:after="0" w:line="240" w:lineRule="auto"/>
        <w:ind w:left="0"/>
        <w:jc w:val="both"/>
        <w:rPr>
          <w:rFonts w:ascii="MS Reference Sans Serif" w:eastAsia="Times New Roman" w:hAnsi="MS Reference Sans Serif" w:cstheme="minorHAnsi"/>
          <w:i/>
          <w:iCs/>
          <w:sz w:val="8"/>
          <w:szCs w:val="8"/>
        </w:rPr>
      </w:pPr>
    </w:p>
    <w:p w14:paraId="5FE891F4" w14:textId="6BB05D84" w:rsidR="00CF417C" w:rsidRPr="00CF417C" w:rsidRDefault="00CF417C" w:rsidP="00CF417C">
      <w:pPr>
        <w:spacing w:after="0" w:line="240" w:lineRule="auto"/>
        <w:jc w:val="both"/>
        <w:rPr>
          <w:rFonts w:asciiTheme="minorHAnsi" w:hAnsiTheme="minorHAnsi" w:cstheme="minorHAnsi"/>
          <w:sz w:val="20"/>
          <w:szCs w:val="20"/>
        </w:rPr>
      </w:pPr>
      <w:r>
        <w:rPr>
          <w:rFonts w:asciiTheme="minorHAnsi" w:hAnsiTheme="minorHAnsi" w:cstheme="minorHAnsi"/>
          <w:i/>
          <w:iCs/>
          <w:noProof/>
          <w:sz w:val="20"/>
          <w:szCs w:val="20"/>
        </w:rPr>
        <w:drawing>
          <wp:anchor distT="0" distB="0" distL="114300" distR="114300" simplePos="0" relativeHeight="251669504" behindDoc="1" locked="0" layoutInCell="1" allowOverlap="1" wp14:anchorId="680074AE" wp14:editId="4F9906ED">
            <wp:simplePos x="0" y="0"/>
            <wp:positionH relativeFrom="column">
              <wp:posOffset>-1284</wp:posOffset>
            </wp:positionH>
            <wp:positionV relativeFrom="paragraph">
              <wp:posOffset>-2272</wp:posOffset>
            </wp:positionV>
            <wp:extent cx="3520442" cy="2640514"/>
            <wp:effectExtent l="0" t="0" r="3810" b="7620"/>
            <wp:wrapTight wrapText="bothSides">
              <wp:wrapPolygon edited="0">
                <wp:start x="0" y="0"/>
                <wp:lineTo x="0" y="21506"/>
                <wp:lineTo x="21506" y="21506"/>
                <wp:lineTo x="21506" y="0"/>
                <wp:lineTo x="0" y="0"/>
              </wp:wrapPolygon>
            </wp:wrapTight>
            <wp:docPr id="1127539598" name="Immagine 1" descr="Immagine che contiene interno, vestiti, persona, arred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39598" name="Immagine 1" descr="Immagine che contiene interno, vestiti, persona, arredo&#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0442" cy="2640514"/>
                    </a:xfrm>
                    <a:prstGeom prst="rect">
                      <a:avLst/>
                    </a:prstGeom>
                  </pic:spPr>
                </pic:pic>
              </a:graphicData>
            </a:graphic>
          </wp:anchor>
        </w:drawing>
      </w:r>
      <w:r w:rsidRPr="00CF417C">
        <w:rPr>
          <w:rFonts w:asciiTheme="minorHAnsi" w:hAnsiTheme="minorHAnsi" w:cstheme="minorHAnsi"/>
          <w:i/>
          <w:iCs/>
          <w:sz w:val="20"/>
          <w:szCs w:val="20"/>
        </w:rPr>
        <w:t>Alba, 20 febbraio 2025</w:t>
      </w:r>
      <w:r>
        <w:rPr>
          <w:rFonts w:asciiTheme="minorHAnsi" w:hAnsiTheme="minorHAnsi" w:cstheme="minorHAnsi"/>
          <w:sz w:val="20"/>
          <w:szCs w:val="20"/>
        </w:rPr>
        <w:t xml:space="preserve"> - </w:t>
      </w:r>
      <w:r w:rsidRPr="00CF417C">
        <w:rPr>
          <w:rFonts w:asciiTheme="minorHAnsi" w:hAnsiTheme="minorHAnsi" w:cstheme="minorHAnsi"/>
          <w:sz w:val="20"/>
          <w:szCs w:val="20"/>
        </w:rPr>
        <w:t xml:space="preserve">Il turismo nelle Langhe Monferrato Roero continua a crescere con </w:t>
      </w:r>
      <w:r w:rsidRPr="00CF417C">
        <w:rPr>
          <w:rFonts w:asciiTheme="minorHAnsi" w:hAnsiTheme="minorHAnsi" w:cstheme="minorHAnsi"/>
          <w:b/>
          <w:bCs/>
          <w:sz w:val="20"/>
          <w:szCs w:val="20"/>
        </w:rPr>
        <w:t xml:space="preserve">un aumento del 4% degli arrivi </w:t>
      </w:r>
      <w:r w:rsidRPr="00CF417C">
        <w:rPr>
          <w:rFonts w:asciiTheme="minorHAnsi" w:hAnsiTheme="minorHAnsi" w:cstheme="minorHAnsi"/>
          <w:sz w:val="20"/>
          <w:szCs w:val="20"/>
        </w:rPr>
        <w:t>(</w:t>
      </w:r>
      <w:r w:rsidRPr="00CF417C">
        <w:rPr>
          <w:rFonts w:asciiTheme="minorHAnsi" w:hAnsiTheme="minorHAnsi" w:cstheme="minorHAnsi"/>
          <w:b/>
          <w:bCs/>
          <w:sz w:val="20"/>
          <w:szCs w:val="20"/>
        </w:rPr>
        <w:t>694.282</w:t>
      </w:r>
      <w:r w:rsidRPr="00CF417C">
        <w:rPr>
          <w:rFonts w:asciiTheme="minorHAnsi" w:hAnsiTheme="minorHAnsi" w:cstheme="minorHAnsi"/>
          <w:sz w:val="20"/>
          <w:szCs w:val="20"/>
        </w:rPr>
        <w:t xml:space="preserve"> contro i 667.549 del 2023) e </w:t>
      </w:r>
      <w:r w:rsidRPr="00CF417C">
        <w:rPr>
          <w:rFonts w:asciiTheme="minorHAnsi" w:hAnsiTheme="minorHAnsi" w:cstheme="minorHAnsi"/>
          <w:b/>
          <w:bCs/>
          <w:sz w:val="20"/>
          <w:szCs w:val="20"/>
        </w:rPr>
        <w:t>un incremento del 5,2%</w:t>
      </w:r>
      <w:r w:rsidRPr="00CF417C">
        <w:rPr>
          <w:rFonts w:asciiTheme="minorHAnsi" w:hAnsiTheme="minorHAnsi" w:cstheme="minorHAnsi"/>
          <w:sz w:val="20"/>
          <w:szCs w:val="20"/>
        </w:rPr>
        <w:t xml:space="preserve"> </w:t>
      </w:r>
      <w:r w:rsidRPr="00CF417C">
        <w:rPr>
          <w:rFonts w:asciiTheme="minorHAnsi" w:hAnsiTheme="minorHAnsi" w:cstheme="minorHAnsi"/>
          <w:b/>
          <w:bCs/>
          <w:sz w:val="20"/>
          <w:szCs w:val="20"/>
        </w:rPr>
        <w:t>delle presenze</w:t>
      </w:r>
      <w:r w:rsidRPr="00CF417C">
        <w:rPr>
          <w:rFonts w:asciiTheme="minorHAnsi" w:hAnsiTheme="minorHAnsi" w:cstheme="minorHAnsi"/>
          <w:sz w:val="20"/>
          <w:szCs w:val="20"/>
        </w:rPr>
        <w:t xml:space="preserve"> (</w:t>
      </w:r>
      <w:r w:rsidRPr="00CF417C">
        <w:rPr>
          <w:rFonts w:asciiTheme="minorHAnsi" w:hAnsiTheme="minorHAnsi" w:cstheme="minorHAnsi"/>
          <w:b/>
          <w:bCs/>
          <w:sz w:val="20"/>
          <w:szCs w:val="20"/>
        </w:rPr>
        <w:t>1.547.536</w:t>
      </w:r>
      <w:r w:rsidRPr="00CF417C">
        <w:rPr>
          <w:rFonts w:asciiTheme="minorHAnsi" w:hAnsiTheme="minorHAnsi" w:cstheme="minorHAnsi"/>
          <w:sz w:val="20"/>
          <w:szCs w:val="20"/>
        </w:rPr>
        <w:t xml:space="preserve"> rispetto a 1.471.112 dell'anno precedente, </w:t>
      </w:r>
      <w:r w:rsidRPr="00CF417C">
        <w:rPr>
          <w:rFonts w:asciiTheme="minorHAnsi" w:hAnsiTheme="minorHAnsi" w:cstheme="minorHAnsi"/>
          <w:b/>
          <w:bCs/>
          <w:sz w:val="20"/>
          <w:szCs w:val="20"/>
        </w:rPr>
        <w:t>per la prima volta oltre il milione e mezzo</w:t>
      </w:r>
      <w:r w:rsidRPr="00CF417C">
        <w:rPr>
          <w:rFonts w:asciiTheme="minorHAnsi" w:hAnsiTheme="minorHAnsi" w:cstheme="minorHAnsi"/>
          <w:sz w:val="20"/>
          <w:szCs w:val="20"/>
        </w:rPr>
        <w:t xml:space="preserve">). In particolare, si rafforza la componente internazionale, con incrementi significativi dai Paesi Bassi che segnano +24,9%, dalla Francia con +10,2%, dal Brasile con +15,1% e dal Giappone con +19,5%. </w:t>
      </w:r>
      <w:r w:rsidRPr="00CF417C">
        <w:rPr>
          <w:rFonts w:asciiTheme="minorHAnsi" w:hAnsiTheme="minorHAnsi" w:cstheme="minorHAnsi"/>
          <w:b/>
          <w:bCs/>
          <w:sz w:val="20"/>
          <w:szCs w:val="20"/>
        </w:rPr>
        <w:t>(Dati ancora da stabilizzare).</w:t>
      </w:r>
    </w:p>
    <w:p w14:paraId="78341F92" w14:textId="77777777" w:rsidR="00CF417C" w:rsidRPr="00CF417C" w:rsidRDefault="00CF417C" w:rsidP="00CF417C">
      <w:pPr>
        <w:spacing w:after="0" w:line="240" w:lineRule="auto"/>
        <w:jc w:val="both"/>
        <w:rPr>
          <w:rFonts w:asciiTheme="minorHAnsi" w:hAnsiTheme="minorHAnsi" w:cstheme="minorHAnsi"/>
          <w:sz w:val="20"/>
          <w:szCs w:val="20"/>
        </w:rPr>
      </w:pPr>
    </w:p>
    <w:p w14:paraId="02AC0D64" w14:textId="77777777" w:rsidR="00CF417C" w:rsidRPr="00CF417C" w:rsidRDefault="00CF417C" w:rsidP="00CF417C">
      <w:pPr>
        <w:spacing w:after="0" w:line="240" w:lineRule="auto"/>
        <w:jc w:val="both"/>
        <w:rPr>
          <w:rFonts w:asciiTheme="minorHAnsi" w:hAnsiTheme="minorHAnsi" w:cstheme="minorHAnsi"/>
          <w:sz w:val="20"/>
          <w:szCs w:val="20"/>
        </w:rPr>
      </w:pPr>
      <w:r w:rsidRPr="00CF417C">
        <w:rPr>
          <w:rFonts w:asciiTheme="minorHAnsi" w:hAnsiTheme="minorHAnsi" w:cstheme="minorHAnsi"/>
          <w:sz w:val="20"/>
          <w:szCs w:val="20"/>
        </w:rPr>
        <w:t xml:space="preserve">I dati sono stati presentati oggi, </w:t>
      </w:r>
      <w:r w:rsidRPr="00CF417C">
        <w:rPr>
          <w:rFonts w:asciiTheme="minorHAnsi" w:hAnsiTheme="minorHAnsi" w:cstheme="minorHAnsi"/>
          <w:b/>
          <w:bCs/>
          <w:sz w:val="20"/>
          <w:szCs w:val="20"/>
        </w:rPr>
        <w:t>giovedì 20 febbraio</w:t>
      </w:r>
      <w:r w:rsidRPr="00CF417C">
        <w:rPr>
          <w:rFonts w:asciiTheme="minorHAnsi" w:hAnsiTheme="minorHAnsi" w:cstheme="minorHAnsi"/>
          <w:sz w:val="20"/>
          <w:szCs w:val="20"/>
        </w:rPr>
        <w:t xml:space="preserve">, nel punto stampa che si è tenuto nella sala del </w:t>
      </w:r>
      <w:r w:rsidRPr="00CF417C">
        <w:rPr>
          <w:rFonts w:asciiTheme="minorHAnsi" w:hAnsiTheme="minorHAnsi" w:cstheme="minorHAnsi"/>
          <w:b/>
          <w:bCs/>
          <w:sz w:val="20"/>
          <w:szCs w:val="20"/>
        </w:rPr>
        <w:t>Consiglio comunale della città di Alba</w:t>
      </w:r>
      <w:r w:rsidRPr="00CF417C">
        <w:rPr>
          <w:rFonts w:asciiTheme="minorHAnsi" w:hAnsiTheme="minorHAnsi" w:cstheme="minorHAnsi"/>
          <w:sz w:val="20"/>
          <w:szCs w:val="20"/>
        </w:rPr>
        <w:t>, organizzato dall’</w:t>
      </w:r>
      <w:r w:rsidRPr="00CF417C">
        <w:rPr>
          <w:rFonts w:asciiTheme="minorHAnsi" w:hAnsiTheme="minorHAnsi" w:cstheme="minorHAnsi"/>
          <w:b/>
          <w:bCs/>
          <w:sz w:val="20"/>
          <w:szCs w:val="20"/>
        </w:rPr>
        <w:t xml:space="preserve">Ente Turismo Langhe Monferrato Roero </w:t>
      </w:r>
      <w:r w:rsidRPr="00CF417C">
        <w:rPr>
          <w:rFonts w:asciiTheme="minorHAnsi" w:hAnsiTheme="minorHAnsi" w:cstheme="minorHAnsi"/>
          <w:sz w:val="20"/>
          <w:szCs w:val="20"/>
        </w:rPr>
        <w:t xml:space="preserve">con il presidente della Regione Piemonte, </w:t>
      </w:r>
      <w:r w:rsidRPr="00CF417C">
        <w:rPr>
          <w:rFonts w:asciiTheme="minorHAnsi" w:hAnsiTheme="minorHAnsi" w:cstheme="minorHAnsi"/>
          <w:b/>
          <w:bCs/>
          <w:sz w:val="20"/>
          <w:szCs w:val="20"/>
        </w:rPr>
        <w:t>Alberto Cirio</w:t>
      </w:r>
      <w:r w:rsidRPr="00CF417C">
        <w:rPr>
          <w:rFonts w:asciiTheme="minorHAnsi" w:hAnsiTheme="minorHAnsi" w:cstheme="minorHAnsi"/>
          <w:sz w:val="20"/>
          <w:szCs w:val="20"/>
        </w:rPr>
        <w:t xml:space="preserve">, e l’assessore regionale al Turismo, </w:t>
      </w:r>
      <w:r w:rsidRPr="00CF417C">
        <w:rPr>
          <w:rFonts w:asciiTheme="minorHAnsi" w:hAnsiTheme="minorHAnsi" w:cstheme="minorHAnsi"/>
          <w:b/>
          <w:bCs/>
          <w:sz w:val="20"/>
          <w:szCs w:val="20"/>
        </w:rPr>
        <w:t>Marina Chiarelli,</w:t>
      </w:r>
      <w:r w:rsidRPr="00CF417C">
        <w:rPr>
          <w:rFonts w:asciiTheme="minorHAnsi" w:hAnsiTheme="minorHAnsi" w:cstheme="minorHAnsi"/>
          <w:sz w:val="20"/>
          <w:szCs w:val="20"/>
        </w:rPr>
        <w:t xml:space="preserve"> il presidente di </w:t>
      </w:r>
      <w:proofErr w:type="spellStart"/>
      <w:r w:rsidRPr="00CF417C">
        <w:rPr>
          <w:rFonts w:asciiTheme="minorHAnsi" w:hAnsiTheme="minorHAnsi" w:cstheme="minorHAnsi"/>
          <w:sz w:val="20"/>
          <w:szCs w:val="20"/>
        </w:rPr>
        <w:t>Visit</w:t>
      </w:r>
      <w:proofErr w:type="spellEnd"/>
      <w:r w:rsidRPr="00CF417C">
        <w:rPr>
          <w:rFonts w:asciiTheme="minorHAnsi" w:hAnsiTheme="minorHAnsi" w:cstheme="minorHAnsi"/>
          <w:sz w:val="20"/>
          <w:szCs w:val="20"/>
        </w:rPr>
        <w:t xml:space="preserve"> Piemonte, </w:t>
      </w:r>
      <w:r w:rsidRPr="00CF417C">
        <w:rPr>
          <w:rFonts w:asciiTheme="minorHAnsi" w:hAnsiTheme="minorHAnsi" w:cstheme="minorHAnsi"/>
          <w:b/>
          <w:bCs/>
          <w:sz w:val="20"/>
          <w:szCs w:val="20"/>
        </w:rPr>
        <w:t xml:space="preserve">Beppe </w:t>
      </w:r>
      <w:proofErr w:type="spellStart"/>
      <w:r w:rsidRPr="00CF417C">
        <w:rPr>
          <w:rFonts w:asciiTheme="minorHAnsi" w:hAnsiTheme="minorHAnsi" w:cstheme="minorHAnsi"/>
          <w:b/>
          <w:bCs/>
          <w:sz w:val="20"/>
          <w:szCs w:val="20"/>
        </w:rPr>
        <w:t>Carlevaris</w:t>
      </w:r>
      <w:proofErr w:type="spellEnd"/>
      <w:r w:rsidRPr="00CF417C">
        <w:rPr>
          <w:rFonts w:asciiTheme="minorHAnsi" w:hAnsiTheme="minorHAnsi" w:cstheme="minorHAnsi"/>
          <w:sz w:val="20"/>
          <w:szCs w:val="20"/>
        </w:rPr>
        <w:t xml:space="preserve">, il presidente dell’ATL, </w:t>
      </w:r>
      <w:r w:rsidRPr="00CF417C">
        <w:rPr>
          <w:rFonts w:asciiTheme="minorHAnsi" w:hAnsiTheme="minorHAnsi" w:cstheme="minorHAnsi"/>
          <w:b/>
          <w:bCs/>
          <w:sz w:val="20"/>
          <w:szCs w:val="20"/>
        </w:rPr>
        <w:t>Mariano Rabino</w:t>
      </w:r>
      <w:r w:rsidRPr="00CF417C">
        <w:rPr>
          <w:rFonts w:asciiTheme="minorHAnsi" w:hAnsiTheme="minorHAnsi" w:cstheme="minorHAnsi"/>
          <w:sz w:val="20"/>
          <w:szCs w:val="20"/>
        </w:rPr>
        <w:t xml:space="preserve">, i sindaci dei centri principali di Langhe Monferrato Roero </w:t>
      </w:r>
      <w:r w:rsidRPr="00CF417C">
        <w:rPr>
          <w:rFonts w:asciiTheme="minorHAnsi" w:hAnsiTheme="minorHAnsi" w:cstheme="minorHAnsi"/>
          <w:b/>
          <w:bCs/>
          <w:sz w:val="20"/>
          <w:szCs w:val="20"/>
        </w:rPr>
        <w:t>Alberto Gatto (Alba)</w:t>
      </w:r>
      <w:r w:rsidRPr="00CF417C">
        <w:rPr>
          <w:rFonts w:asciiTheme="minorHAnsi" w:hAnsiTheme="minorHAnsi" w:cstheme="minorHAnsi"/>
          <w:sz w:val="20"/>
          <w:szCs w:val="20"/>
        </w:rPr>
        <w:t xml:space="preserve">, </w:t>
      </w:r>
      <w:r w:rsidRPr="00CF417C">
        <w:rPr>
          <w:rFonts w:asciiTheme="minorHAnsi" w:hAnsiTheme="minorHAnsi" w:cstheme="minorHAnsi"/>
          <w:b/>
          <w:bCs/>
          <w:sz w:val="20"/>
          <w:szCs w:val="20"/>
        </w:rPr>
        <w:t>Maurizio Rasero (Asti)</w:t>
      </w:r>
      <w:r w:rsidRPr="00CF417C">
        <w:rPr>
          <w:rFonts w:asciiTheme="minorHAnsi" w:hAnsiTheme="minorHAnsi" w:cstheme="minorHAnsi"/>
          <w:sz w:val="20"/>
          <w:szCs w:val="20"/>
        </w:rPr>
        <w:t xml:space="preserve"> e </w:t>
      </w:r>
      <w:r w:rsidRPr="00CF417C">
        <w:rPr>
          <w:rFonts w:asciiTheme="minorHAnsi" w:hAnsiTheme="minorHAnsi" w:cstheme="minorHAnsi"/>
          <w:b/>
          <w:bCs/>
          <w:sz w:val="20"/>
          <w:szCs w:val="20"/>
        </w:rPr>
        <w:t>Gianni Fogliato (Bra)</w:t>
      </w:r>
      <w:r w:rsidRPr="00CF417C">
        <w:rPr>
          <w:rFonts w:asciiTheme="minorHAnsi" w:hAnsiTheme="minorHAnsi" w:cstheme="minorHAnsi"/>
          <w:sz w:val="20"/>
          <w:szCs w:val="20"/>
        </w:rPr>
        <w:t>, e tutti i partner di territorio.</w:t>
      </w:r>
    </w:p>
    <w:p w14:paraId="1D8A77CB" w14:textId="77777777" w:rsidR="00CF417C" w:rsidRPr="00CF417C" w:rsidRDefault="00CF417C" w:rsidP="00CF417C">
      <w:pPr>
        <w:spacing w:after="0" w:line="240" w:lineRule="auto"/>
        <w:jc w:val="both"/>
        <w:rPr>
          <w:rFonts w:asciiTheme="minorHAnsi" w:hAnsiTheme="minorHAnsi" w:cstheme="minorHAnsi"/>
          <w:sz w:val="20"/>
          <w:szCs w:val="20"/>
        </w:rPr>
      </w:pPr>
    </w:p>
    <w:p w14:paraId="64225EA5" w14:textId="77777777" w:rsidR="00CF417C" w:rsidRPr="00CF417C" w:rsidRDefault="00CF417C" w:rsidP="00CF417C">
      <w:pPr>
        <w:pStyle w:val="NormaleWeb"/>
        <w:spacing w:before="0" w:beforeAutospacing="0" w:after="0" w:afterAutospacing="0"/>
        <w:jc w:val="both"/>
        <w:rPr>
          <w:rFonts w:asciiTheme="minorHAnsi" w:hAnsiTheme="minorHAnsi" w:cstheme="minorHAnsi"/>
          <w:color w:val="000000"/>
          <w:sz w:val="20"/>
          <w:szCs w:val="20"/>
        </w:rPr>
      </w:pPr>
      <w:r w:rsidRPr="00CF417C">
        <w:rPr>
          <w:rFonts w:asciiTheme="minorHAnsi" w:hAnsiTheme="minorHAnsi" w:cstheme="minorHAnsi"/>
          <w:color w:val="000000"/>
          <w:sz w:val="20"/>
          <w:szCs w:val="20"/>
        </w:rPr>
        <w:t>«</w:t>
      </w:r>
      <w:r w:rsidRPr="00CF417C">
        <w:rPr>
          <w:rFonts w:asciiTheme="minorHAnsi" w:hAnsiTheme="minorHAnsi" w:cstheme="minorHAnsi"/>
          <w:i/>
          <w:iCs/>
          <w:color w:val="000000"/>
          <w:sz w:val="20"/>
          <w:szCs w:val="20"/>
        </w:rPr>
        <w:t>L’aumento degli arrivi e delle presenze nelle Langhe Monferrato Roero è un segnale chiaro di quanto il nostro territorio sia sempre più attrattivo e competitivo a livello nazionale e internazionale</w:t>
      </w:r>
      <w:r w:rsidRPr="00CF417C">
        <w:rPr>
          <w:rFonts w:asciiTheme="minorHAnsi" w:hAnsiTheme="minorHAnsi" w:cstheme="minorHAnsi"/>
          <w:color w:val="000000"/>
          <w:sz w:val="20"/>
          <w:szCs w:val="20"/>
        </w:rPr>
        <w:t xml:space="preserve"> – hanno sottolineato il presidente </w:t>
      </w:r>
      <w:r w:rsidRPr="00CF417C">
        <w:rPr>
          <w:rFonts w:asciiTheme="minorHAnsi" w:hAnsiTheme="minorHAnsi" w:cstheme="minorHAnsi"/>
          <w:b/>
          <w:bCs/>
          <w:color w:val="000000"/>
          <w:sz w:val="20"/>
          <w:szCs w:val="20"/>
        </w:rPr>
        <w:t>Alberto Cirio</w:t>
      </w:r>
      <w:r w:rsidRPr="00CF417C">
        <w:rPr>
          <w:rFonts w:asciiTheme="minorHAnsi" w:hAnsiTheme="minorHAnsi" w:cstheme="minorHAnsi"/>
          <w:color w:val="000000"/>
          <w:sz w:val="20"/>
          <w:szCs w:val="20"/>
        </w:rPr>
        <w:t xml:space="preserve"> e l’assessore al Turismo, </w:t>
      </w:r>
      <w:r w:rsidRPr="00CF417C">
        <w:rPr>
          <w:rFonts w:asciiTheme="minorHAnsi" w:hAnsiTheme="minorHAnsi" w:cstheme="minorHAnsi"/>
          <w:b/>
          <w:bCs/>
          <w:color w:val="000000"/>
          <w:sz w:val="20"/>
          <w:szCs w:val="20"/>
        </w:rPr>
        <w:t>Marina Chiarelli</w:t>
      </w:r>
      <w:r w:rsidRPr="00CF417C">
        <w:rPr>
          <w:rFonts w:asciiTheme="minorHAnsi" w:hAnsiTheme="minorHAnsi" w:cstheme="minorHAnsi"/>
          <w:color w:val="000000"/>
          <w:sz w:val="20"/>
          <w:szCs w:val="20"/>
        </w:rPr>
        <w:t xml:space="preserve"> –. </w:t>
      </w:r>
      <w:r w:rsidRPr="00CF417C">
        <w:rPr>
          <w:rFonts w:asciiTheme="minorHAnsi" w:hAnsiTheme="minorHAnsi" w:cstheme="minorHAnsi"/>
          <w:i/>
          <w:iCs/>
          <w:color w:val="000000"/>
          <w:sz w:val="20"/>
          <w:szCs w:val="20"/>
        </w:rPr>
        <w:t>I dati dimostrano che la qualità dell’offerta turistica piemontese è riconosciuta e apprezzata, con un forte incremento soprattutto dai mercati esteri. Ora la sfida è fare un ulteriore passo avanti: dobbiamo lavorare per creare una</w:t>
      </w:r>
      <w:r w:rsidRPr="00CF417C">
        <w:rPr>
          <w:rStyle w:val="apple-converted-space"/>
          <w:rFonts w:asciiTheme="minorHAnsi" w:eastAsiaTheme="majorEastAsia" w:hAnsiTheme="minorHAnsi" w:cstheme="minorHAnsi"/>
          <w:i/>
          <w:iCs/>
          <w:color w:val="000000"/>
          <w:sz w:val="20"/>
          <w:szCs w:val="20"/>
        </w:rPr>
        <w:t> </w:t>
      </w:r>
      <w:r w:rsidRPr="00CF417C">
        <w:rPr>
          <w:rStyle w:val="Enfasigrassetto"/>
          <w:rFonts w:asciiTheme="minorHAnsi" w:eastAsiaTheme="majorEastAsia" w:hAnsiTheme="minorHAnsi" w:cstheme="minorHAnsi"/>
          <w:i/>
          <w:iCs/>
          <w:color w:val="000000"/>
          <w:sz w:val="20"/>
          <w:szCs w:val="20"/>
        </w:rPr>
        <w:t>rete sempre più connessa tra i vari territori</w:t>
      </w:r>
      <w:r w:rsidRPr="00CF417C">
        <w:rPr>
          <w:rFonts w:asciiTheme="minorHAnsi" w:hAnsiTheme="minorHAnsi" w:cstheme="minorHAnsi"/>
          <w:i/>
          <w:iCs/>
          <w:color w:val="000000"/>
          <w:sz w:val="20"/>
          <w:szCs w:val="20"/>
        </w:rPr>
        <w:t>, affinché l’esperienza turistica in Piemonte sia ancora più integrata e interconnessa. Il nostro obiettivo è quello di valorizzare ogni area – dalle città d’arte ai borghi, dai vigneti Patrimonio Unesco fino alle montagne e ai laghi – in un’offerta coordinata che sappia attrarre visitatori per periodi sempre più lunghi, favorendo la crescita economica e lo sviluppo sostenibile del settore</w:t>
      </w:r>
      <w:r w:rsidRPr="00CF417C">
        <w:rPr>
          <w:rFonts w:asciiTheme="minorHAnsi" w:hAnsiTheme="minorHAnsi" w:cstheme="minorHAnsi"/>
          <w:color w:val="000000"/>
          <w:sz w:val="20"/>
          <w:szCs w:val="20"/>
        </w:rPr>
        <w:t>».</w:t>
      </w:r>
    </w:p>
    <w:p w14:paraId="1595BDC1" w14:textId="77777777" w:rsidR="00CF417C" w:rsidRPr="00CF417C" w:rsidRDefault="00CF417C" w:rsidP="00CF417C">
      <w:pPr>
        <w:spacing w:after="0" w:line="240" w:lineRule="auto"/>
        <w:jc w:val="both"/>
        <w:rPr>
          <w:rFonts w:asciiTheme="minorHAnsi" w:hAnsiTheme="minorHAnsi" w:cstheme="minorHAnsi"/>
          <w:i/>
          <w:iCs/>
          <w:sz w:val="20"/>
          <w:szCs w:val="20"/>
        </w:rPr>
      </w:pPr>
      <w:r w:rsidRPr="00CF417C">
        <w:rPr>
          <w:rFonts w:asciiTheme="minorHAnsi" w:hAnsiTheme="minorHAnsi" w:cstheme="minorHAnsi"/>
          <w:i/>
          <w:iCs/>
          <w:sz w:val="20"/>
          <w:szCs w:val="20"/>
        </w:rPr>
        <w:t xml:space="preserve">«Anche il 2024 si conferma un anno di crescita per il turismo nell’area di Langhe Monferrato Roero e </w:t>
      </w:r>
      <w:proofErr w:type="gramStart"/>
      <w:r w:rsidRPr="00CF417C">
        <w:rPr>
          <w:rFonts w:asciiTheme="minorHAnsi" w:hAnsiTheme="minorHAnsi" w:cstheme="minorHAnsi"/>
          <w:i/>
          <w:iCs/>
          <w:sz w:val="20"/>
          <w:szCs w:val="20"/>
        </w:rPr>
        <w:t>il trend positivo</w:t>
      </w:r>
      <w:proofErr w:type="gramEnd"/>
      <w:r w:rsidRPr="00CF417C">
        <w:rPr>
          <w:rFonts w:asciiTheme="minorHAnsi" w:hAnsiTheme="minorHAnsi" w:cstheme="minorHAnsi"/>
          <w:i/>
          <w:iCs/>
          <w:sz w:val="20"/>
          <w:szCs w:val="20"/>
        </w:rPr>
        <w:t xml:space="preserve"> va consolidandosi, grazie alle nuove iniziative di promozione e valorizzazione –</w:t>
      </w:r>
      <w:r w:rsidRPr="00CF417C">
        <w:rPr>
          <w:rFonts w:asciiTheme="minorHAnsi" w:hAnsiTheme="minorHAnsi" w:cstheme="minorHAnsi"/>
          <w:sz w:val="20"/>
          <w:szCs w:val="20"/>
        </w:rPr>
        <w:t xml:space="preserve"> ha</w:t>
      </w:r>
      <w:r w:rsidRPr="00CF417C">
        <w:rPr>
          <w:rFonts w:asciiTheme="minorHAnsi" w:hAnsiTheme="minorHAnsi" w:cstheme="minorHAnsi"/>
          <w:i/>
          <w:iCs/>
          <w:sz w:val="20"/>
          <w:szCs w:val="20"/>
        </w:rPr>
        <w:t xml:space="preserve"> </w:t>
      </w:r>
      <w:r w:rsidRPr="00CF417C">
        <w:rPr>
          <w:rFonts w:asciiTheme="minorHAnsi" w:hAnsiTheme="minorHAnsi" w:cstheme="minorHAnsi"/>
          <w:sz w:val="20"/>
          <w:szCs w:val="20"/>
        </w:rPr>
        <w:t xml:space="preserve">commentato il presidente di </w:t>
      </w:r>
      <w:proofErr w:type="spellStart"/>
      <w:r w:rsidRPr="00CF417C">
        <w:rPr>
          <w:rFonts w:asciiTheme="minorHAnsi" w:hAnsiTheme="minorHAnsi" w:cstheme="minorHAnsi"/>
          <w:sz w:val="20"/>
          <w:szCs w:val="20"/>
        </w:rPr>
        <w:t>Visit</w:t>
      </w:r>
      <w:proofErr w:type="spellEnd"/>
      <w:r w:rsidRPr="00CF417C">
        <w:rPr>
          <w:rFonts w:asciiTheme="minorHAnsi" w:hAnsiTheme="minorHAnsi" w:cstheme="minorHAnsi"/>
          <w:sz w:val="20"/>
          <w:szCs w:val="20"/>
        </w:rPr>
        <w:t xml:space="preserve"> Piemonte,</w:t>
      </w:r>
      <w:r w:rsidRPr="00CF417C">
        <w:rPr>
          <w:rFonts w:asciiTheme="minorHAnsi" w:hAnsiTheme="minorHAnsi" w:cstheme="minorHAnsi"/>
          <w:b/>
          <w:bCs/>
          <w:sz w:val="20"/>
          <w:szCs w:val="20"/>
        </w:rPr>
        <w:t xml:space="preserve"> Beppe </w:t>
      </w:r>
      <w:proofErr w:type="spellStart"/>
      <w:r w:rsidRPr="00CF417C">
        <w:rPr>
          <w:rFonts w:asciiTheme="minorHAnsi" w:hAnsiTheme="minorHAnsi" w:cstheme="minorHAnsi"/>
          <w:b/>
          <w:bCs/>
          <w:sz w:val="20"/>
          <w:szCs w:val="20"/>
        </w:rPr>
        <w:t>Carlevaris</w:t>
      </w:r>
      <w:proofErr w:type="spellEnd"/>
      <w:r w:rsidRPr="00CF417C">
        <w:rPr>
          <w:rFonts w:asciiTheme="minorHAnsi" w:hAnsiTheme="minorHAnsi" w:cstheme="minorHAnsi"/>
          <w:sz w:val="20"/>
          <w:szCs w:val="20"/>
        </w:rPr>
        <w:t xml:space="preserve"> </w:t>
      </w:r>
      <w:r w:rsidRPr="00CF417C">
        <w:rPr>
          <w:rFonts w:asciiTheme="minorHAnsi" w:hAnsiTheme="minorHAnsi" w:cstheme="minorHAnsi"/>
          <w:i/>
          <w:iCs/>
          <w:sz w:val="20"/>
          <w:szCs w:val="20"/>
        </w:rPr>
        <w:t xml:space="preserve">–. La capacità del territorio di attrarre visitatori, grazie a un'offerta diversificata che spazia </w:t>
      </w:r>
      <w:r w:rsidRPr="00CF417C">
        <w:rPr>
          <w:rFonts w:asciiTheme="minorHAnsi" w:hAnsiTheme="minorHAnsi" w:cstheme="minorHAnsi"/>
          <w:i/>
          <w:iCs/>
          <w:sz w:val="20"/>
          <w:szCs w:val="20"/>
        </w:rPr>
        <w:lastRenderedPageBreak/>
        <w:t>dall'enogastronomia alla cultura, dai paesaggi unici e fino all’accoglienza d’eccellenza, è determinante e indicativa del buon lavoro realizzato a tutti i livelli».</w:t>
      </w:r>
    </w:p>
    <w:p w14:paraId="2C9D587A" w14:textId="77777777" w:rsidR="00CF417C" w:rsidRPr="00CF417C" w:rsidRDefault="00CF417C" w:rsidP="00CF417C">
      <w:pPr>
        <w:spacing w:after="0" w:line="240" w:lineRule="auto"/>
        <w:jc w:val="both"/>
        <w:rPr>
          <w:rFonts w:asciiTheme="minorHAnsi" w:hAnsiTheme="minorHAnsi" w:cstheme="minorHAnsi"/>
          <w:sz w:val="20"/>
          <w:szCs w:val="20"/>
        </w:rPr>
      </w:pPr>
      <w:r w:rsidRPr="00CF417C">
        <w:rPr>
          <w:rFonts w:asciiTheme="minorHAnsi" w:hAnsiTheme="minorHAnsi" w:cstheme="minorHAnsi"/>
          <w:sz w:val="20"/>
          <w:szCs w:val="20"/>
        </w:rPr>
        <w:t>L’ottimo andamento è dovuto sia all’aumento della componente estera che di quella italiana: in particolare, nel</w:t>
      </w:r>
      <w:r w:rsidRPr="00CF417C">
        <w:rPr>
          <w:rFonts w:asciiTheme="minorHAnsi" w:hAnsiTheme="minorHAnsi" w:cstheme="minorHAnsi"/>
          <w:b/>
          <w:bCs/>
          <w:sz w:val="20"/>
          <w:szCs w:val="20"/>
        </w:rPr>
        <w:t xml:space="preserve"> 2024</w:t>
      </w:r>
      <w:r w:rsidRPr="00CF417C">
        <w:rPr>
          <w:rFonts w:asciiTheme="minorHAnsi" w:hAnsiTheme="minorHAnsi" w:cstheme="minorHAnsi"/>
          <w:sz w:val="20"/>
          <w:szCs w:val="20"/>
        </w:rPr>
        <w:t xml:space="preserve"> la destinazione ha registrato una </w:t>
      </w:r>
      <w:r w:rsidRPr="00CF417C">
        <w:rPr>
          <w:rFonts w:asciiTheme="minorHAnsi" w:hAnsiTheme="minorHAnsi" w:cstheme="minorHAnsi"/>
          <w:b/>
          <w:bCs/>
          <w:sz w:val="20"/>
          <w:szCs w:val="20"/>
        </w:rPr>
        <w:t>quota</w:t>
      </w:r>
      <w:r w:rsidRPr="00CF417C">
        <w:rPr>
          <w:rFonts w:asciiTheme="minorHAnsi" w:hAnsiTheme="minorHAnsi" w:cstheme="minorHAnsi"/>
          <w:sz w:val="20"/>
          <w:szCs w:val="20"/>
        </w:rPr>
        <w:t xml:space="preserve"> di </w:t>
      </w:r>
      <w:r w:rsidRPr="00CF417C">
        <w:rPr>
          <w:rFonts w:asciiTheme="minorHAnsi" w:hAnsiTheme="minorHAnsi" w:cstheme="minorHAnsi"/>
          <w:b/>
          <w:bCs/>
          <w:sz w:val="20"/>
          <w:szCs w:val="20"/>
        </w:rPr>
        <w:t>pernottamenti</w:t>
      </w:r>
      <w:r w:rsidRPr="00CF417C">
        <w:rPr>
          <w:rFonts w:asciiTheme="minorHAnsi" w:hAnsiTheme="minorHAnsi" w:cstheme="minorHAnsi"/>
          <w:sz w:val="20"/>
          <w:szCs w:val="20"/>
        </w:rPr>
        <w:t xml:space="preserve"> </w:t>
      </w:r>
      <w:r w:rsidRPr="00CF417C">
        <w:rPr>
          <w:rFonts w:asciiTheme="minorHAnsi" w:hAnsiTheme="minorHAnsi" w:cstheme="minorHAnsi"/>
          <w:b/>
          <w:bCs/>
          <w:sz w:val="20"/>
          <w:szCs w:val="20"/>
        </w:rPr>
        <w:t>esteri</w:t>
      </w:r>
      <w:r w:rsidRPr="00CF417C">
        <w:rPr>
          <w:rFonts w:asciiTheme="minorHAnsi" w:hAnsiTheme="minorHAnsi" w:cstheme="minorHAnsi"/>
          <w:sz w:val="20"/>
          <w:szCs w:val="20"/>
        </w:rPr>
        <w:t xml:space="preserve"> nettamente superiore a quella </w:t>
      </w:r>
      <w:r w:rsidRPr="00CF417C">
        <w:rPr>
          <w:rFonts w:asciiTheme="minorHAnsi" w:hAnsiTheme="minorHAnsi" w:cstheme="minorHAnsi"/>
          <w:b/>
          <w:bCs/>
          <w:sz w:val="20"/>
          <w:szCs w:val="20"/>
        </w:rPr>
        <w:t>italiana</w:t>
      </w:r>
      <w:r w:rsidRPr="00CF417C">
        <w:rPr>
          <w:rFonts w:asciiTheme="minorHAnsi" w:hAnsiTheme="minorHAnsi" w:cstheme="minorHAnsi"/>
          <w:sz w:val="20"/>
          <w:szCs w:val="20"/>
        </w:rPr>
        <w:t>, rispettivamente pari a 60,9% e 39,1%.</w:t>
      </w:r>
    </w:p>
    <w:p w14:paraId="2B57FF1D" w14:textId="77777777" w:rsidR="00CF417C" w:rsidRPr="00CF417C" w:rsidRDefault="00CF417C" w:rsidP="00CF417C">
      <w:pPr>
        <w:spacing w:after="0" w:line="240" w:lineRule="auto"/>
        <w:jc w:val="both"/>
        <w:rPr>
          <w:rFonts w:asciiTheme="minorHAnsi" w:hAnsiTheme="minorHAnsi" w:cstheme="minorHAnsi"/>
          <w:sz w:val="20"/>
          <w:szCs w:val="20"/>
        </w:rPr>
      </w:pPr>
      <w:r w:rsidRPr="00CF417C">
        <w:rPr>
          <w:rFonts w:asciiTheme="minorHAnsi" w:hAnsiTheme="minorHAnsi" w:cstheme="minorHAnsi"/>
          <w:sz w:val="20"/>
          <w:szCs w:val="20"/>
        </w:rPr>
        <w:t>I primi cinque mercati esteri sono</w:t>
      </w:r>
      <w:r w:rsidRPr="00CF417C">
        <w:rPr>
          <w:rFonts w:asciiTheme="minorHAnsi" w:hAnsiTheme="minorHAnsi" w:cstheme="minorHAnsi"/>
          <w:b/>
          <w:bCs/>
          <w:sz w:val="20"/>
          <w:szCs w:val="20"/>
        </w:rPr>
        <w:t xml:space="preserve"> Svizzera</w:t>
      </w:r>
      <w:r w:rsidRPr="00CF417C">
        <w:rPr>
          <w:rFonts w:asciiTheme="minorHAnsi" w:hAnsiTheme="minorHAnsi" w:cstheme="minorHAnsi"/>
          <w:sz w:val="20"/>
          <w:szCs w:val="20"/>
        </w:rPr>
        <w:t xml:space="preserve"> (che registra +7,3% rispetto al 2023), </w:t>
      </w:r>
      <w:r w:rsidRPr="00CF417C">
        <w:rPr>
          <w:rFonts w:asciiTheme="minorHAnsi" w:hAnsiTheme="minorHAnsi" w:cstheme="minorHAnsi"/>
          <w:b/>
          <w:bCs/>
          <w:sz w:val="20"/>
          <w:szCs w:val="20"/>
        </w:rPr>
        <w:t xml:space="preserve">Germania </w:t>
      </w:r>
      <w:r w:rsidRPr="00CF417C">
        <w:rPr>
          <w:rFonts w:asciiTheme="minorHAnsi" w:hAnsiTheme="minorHAnsi" w:cstheme="minorHAnsi"/>
          <w:sz w:val="20"/>
          <w:szCs w:val="20"/>
        </w:rPr>
        <w:t xml:space="preserve">(+7,8%), </w:t>
      </w:r>
      <w:r w:rsidRPr="00CF417C">
        <w:rPr>
          <w:rFonts w:asciiTheme="minorHAnsi" w:hAnsiTheme="minorHAnsi" w:cstheme="minorHAnsi"/>
          <w:b/>
          <w:bCs/>
          <w:sz w:val="20"/>
          <w:szCs w:val="20"/>
        </w:rPr>
        <w:t>Paesi Bassi</w:t>
      </w:r>
      <w:r w:rsidRPr="00CF417C">
        <w:rPr>
          <w:rFonts w:asciiTheme="minorHAnsi" w:hAnsiTheme="minorHAnsi" w:cstheme="minorHAnsi"/>
          <w:sz w:val="20"/>
          <w:szCs w:val="20"/>
        </w:rPr>
        <w:t xml:space="preserve"> (+24,9%), </w:t>
      </w:r>
      <w:r w:rsidRPr="00CF417C">
        <w:rPr>
          <w:rFonts w:asciiTheme="minorHAnsi" w:hAnsiTheme="minorHAnsi" w:cstheme="minorHAnsi"/>
          <w:b/>
          <w:bCs/>
          <w:sz w:val="20"/>
          <w:szCs w:val="20"/>
        </w:rPr>
        <w:t>Stati Uniti</w:t>
      </w:r>
      <w:r w:rsidRPr="00CF417C">
        <w:rPr>
          <w:rFonts w:asciiTheme="minorHAnsi" w:hAnsiTheme="minorHAnsi" w:cstheme="minorHAnsi"/>
          <w:sz w:val="20"/>
          <w:szCs w:val="20"/>
        </w:rPr>
        <w:t xml:space="preserve"> (+3,3%) e </w:t>
      </w:r>
      <w:r w:rsidRPr="00CF417C">
        <w:rPr>
          <w:rFonts w:asciiTheme="minorHAnsi" w:hAnsiTheme="minorHAnsi" w:cstheme="minorHAnsi"/>
          <w:b/>
          <w:bCs/>
          <w:sz w:val="20"/>
          <w:szCs w:val="20"/>
        </w:rPr>
        <w:t>Francia</w:t>
      </w:r>
      <w:r w:rsidRPr="00CF417C">
        <w:rPr>
          <w:rFonts w:asciiTheme="minorHAnsi" w:hAnsiTheme="minorHAnsi" w:cstheme="minorHAnsi"/>
          <w:sz w:val="20"/>
          <w:szCs w:val="20"/>
        </w:rPr>
        <w:t xml:space="preserve"> (+10,2%). In forte crescita anche la Spagna</w:t>
      </w:r>
      <w:r w:rsidRPr="00CF417C">
        <w:rPr>
          <w:rFonts w:asciiTheme="minorHAnsi" w:hAnsiTheme="minorHAnsi" w:cstheme="minorHAnsi"/>
          <w:b/>
          <w:bCs/>
          <w:sz w:val="20"/>
          <w:szCs w:val="20"/>
        </w:rPr>
        <w:t xml:space="preserve"> </w:t>
      </w:r>
      <w:r w:rsidRPr="00CF417C">
        <w:rPr>
          <w:rFonts w:asciiTheme="minorHAnsi" w:hAnsiTheme="minorHAnsi" w:cstheme="minorHAnsi"/>
          <w:sz w:val="20"/>
          <w:szCs w:val="20"/>
        </w:rPr>
        <w:t xml:space="preserve">(+16,3%), la Repubblica Ceca (+35,1%), il Portogallo (+50,2%) e la Nuova Zelanda (+37,3%), a conferma dell’appeal internazionale della destinazione. Unico segnale in controtendenza il calo di presenze dal Regno Unito (-12,4%) e dall’Austria (-1,5%), sebbene compensato dall'aumento globale. </w:t>
      </w:r>
    </w:p>
    <w:p w14:paraId="69E2B740" w14:textId="77777777" w:rsidR="00CF417C" w:rsidRPr="00CF417C" w:rsidRDefault="00CF417C" w:rsidP="00CF417C">
      <w:pPr>
        <w:spacing w:after="0" w:line="240" w:lineRule="auto"/>
        <w:jc w:val="both"/>
        <w:rPr>
          <w:rFonts w:asciiTheme="minorHAnsi" w:hAnsiTheme="minorHAnsi" w:cstheme="minorHAnsi"/>
          <w:sz w:val="20"/>
          <w:szCs w:val="20"/>
        </w:rPr>
      </w:pPr>
    </w:p>
    <w:p w14:paraId="399D0989" w14:textId="77777777" w:rsidR="00CF417C" w:rsidRPr="00CF417C" w:rsidRDefault="00CF417C" w:rsidP="00CF417C">
      <w:pPr>
        <w:spacing w:after="0" w:line="240" w:lineRule="auto"/>
        <w:jc w:val="both"/>
        <w:rPr>
          <w:rFonts w:asciiTheme="minorHAnsi" w:hAnsiTheme="minorHAnsi" w:cstheme="minorHAnsi"/>
          <w:color w:val="000000"/>
          <w:sz w:val="20"/>
          <w:szCs w:val="20"/>
        </w:rPr>
      </w:pPr>
      <w:r w:rsidRPr="00CF417C">
        <w:rPr>
          <w:rFonts w:asciiTheme="minorHAnsi" w:hAnsiTheme="minorHAnsi" w:cstheme="minorHAnsi"/>
          <w:color w:val="000000"/>
          <w:sz w:val="20"/>
          <w:szCs w:val="20"/>
        </w:rPr>
        <w:t>Langhe Monferrato Roero confermano dunque il crescente appeal internazionale. La sfida per il 2025 sarà quella di consolidare questa crescita, mantenendo un’offerta turistica di qualità e ampliando le sinergie tra i diversi territori per attrarre visitatori con un’esperienza sempre più integrata e variegata.</w:t>
      </w:r>
    </w:p>
    <w:p w14:paraId="5883AD33" w14:textId="77777777" w:rsidR="00CF417C" w:rsidRPr="00CF417C" w:rsidRDefault="00CF417C" w:rsidP="00CF417C">
      <w:pPr>
        <w:spacing w:after="0" w:line="240" w:lineRule="auto"/>
        <w:jc w:val="both"/>
        <w:rPr>
          <w:rFonts w:asciiTheme="minorHAnsi" w:hAnsiTheme="minorHAnsi" w:cstheme="minorHAnsi"/>
          <w:sz w:val="20"/>
          <w:szCs w:val="20"/>
        </w:rPr>
      </w:pPr>
    </w:p>
    <w:p w14:paraId="4E9874F6" w14:textId="77777777" w:rsidR="00CF417C" w:rsidRPr="00CF417C" w:rsidRDefault="00CF417C" w:rsidP="00CF417C">
      <w:pPr>
        <w:spacing w:after="0" w:line="240" w:lineRule="auto"/>
        <w:jc w:val="both"/>
        <w:rPr>
          <w:rFonts w:asciiTheme="minorHAnsi" w:eastAsia="Times New Roman" w:hAnsiTheme="minorHAnsi" w:cstheme="minorHAnsi"/>
          <w:i/>
          <w:iCs/>
          <w:sz w:val="20"/>
          <w:szCs w:val="20"/>
        </w:rPr>
      </w:pPr>
      <w:r w:rsidRPr="00CF417C">
        <w:rPr>
          <w:rFonts w:asciiTheme="minorHAnsi" w:hAnsiTheme="minorHAnsi" w:cstheme="minorHAnsi"/>
          <w:i/>
          <w:iCs/>
          <w:sz w:val="20"/>
          <w:szCs w:val="20"/>
        </w:rPr>
        <w:t>«</w:t>
      </w:r>
      <w:r w:rsidRPr="00CF417C">
        <w:rPr>
          <w:rFonts w:asciiTheme="minorHAnsi" w:eastAsia="Times New Roman" w:hAnsiTheme="minorHAnsi" w:cstheme="minorHAnsi"/>
          <w:i/>
          <w:iCs/>
          <w:sz w:val="20"/>
          <w:szCs w:val="20"/>
        </w:rPr>
        <w:t xml:space="preserve">Siamo soddisfatti e orgogliosi dei numeri positivi che, anche quest’anno, significano un aumento di turisti sulle nostre colline </w:t>
      </w:r>
      <w:r w:rsidRPr="00CF417C">
        <w:rPr>
          <w:rFonts w:asciiTheme="minorHAnsi" w:hAnsiTheme="minorHAnsi" w:cstheme="minorHAnsi"/>
          <w:sz w:val="20"/>
          <w:szCs w:val="20"/>
        </w:rPr>
        <w:t xml:space="preserve">– ha detto il presidente dell’ATL, </w:t>
      </w:r>
      <w:r w:rsidRPr="00CF417C">
        <w:rPr>
          <w:rFonts w:asciiTheme="minorHAnsi" w:hAnsiTheme="minorHAnsi" w:cstheme="minorHAnsi"/>
          <w:b/>
          <w:bCs/>
          <w:sz w:val="20"/>
          <w:szCs w:val="20"/>
        </w:rPr>
        <w:t>Mariano Rabino</w:t>
      </w:r>
      <w:r w:rsidRPr="00CF417C">
        <w:rPr>
          <w:rFonts w:asciiTheme="minorHAnsi" w:hAnsiTheme="minorHAnsi" w:cstheme="minorHAnsi"/>
          <w:sz w:val="20"/>
          <w:szCs w:val="20"/>
        </w:rPr>
        <w:t xml:space="preserve"> –.</w:t>
      </w:r>
      <w:r w:rsidRPr="00CF417C">
        <w:rPr>
          <w:rFonts w:asciiTheme="minorHAnsi" w:hAnsiTheme="minorHAnsi" w:cstheme="minorHAnsi"/>
          <w:i/>
          <w:iCs/>
          <w:sz w:val="20"/>
          <w:szCs w:val="20"/>
        </w:rPr>
        <w:t xml:space="preserve"> Il nostro obiettivo non è però soltanto quello di aumentare le quantità, ma piuttosto lavorare sulla qualità della domanda e dell’offerta, tenendo conto della forte componente estera che caratterizza sempre più il nostro turismo. Il piano strategico del 2025 che abbiamo presentato ai nostri soci intende accompagnare questa evoluzione ed essere un punto di riferimento autorevole per gli enti, per gli operatori e per i portatori d’interesse, con l’obiettivo di raggiungere la consapevolezza piena, come territorio, di essere una destinazione turistica d’eccellenza e riconosciuta. Dalle analisi sulle previsioni dell’anno in corso, abbiamo già diversi indicatori che ci dicono come sarà l’andamento del turismo in Langhe Monferrato Roero. Sappiamo per esempio che si sta registrando già un interesse significativo per le prime due settimane di agosto e per il periodo 6-20 settembre, trainato soprattutto dai turisti stranieri</w:t>
      </w:r>
      <w:r w:rsidRPr="00CF417C">
        <w:rPr>
          <w:rFonts w:asciiTheme="minorHAnsi" w:eastAsia="Times New Roman" w:hAnsiTheme="minorHAnsi" w:cstheme="minorHAnsi"/>
          <w:i/>
          <w:iCs/>
          <w:sz w:val="20"/>
          <w:szCs w:val="20"/>
        </w:rPr>
        <w:t>».</w:t>
      </w:r>
    </w:p>
    <w:p w14:paraId="49CBEFBC" w14:textId="77777777" w:rsidR="00CF417C" w:rsidRPr="00CF417C" w:rsidRDefault="00CF417C" w:rsidP="00CF417C">
      <w:pPr>
        <w:spacing w:after="0" w:line="240" w:lineRule="auto"/>
        <w:jc w:val="both"/>
        <w:rPr>
          <w:rFonts w:asciiTheme="minorHAnsi" w:eastAsia="Times New Roman" w:hAnsiTheme="minorHAnsi" w:cstheme="minorHAnsi"/>
          <w:i/>
          <w:iCs/>
          <w:sz w:val="20"/>
          <w:szCs w:val="20"/>
        </w:rPr>
      </w:pPr>
    </w:p>
    <w:p w14:paraId="2FB8EE7E" w14:textId="77777777" w:rsidR="00CF417C" w:rsidRPr="00CF417C" w:rsidRDefault="00CF417C" w:rsidP="00CF417C">
      <w:pPr>
        <w:spacing w:after="0" w:line="240" w:lineRule="auto"/>
        <w:jc w:val="both"/>
        <w:rPr>
          <w:rFonts w:asciiTheme="minorHAnsi" w:hAnsiTheme="minorHAnsi" w:cstheme="minorHAnsi"/>
          <w:i/>
          <w:iCs/>
          <w:sz w:val="20"/>
          <w:szCs w:val="20"/>
        </w:rPr>
      </w:pPr>
      <w:r w:rsidRPr="00CF417C">
        <w:rPr>
          <w:rFonts w:asciiTheme="minorHAnsi" w:hAnsiTheme="minorHAnsi" w:cstheme="minorHAnsi"/>
          <w:i/>
          <w:iCs/>
          <w:sz w:val="20"/>
          <w:szCs w:val="20"/>
        </w:rPr>
        <w:t xml:space="preserve">«I numeri della stagione turistica del 2024, in continua crescita, testimoniano ancora una volta l’attrattività del territorio e al contempo il grande lavoro dell’ATL, capace di intercettare le esigenze turistiche, fornire nuovi servizi ed esperienze per accrescere ancora di più l’appeal di questo straordinario territorio </w:t>
      </w:r>
      <w:r w:rsidRPr="00CF417C">
        <w:rPr>
          <w:rFonts w:asciiTheme="minorHAnsi" w:hAnsiTheme="minorHAnsi" w:cstheme="minorHAnsi"/>
          <w:sz w:val="20"/>
          <w:szCs w:val="20"/>
        </w:rPr>
        <w:t xml:space="preserve">– aggiungono i sindaci di Alba, </w:t>
      </w:r>
      <w:r w:rsidRPr="00CF417C">
        <w:rPr>
          <w:rFonts w:asciiTheme="minorHAnsi" w:hAnsiTheme="minorHAnsi" w:cstheme="minorHAnsi"/>
          <w:b/>
          <w:bCs/>
          <w:sz w:val="20"/>
          <w:szCs w:val="20"/>
        </w:rPr>
        <w:t>Alberto Gatto</w:t>
      </w:r>
      <w:r w:rsidRPr="00CF417C">
        <w:rPr>
          <w:rFonts w:asciiTheme="minorHAnsi" w:hAnsiTheme="minorHAnsi" w:cstheme="minorHAnsi"/>
          <w:sz w:val="20"/>
          <w:szCs w:val="20"/>
        </w:rPr>
        <w:t xml:space="preserve">, di Asti, </w:t>
      </w:r>
      <w:r w:rsidRPr="00CF417C">
        <w:rPr>
          <w:rFonts w:asciiTheme="minorHAnsi" w:hAnsiTheme="minorHAnsi" w:cstheme="minorHAnsi"/>
          <w:b/>
          <w:bCs/>
          <w:sz w:val="20"/>
          <w:szCs w:val="20"/>
        </w:rPr>
        <w:t>Maurizio Rasero,</w:t>
      </w:r>
      <w:r w:rsidRPr="00CF417C">
        <w:rPr>
          <w:rFonts w:asciiTheme="minorHAnsi" w:hAnsiTheme="minorHAnsi" w:cstheme="minorHAnsi"/>
          <w:sz w:val="20"/>
          <w:szCs w:val="20"/>
        </w:rPr>
        <w:t xml:space="preserve"> e di Bra, </w:t>
      </w:r>
      <w:r w:rsidRPr="00CF417C">
        <w:rPr>
          <w:rFonts w:asciiTheme="minorHAnsi" w:hAnsiTheme="minorHAnsi" w:cstheme="minorHAnsi"/>
          <w:b/>
          <w:bCs/>
          <w:sz w:val="20"/>
          <w:szCs w:val="20"/>
        </w:rPr>
        <w:t>Gianni Fogliato</w:t>
      </w:r>
      <w:r w:rsidRPr="00CF417C">
        <w:rPr>
          <w:rFonts w:asciiTheme="minorHAnsi" w:hAnsiTheme="minorHAnsi" w:cstheme="minorHAnsi"/>
          <w:sz w:val="20"/>
          <w:szCs w:val="20"/>
        </w:rPr>
        <w:t xml:space="preserve"> –. </w:t>
      </w:r>
      <w:r w:rsidRPr="00CF417C">
        <w:rPr>
          <w:rFonts w:asciiTheme="minorHAnsi" w:hAnsiTheme="minorHAnsi" w:cstheme="minorHAnsi"/>
          <w:i/>
          <w:iCs/>
          <w:sz w:val="20"/>
          <w:szCs w:val="20"/>
        </w:rPr>
        <w:t>Le nostre eccellenze fanno da polo attrattivo, ma è grazie alla qualità dei servizi erogati e dell’ospitalità offerta, che tutto il mondo vede Langhe, Monferrato e Roero come meta turistica privilegiata. In questo binomio eccellenza-servizi, l’Ente Turismo Langhe Monferrato Roero è l’attore protagonista e come amministrazioni comunali esprimiamo gratitudine per il lavoro svolto da tutto il cda, dal direttore e il personale dipendente. Questi numeri ci rendono orgogliosi e le rosee prospettive per il futuro aggiungono ulteriore entusiasmo e ulteriore volontà di lavorare per migliorarci, attraverso la sinergia che ci contraddistingue».</w:t>
      </w:r>
    </w:p>
    <w:p w14:paraId="64A22087" w14:textId="77777777" w:rsidR="00CF417C" w:rsidRPr="00CF417C" w:rsidRDefault="00CF417C" w:rsidP="00CF417C">
      <w:pPr>
        <w:spacing w:after="0" w:line="240" w:lineRule="auto"/>
        <w:rPr>
          <w:rFonts w:asciiTheme="minorHAnsi" w:hAnsiTheme="minorHAnsi" w:cstheme="minorHAnsi"/>
          <w:sz w:val="20"/>
          <w:szCs w:val="20"/>
        </w:rPr>
      </w:pPr>
    </w:p>
    <w:p w14:paraId="3AC6C332" w14:textId="77777777" w:rsidR="00CF417C" w:rsidRPr="00CF417C" w:rsidRDefault="00CF417C" w:rsidP="00CF417C">
      <w:pPr>
        <w:spacing w:after="0" w:line="240" w:lineRule="auto"/>
        <w:rPr>
          <w:rFonts w:asciiTheme="minorHAnsi" w:hAnsiTheme="minorHAnsi" w:cstheme="minorHAnsi"/>
          <w:sz w:val="20"/>
          <w:szCs w:val="20"/>
        </w:rPr>
      </w:pPr>
    </w:p>
    <w:p w14:paraId="763B1B12" w14:textId="77777777" w:rsidR="00CF417C" w:rsidRPr="00CF417C" w:rsidRDefault="00CF417C" w:rsidP="00CF417C">
      <w:pPr>
        <w:pStyle w:val="NormaleWeb"/>
        <w:spacing w:before="0" w:beforeAutospacing="0" w:after="0" w:afterAutospacing="0"/>
        <w:jc w:val="center"/>
        <w:rPr>
          <w:rFonts w:asciiTheme="minorHAnsi" w:hAnsiTheme="minorHAnsi" w:cstheme="minorHAnsi"/>
          <w:b/>
          <w:bCs/>
          <w:color w:val="000000"/>
          <w:sz w:val="20"/>
          <w:szCs w:val="20"/>
        </w:rPr>
      </w:pPr>
      <w:r w:rsidRPr="00CF417C">
        <w:rPr>
          <w:rFonts w:asciiTheme="minorHAnsi" w:hAnsiTheme="minorHAnsi" w:cstheme="minorHAnsi"/>
          <w:b/>
          <w:bCs/>
          <w:color w:val="000000"/>
          <w:sz w:val="20"/>
          <w:szCs w:val="20"/>
        </w:rPr>
        <w:t>PREVISIONI 2025 IN LANGHE MONFERRATO ROERO</w:t>
      </w:r>
    </w:p>
    <w:p w14:paraId="548A6D6F" w14:textId="77777777" w:rsidR="00CF417C" w:rsidRPr="00CF417C" w:rsidRDefault="00CF417C" w:rsidP="00CF417C">
      <w:pPr>
        <w:pStyle w:val="NormaleWeb"/>
        <w:spacing w:before="0" w:beforeAutospacing="0" w:after="0" w:afterAutospacing="0"/>
        <w:jc w:val="both"/>
        <w:rPr>
          <w:rFonts w:asciiTheme="minorHAnsi" w:hAnsiTheme="minorHAnsi" w:cstheme="minorHAnsi"/>
          <w:color w:val="000000"/>
          <w:sz w:val="20"/>
          <w:szCs w:val="20"/>
        </w:rPr>
      </w:pPr>
      <w:r w:rsidRPr="00CF417C">
        <w:rPr>
          <w:rFonts w:asciiTheme="minorHAnsi" w:hAnsiTheme="minorHAnsi" w:cstheme="minorHAnsi"/>
          <w:color w:val="000000"/>
          <w:sz w:val="20"/>
          <w:szCs w:val="20"/>
        </w:rPr>
        <w:t>Il settore turistico in Langhe Monferrato Roero guarda con ottimismo al 2025. Le prospettive restano favorevoli, anche se il nuovo anno presenta alcune variabili da monitorare attentamente. Se nel 2024 il turismo è stato influenzato dall’andamento dei prezzi, il 2025 si preannuncia altrettanto dinamico, con fattori economici e stagionali che potrebbero incidere sulla domanda.</w:t>
      </w:r>
    </w:p>
    <w:p w14:paraId="5D952ABE" w14:textId="77777777" w:rsidR="00CF417C" w:rsidRPr="00CF417C" w:rsidRDefault="00CF417C" w:rsidP="00CF417C">
      <w:pPr>
        <w:pStyle w:val="NormaleWeb"/>
        <w:spacing w:before="0" w:beforeAutospacing="0" w:after="0" w:afterAutospacing="0"/>
        <w:jc w:val="both"/>
        <w:rPr>
          <w:rFonts w:asciiTheme="minorHAnsi" w:hAnsiTheme="minorHAnsi" w:cstheme="minorHAnsi"/>
          <w:color w:val="000000"/>
          <w:sz w:val="20"/>
          <w:szCs w:val="20"/>
        </w:rPr>
      </w:pPr>
      <w:r w:rsidRPr="00CF417C">
        <w:rPr>
          <w:rFonts w:asciiTheme="minorHAnsi" w:hAnsiTheme="minorHAnsi" w:cstheme="minorHAnsi"/>
          <w:color w:val="000000"/>
          <w:sz w:val="20"/>
          <w:szCs w:val="20"/>
        </w:rPr>
        <w:t xml:space="preserve">L’analisi, condotta da Lybra </w:t>
      </w:r>
      <w:proofErr w:type="spellStart"/>
      <w:r w:rsidRPr="00CF417C">
        <w:rPr>
          <w:rFonts w:asciiTheme="minorHAnsi" w:hAnsiTheme="minorHAnsi" w:cstheme="minorHAnsi"/>
          <w:color w:val="000000"/>
          <w:sz w:val="20"/>
          <w:szCs w:val="20"/>
        </w:rPr>
        <w:t>Destination</w:t>
      </w:r>
      <w:proofErr w:type="spellEnd"/>
      <w:r w:rsidRPr="00CF417C">
        <w:rPr>
          <w:rFonts w:asciiTheme="minorHAnsi" w:hAnsiTheme="minorHAnsi" w:cstheme="minorHAnsi"/>
          <w:color w:val="000000"/>
          <w:sz w:val="20"/>
          <w:szCs w:val="20"/>
        </w:rPr>
        <w:t xml:space="preserve"> per l’ATL Langhe Monferrato Roero sulla base delle </w:t>
      </w:r>
      <w:r w:rsidRPr="00CF417C">
        <w:rPr>
          <w:rFonts w:asciiTheme="minorHAnsi" w:hAnsiTheme="minorHAnsi" w:cstheme="minorHAnsi"/>
          <w:b/>
          <w:bCs/>
          <w:color w:val="000000"/>
          <w:sz w:val="20"/>
          <w:szCs w:val="20"/>
        </w:rPr>
        <w:t>ricerche di pernottamento effettuate tra il 1° novembre 2024 e il 15 febbraio 2025</w:t>
      </w:r>
      <w:r w:rsidRPr="00CF417C">
        <w:rPr>
          <w:rFonts w:asciiTheme="minorHAnsi" w:hAnsiTheme="minorHAnsi" w:cstheme="minorHAnsi"/>
          <w:color w:val="000000"/>
          <w:sz w:val="20"/>
          <w:szCs w:val="20"/>
        </w:rPr>
        <w:t xml:space="preserve"> per soggiorni previsti nell’arco dell’intero anno, evidenzia una crescita dell’interesse per il territorio, ma con un ritmo di incremento più contenuto rispetto all’anno precedente. </w:t>
      </w:r>
    </w:p>
    <w:p w14:paraId="3E9598AF" w14:textId="77777777" w:rsidR="00CF417C" w:rsidRPr="00CF417C" w:rsidRDefault="00CF417C" w:rsidP="00CF417C">
      <w:pPr>
        <w:pStyle w:val="NormaleWeb"/>
        <w:spacing w:before="0" w:beforeAutospacing="0" w:after="0" w:afterAutospacing="0"/>
        <w:jc w:val="both"/>
        <w:rPr>
          <w:rFonts w:asciiTheme="minorHAnsi" w:hAnsiTheme="minorHAnsi" w:cstheme="minorHAnsi"/>
          <w:color w:val="000000"/>
          <w:sz w:val="20"/>
          <w:szCs w:val="20"/>
        </w:rPr>
      </w:pPr>
      <w:r w:rsidRPr="00CF417C">
        <w:rPr>
          <w:rFonts w:asciiTheme="minorHAnsi" w:hAnsiTheme="minorHAnsi" w:cstheme="minorHAnsi"/>
          <w:color w:val="000000"/>
          <w:sz w:val="20"/>
          <w:szCs w:val="20"/>
        </w:rPr>
        <w:t xml:space="preserve">I dati mostrano, inoltre, che i mesi estivi e autunnali saranno trainanti per il settore, con un picco di </w:t>
      </w:r>
      <w:r w:rsidRPr="00CF417C">
        <w:rPr>
          <w:rFonts w:asciiTheme="minorHAnsi" w:hAnsiTheme="minorHAnsi" w:cstheme="minorHAnsi"/>
          <w:b/>
          <w:bCs/>
          <w:color w:val="000000"/>
          <w:sz w:val="20"/>
          <w:szCs w:val="20"/>
        </w:rPr>
        <w:t>prenotazioni già evidente per le prime due settimane di agosto e per il periodo tra il 6 e il 20 settembre</w:t>
      </w:r>
      <w:r w:rsidRPr="00CF417C">
        <w:rPr>
          <w:rFonts w:asciiTheme="minorHAnsi" w:hAnsiTheme="minorHAnsi" w:cstheme="minorHAnsi"/>
          <w:color w:val="000000"/>
          <w:sz w:val="20"/>
          <w:szCs w:val="20"/>
        </w:rPr>
        <w:t xml:space="preserve">. </w:t>
      </w:r>
      <w:proofErr w:type="gramStart"/>
      <w:r w:rsidRPr="00CF417C">
        <w:rPr>
          <w:rFonts w:asciiTheme="minorHAnsi" w:hAnsiTheme="minorHAnsi" w:cstheme="minorHAnsi"/>
          <w:color w:val="000000"/>
          <w:sz w:val="20"/>
          <w:szCs w:val="20"/>
        </w:rPr>
        <w:t>Un trend spinto</w:t>
      </w:r>
      <w:proofErr w:type="gramEnd"/>
      <w:r w:rsidRPr="00CF417C">
        <w:rPr>
          <w:rFonts w:asciiTheme="minorHAnsi" w:hAnsiTheme="minorHAnsi" w:cstheme="minorHAnsi"/>
          <w:color w:val="000000"/>
          <w:sz w:val="20"/>
          <w:szCs w:val="20"/>
        </w:rPr>
        <w:t xml:space="preserve"> soprattutto dalla domanda internazionale, che si conferma un elemento chiave per la crescita dell’area. Anche il secondo semestre dell’anno presenta un profilo di richieste più elevato rispetto al 2024, con un aumento delle ricerche nei periodi di festività ed eventi di richiamo.</w:t>
      </w:r>
    </w:p>
    <w:p w14:paraId="1561C58C" w14:textId="0C0F4D5D" w:rsidR="00E40552" w:rsidRPr="00CF417C" w:rsidRDefault="00CF417C" w:rsidP="00CF417C">
      <w:pPr>
        <w:pStyle w:val="Paragrafoelenco"/>
        <w:tabs>
          <w:tab w:val="left" w:pos="7665"/>
        </w:tabs>
        <w:spacing w:after="0" w:line="240" w:lineRule="auto"/>
        <w:ind w:left="0"/>
        <w:jc w:val="both"/>
        <w:rPr>
          <w:rFonts w:asciiTheme="minorHAnsi" w:eastAsia="Times New Roman" w:hAnsiTheme="minorHAnsi" w:cstheme="minorHAnsi"/>
          <w:i/>
          <w:iCs/>
          <w:sz w:val="20"/>
          <w:szCs w:val="20"/>
        </w:rPr>
      </w:pPr>
      <w:r w:rsidRPr="00CF417C">
        <w:rPr>
          <w:rFonts w:asciiTheme="minorHAnsi" w:hAnsiTheme="minorHAnsi" w:cstheme="minorHAnsi"/>
          <w:color w:val="000000"/>
          <w:sz w:val="20"/>
          <w:szCs w:val="20"/>
        </w:rPr>
        <w:t xml:space="preserve">Per quanto riguarda la stagione primaverile, l’analisi presenta una domanda più concentrata sui fine settimana, senza però sfociare in un fenomeno prettamente last-minute. Il turismo primaverile ha avuto un primo segnale di ripartenza in occasione del </w:t>
      </w:r>
      <w:proofErr w:type="gramStart"/>
      <w:r w:rsidRPr="00CF417C">
        <w:rPr>
          <w:rFonts w:asciiTheme="minorHAnsi" w:hAnsiTheme="minorHAnsi" w:cstheme="minorHAnsi"/>
          <w:color w:val="000000"/>
          <w:sz w:val="20"/>
          <w:szCs w:val="20"/>
        </w:rPr>
        <w:t>weekend</w:t>
      </w:r>
      <w:proofErr w:type="gramEnd"/>
      <w:r w:rsidRPr="00CF417C">
        <w:rPr>
          <w:rFonts w:asciiTheme="minorHAnsi" w:hAnsiTheme="minorHAnsi" w:cstheme="minorHAnsi"/>
          <w:color w:val="000000"/>
          <w:sz w:val="20"/>
          <w:szCs w:val="20"/>
        </w:rPr>
        <w:t xml:space="preserve"> di San Valentino, per poi registrare un picco più marcato in concomitanza con il </w:t>
      </w:r>
      <w:proofErr w:type="spellStart"/>
      <w:r w:rsidRPr="00CF417C">
        <w:rPr>
          <w:rFonts w:asciiTheme="minorHAnsi" w:hAnsiTheme="minorHAnsi" w:cstheme="minorHAnsi"/>
          <w:color w:val="000000"/>
          <w:sz w:val="20"/>
          <w:szCs w:val="20"/>
        </w:rPr>
        <w:t>Piemont</w:t>
      </w:r>
      <w:proofErr w:type="spellEnd"/>
      <w:r w:rsidRPr="00CF417C">
        <w:rPr>
          <w:rFonts w:asciiTheme="minorHAnsi" w:hAnsiTheme="minorHAnsi" w:cstheme="minorHAnsi"/>
          <w:color w:val="000000"/>
          <w:sz w:val="20"/>
          <w:szCs w:val="20"/>
        </w:rPr>
        <w:t xml:space="preserve"> Gravel (4-6 aprile 2025), evento che quest’anno attira un interesse maggiore rispetto all’edizione precedente. Anche le festività di aprile e maggio mostrano segnali di crescita, con prenotazioni che si distribuiscono in modo più omogeneo </w:t>
      </w:r>
      <w:r w:rsidRPr="00CF417C">
        <w:rPr>
          <w:rFonts w:asciiTheme="minorHAnsi" w:hAnsiTheme="minorHAnsi" w:cstheme="minorHAnsi"/>
          <w:color w:val="000000"/>
          <w:sz w:val="20"/>
          <w:szCs w:val="20"/>
        </w:rPr>
        <w:lastRenderedPageBreak/>
        <w:t xml:space="preserve">lungo i </w:t>
      </w:r>
      <w:proofErr w:type="gramStart"/>
      <w:r w:rsidRPr="00CF417C">
        <w:rPr>
          <w:rFonts w:asciiTheme="minorHAnsi" w:hAnsiTheme="minorHAnsi" w:cstheme="minorHAnsi"/>
          <w:color w:val="000000"/>
          <w:sz w:val="20"/>
          <w:szCs w:val="20"/>
        </w:rPr>
        <w:t>weekend</w:t>
      </w:r>
      <w:proofErr w:type="gramEnd"/>
      <w:r w:rsidRPr="00CF417C">
        <w:rPr>
          <w:rFonts w:asciiTheme="minorHAnsi" w:hAnsiTheme="minorHAnsi" w:cstheme="minorHAnsi"/>
          <w:color w:val="000000"/>
          <w:sz w:val="20"/>
          <w:szCs w:val="20"/>
        </w:rPr>
        <w:t>. Tuttavia, gli operatori restano in attesa di ulteriori conferme, dato che la booking window media si attesta attualmente intorno ai 100 giorni.</w:t>
      </w:r>
    </w:p>
    <w:p w14:paraId="62E450A4" w14:textId="77777777" w:rsidR="00E40552" w:rsidRPr="00E40552" w:rsidRDefault="00E40552" w:rsidP="00E40552">
      <w:pPr>
        <w:pStyle w:val="Paragrafoelenco"/>
        <w:tabs>
          <w:tab w:val="left" w:pos="7665"/>
        </w:tabs>
        <w:spacing w:line="240" w:lineRule="auto"/>
        <w:rPr>
          <w:rFonts w:asciiTheme="minorHAnsi" w:eastAsia="Times New Roman" w:hAnsiTheme="minorHAnsi" w:cstheme="minorHAnsi"/>
          <w:i/>
          <w:iCs/>
          <w:sz w:val="20"/>
          <w:szCs w:val="20"/>
        </w:rPr>
      </w:pPr>
    </w:p>
    <w:p w14:paraId="0DCBB706" w14:textId="77777777" w:rsidR="003121EC" w:rsidRDefault="003121E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0A1F1F33" w14:textId="77777777" w:rsidR="00CF417C"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06A1E6B5" w14:textId="77777777" w:rsidR="00CF417C"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388E5D50" w14:textId="77777777" w:rsidR="00CF417C"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0697878B" w14:textId="77777777" w:rsidR="00CF417C"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374D1244" w14:textId="77777777" w:rsidR="00CF417C"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1AF50AC3" w14:textId="77777777" w:rsidR="00CF417C" w:rsidRPr="002A33AD" w:rsidRDefault="00CF417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77777777" w:rsidR="008B6848" w:rsidRPr="00C73D42" w:rsidRDefault="008B6848" w:rsidP="002A33AD">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7"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2A33AD">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038A" w14:textId="77777777" w:rsidR="006C605F" w:rsidRDefault="006C605F" w:rsidP="005939D6">
      <w:pPr>
        <w:spacing w:after="0" w:line="240" w:lineRule="auto"/>
      </w:pPr>
      <w:r>
        <w:separator/>
      </w:r>
    </w:p>
  </w:endnote>
  <w:endnote w:type="continuationSeparator" w:id="0">
    <w:p w14:paraId="2A757FE9" w14:textId="77777777" w:rsidR="006C605F" w:rsidRDefault="006C605F"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DACE" w14:textId="77777777" w:rsidR="006C605F" w:rsidRDefault="006C605F" w:rsidP="005939D6">
      <w:pPr>
        <w:spacing w:after="0" w:line="240" w:lineRule="auto"/>
      </w:pPr>
      <w:r>
        <w:separator/>
      </w:r>
    </w:p>
  </w:footnote>
  <w:footnote w:type="continuationSeparator" w:id="0">
    <w:p w14:paraId="037F4F95" w14:textId="77777777" w:rsidR="006C605F" w:rsidRDefault="006C605F"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8"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6"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38"/>
  </w:num>
  <w:num w:numId="3" w16cid:durableId="807160915">
    <w:abstractNumId w:val="10"/>
  </w:num>
  <w:num w:numId="4" w16cid:durableId="2078438207">
    <w:abstractNumId w:val="30"/>
  </w:num>
  <w:num w:numId="5" w16cid:durableId="1216308998">
    <w:abstractNumId w:val="6"/>
  </w:num>
  <w:num w:numId="6" w16cid:durableId="400754853">
    <w:abstractNumId w:val="14"/>
  </w:num>
  <w:num w:numId="7" w16cid:durableId="461188944">
    <w:abstractNumId w:val="15"/>
  </w:num>
  <w:num w:numId="8" w16cid:durableId="15468541">
    <w:abstractNumId w:val="7"/>
  </w:num>
  <w:num w:numId="9" w16cid:durableId="1991713395">
    <w:abstractNumId w:val="17"/>
  </w:num>
  <w:num w:numId="10" w16cid:durableId="117189442">
    <w:abstractNumId w:val="9"/>
  </w:num>
  <w:num w:numId="11" w16cid:durableId="320431725">
    <w:abstractNumId w:val="0"/>
  </w:num>
  <w:num w:numId="12" w16cid:durableId="1167787503">
    <w:abstractNumId w:val="13"/>
  </w:num>
  <w:num w:numId="13" w16cid:durableId="235167319">
    <w:abstractNumId w:val="31"/>
  </w:num>
  <w:num w:numId="14" w16cid:durableId="1060831360">
    <w:abstractNumId w:val="24"/>
  </w:num>
  <w:num w:numId="15" w16cid:durableId="942424538">
    <w:abstractNumId w:val="32"/>
  </w:num>
  <w:num w:numId="16" w16cid:durableId="1684242378">
    <w:abstractNumId w:val="4"/>
  </w:num>
  <w:num w:numId="17" w16cid:durableId="553859326">
    <w:abstractNumId w:val="20"/>
  </w:num>
  <w:num w:numId="18" w16cid:durableId="1489519139">
    <w:abstractNumId w:val="33"/>
  </w:num>
  <w:num w:numId="19" w16cid:durableId="1100831378">
    <w:abstractNumId w:val="11"/>
  </w:num>
  <w:num w:numId="20" w16cid:durableId="1869566155">
    <w:abstractNumId w:val="37"/>
  </w:num>
  <w:num w:numId="21" w16cid:durableId="36441767">
    <w:abstractNumId w:val="28"/>
  </w:num>
  <w:num w:numId="22" w16cid:durableId="706953327">
    <w:abstractNumId w:val="16"/>
  </w:num>
  <w:num w:numId="23" w16cid:durableId="1917663502">
    <w:abstractNumId w:val="22"/>
  </w:num>
  <w:num w:numId="24" w16cid:durableId="288324962">
    <w:abstractNumId w:val="34"/>
  </w:num>
  <w:num w:numId="25" w16cid:durableId="281427644">
    <w:abstractNumId w:val="2"/>
  </w:num>
  <w:num w:numId="26" w16cid:durableId="854421360">
    <w:abstractNumId w:val="40"/>
  </w:num>
  <w:num w:numId="27" w16cid:durableId="1002467719">
    <w:abstractNumId w:val="12"/>
  </w:num>
  <w:num w:numId="28" w16cid:durableId="933516032">
    <w:abstractNumId w:val="27"/>
  </w:num>
  <w:num w:numId="29" w16cid:durableId="1446777156">
    <w:abstractNumId w:val="5"/>
  </w:num>
  <w:num w:numId="30" w16cid:durableId="356010566">
    <w:abstractNumId w:val="23"/>
  </w:num>
  <w:num w:numId="31" w16cid:durableId="1269966277">
    <w:abstractNumId w:val="3"/>
  </w:num>
  <w:num w:numId="32" w16cid:durableId="999894389">
    <w:abstractNumId w:val="35"/>
  </w:num>
  <w:num w:numId="33" w16cid:durableId="151411570">
    <w:abstractNumId w:val="36"/>
  </w:num>
  <w:num w:numId="34" w16cid:durableId="2119063839">
    <w:abstractNumId w:val="8"/>
  </w:num>
  <w:num w:numId="35" w16cid:durableId="1826626604">
    <w:abstractNumId w:val="18"/>
  </w:num>
  <w:num w:numId="36" w16cid:durableId="178391085">
    <w:abstractNumId w:val="39"/>
  </w:num>
  <w:num w:numId="37" w16cid:durableId="1159418990">
    <w:abstractNumId w:val="29"/>
  </w:num>
  <w:num w:numId="38" w16cid:durableId="1798060678">
    <w:abstractNumId w:val="21"/>
  </w:num>
  <w:num w:numId="39" w16cid:durableId="488055452">
    <w:abstractNumId w:val="19"/>
  </w:num>
  <w:num w:numId="40" w16cid:durableId="396052269">
    <w:abstractNumId w:val="26"/>
  </w:num>
  <w:num w:numId="41" w16cid:durableId="874343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51C8"/>
    <w:rsid w:val="000078A7"/>
    <w:rsid w:val="00010783"/>
    <w:rsid w:val="000159C6"/>
    <w:rsid w:val="00017D81"/>
    <w:rsid w:val="000200D0"/>
    <w:rsid w:val="00021A13"/>
    <w:rsid w:val="000237AE"/>
    <w:rsid w:val="000238D8"/>
    <w:rsid w:val="000241F7"/>
    <w:rsid w:val="00027B93"/>
    <w:rsid w:val="00027E9A"/>
    <w:rsid w:val="000316D4"/>
    <w:rsid w:val="000340A5"/>
    <w:rsid w:val="000359CA"/>
    <w:rsid w:val="00042D08"/>
    <w:rsid w:val="00045A8A"/>
    <w:rsid w:val="00047605"/>
    <w:rsid w:val="00052565"/>
    <w:rsid w:val="0005675A"/>
    <w:rsid w:val="0006007A"/>
    <w:rsid w:val="000619AC"/>
    <w:rsid w:val="00067B4E"/>
    <w:rsid w:val="00081419"/>
    <w:rsid w:val="00082E94"/>
    <w:rsid w:val="00084C21"/>
    <w:rsid w:val="00093233"/>
    <w:rsid w:val="0009608D"/>
    <w:rsid w:val="000A265E"/>
    <w:rsid w:val="000A3B23"/>
    <w:rsid w:val="000A5D62"/>
    <w:rsid w:val="000B3986"/>
    <w:rsid w:val="000C78E0"/>
    <w:rsid w:val="000E0073"/>
    <w:rsid w:val="000E09AA"/>
    <w:rsid w:val="000E502B"/>
    <w:rsid w:val="000F11ED"/>
    <w:rsid w:val="000F29F2"/>
    <w:rsid w:val="000F6E83"/>
    <w:rsid w:val="000F6EE6"/>
    <w:rsid w:val="000F798F"/>
    <w:rsid w:val="00100126"/>
    <w:rsid w:val="00112D66"/>
    <w:rsid w:val="00121961"/>
    <w:rsid w:val="00125546"/>
    <w:rsid w:val="001272FE"/>
    <w:rsid w:val="001351EE"/>
    <w:rsid w:val="00135E2E"/>
    <w:rsid w:val="00141E83"/>
    <w:rsid w:val="00145BA1"/>
    <w:rsid w:val="00152384"/>
    <w:rsid w:val="00152A88"/>
    <w:rsid w:val="0015594A"/>
    <w:rsid w:val="00157A70"/>
    <w:rsid w:val="00162762"/>
    <w:rsid w:val="00162979"/>
    <w:rsid w:val="00163DB8"/>
    <w:rsid w:val="00164A14"/>
    <w:rsid w:val="00166B7B"/>
    <w:rsid w:val="0016719E"/>
    <w:rsid w:val="001703F4"/>
    <w:rsid w:val="00170FAA"/>
    <w:rsid w:val="00172369"/>
    <w:rsid w:val="00174710"/>
    <w:rsid w:val="00174950"/>
    <w:rsid w:val="001813F1"/>
    <w:rsid w:val="00182FE6"/>
    <w:rsid w:val="00186AC6"/>
    <w:rsid w:val="00191C46"/>
    <w:rsid w:val="0019371F"/>
    <w:rsid w:val="00194408"/>
    <w:rsid w:val="001958FD"/>
    <w:rsid w:val="001B080C"/>
    <w:rsid w:val="001B0966"/>
    <w:rsid w:val="001B09F2"/>
    <w:rsid w:val="001C4B2D"/>
    <w:rsid w:val="001C4F3B"/>
    <w:rsid w:val="001D02AF"/>
    <w:rsid w:val="001D4523"/>
    <w:rsid w:val="001E1F85"/>
    <w:rsid w:val="001E64B7"/>
    <w:rsid w:val="001F0238"/>
    <w:rsid w:val="001F5C21"/>
    <w:rsid w:val="001F62C4"/>
    <w:rsid w:val="00203D4B"/>
    <w:rsid w:val="00203E6D"/>
    <w:rsid w:val="0020537C"/>
    <w:rsid w:val="00207F59"/>
    <w:rsid w:val="0021072C"/>
    <w:rsid w:val="00215D36"/>
    <w:rsid w:val="00216147"/>
    <w:rsid w:val="00216DE1"/>
    <w:rsid w:val="00220E52"/>
    <w:rsid w:val="00221067"/>
    <w:rsid w:val="00222AEF"/>
    <w:rsid w:val="00226F1B"/>
    <w:rsid w:val="0023203C"/>
    <w:rsid w:val="00232AC6"/>
    <w:rsid w:val="0023347C"/>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6FD0"/>
    <w:rsid w:val="00292DA8"/>
    <w:rsid w:val="0029343E"/>
    <w:rsid w:val="002940D4"/>
    <w:rsid w:val="002A2369"/>
    <w:rsid w:val="002A33AD"/>
    <w:rsid w:val="002A3CE6"/>
    <w:rsid w:val="002A66D0"/>
    <w:rsid w:val="002A6B21"/>
    <w:rsid w:val="002B60A0"/>
    <w:rsid w:val="002B7448"/>
    <w:rsid w:val="002C4822"/>
    <w:rsid w:val="002C7411"/>
    <w:rsid w:val="002C78C3"/>
    <w:rsid w:val="002D268C"/>
    <w:rsid w:val="002D58F5"/>
    <w:rsid w:val="002D769A"/>
    <w:rsid w:val="002F106A"/>
    <w:rsid w:val="002F48A4"/>
    <w:rsid w:val="002F5821"/>
    <w:rsid w:val="00300979"/>
    <w:rsid w:val="00300F31"/>
    <w:rsid w:val="003029CA"/>
    <w:rsid w:val="0030568C"/>
    <w:rsid w:val="00305DB6"/>
    <w:rsid w:val="003072F6"/>
    <w:rsid w:val="00307BB6"/>
    <w:rsid w:val="003121EC"/>
    <w:rsid w:val="003126DC"/>
    <w:rsid w:val="00320144"/>
    <w:rsid w:val="00335B06"/>
    <w:rsid w:val="00340B42"/>
    <w:rsid w:val="00342582"/>
    <w:rsid w:val="00347A0D"/>
    <w:rsid w:val="00351471"/>
    <w:rsid w:val="0035182D"/>
    <w:rsid w:val="00351B86"/>
    <w:rsid w:val="00352C89"/>
    <w:rsid w:val="003561BA"/>
    <w:rsid w:val="00356E77"/>
    <w:rsid w:val="003578DA"/>
    <w:rsid w:val="0036099D"/>
    <w:rsid w:val="00361E7A"/>
    <w:rsid w:val="00362BDD"/>
    <w:rsid w:val="00363CDE"/>
    <w:rsid w:val="003700AA"/>
    <w:rsid w:val="00372482"/>
    <w:rsid w:val="003724A0"/>
    <w:rsid w:val="00377D94"/>
    <w:rsid w:val="00381A6C"/>
    <w:rsid w:val="00385ECE"/>
    <w:rsid w:val="0039017A"/>
    <w:rsid w:val="0039538E"/>
    <w:rsid w:val="003969CE"/>
    <w:rsid w:val="003A5187"/>
    <w:rsid w:val="003A692B"/>
    <w:rsid w:val="003B1BE2"/>
    <w:rsid w:val="003C13FC"/>
    <w:rsid w:val="003C79A7"/>
    <w:rsid w:val="003D24E3"/>
    <w:rsid w:val="003D4BE8"/>
    <w:rsid w:val="003D701A"/>
    <w:rsid w:val="003D7EF4"/>
    <w:rsid w:val="003E40E6"/>
    <w:rsid w:val="003E651C"/>
    <w:rsid w:val="003F14D0"/>
    <w:rsid w:val="003F4607"/>
    <w:rsid w:val="003F7651"/>
    <w:rsid w:val="003F7E99"/>
    <w:rsid w:val="00400B0A"/>
    <w:rsid w:val="00402DA6"/>
    <w:rsid w:val="0041061A"/>
    <w:rsid w:val="004118AE"/>
    <w:rsid w:val="00412BA9"/>
    <w:rsid w:val="00412D82"/>
    <w:rsid w:val="0041491A"/>
    <w:rsid w:val="00416A72"/>
    <w:rsid w:val="004215B4"/>
    <w:rsid w:val="00422910"/>
    <w:rsid w:val="004241C9"/>
    <w:rsid w:val="004257F6"/>
    <w:rsid w:val="0042608D"/>
    <w:rsid w:val="00430788"/>
    <w:rsid w:val="004345E9"/>
    <w:rsid w:val="0043566F"/>
    <w:rsid w:val="00441A8B"/>
    <w:rsid w:val="004425FC"/>
    <w:rsid w:val="00442EEF"/>
    <w:rsid w:val="00447C79"/>
    <w:rsid w:val="00453034"/>
    <w:rsid w:val="004545C1"/>
    <w:rsid w:val="004555A3"/>
    <w:rsid w:val="00472995"/>
    <w:rsid w:val="00493EB4"/>
    <w:rsid w:val="0049514D"/>
    <w:rsid w:val="004951F2"/>
    <w:rsid w:val="004A10B8"/>
    <w:rsid w:val="004A1A83"/>
    <w:rsid w:val="004A266F"/>
    <w:rsid w:val="004A54BD"/>
    <w:rsid w:val="004A71BA"/>
    <w:rsid w:val="004A7C94"/>
    <w:rsid w:val="004A7F65"/>
    <w:rsid w:val="004B0306"/>
    <w:rsid w:val="004B0B33"/>
    <w:rsid w:val="004B6BD0"/>
    <w:rsid w:val="004C1E75"/>
    <w:rsid w:val="004C4DA8"/>
    <w:rsid w:val="004D35B9"/>
    <w:rsid w:val="004D4261"/>
    <w:rsid w:val="004D58FD"/>
    <w:rsid w:val="004D730D"/>
    <w:rsid w:val="004E10CE"/>
    <w:rsid w:val="004E63D4"/>
    <w:rsid w:val="004E65EE"/>
    <w:rsid w:val="004E66A8"/>
    <w:rsid w:val="004F619E"/>
    <w:rsid w:val="004F6B5B"/>
    <w:rsid w:val="00501A24"/>
    <w:rsid w:val="005043C2"/>
    <w:rsid w:val="005073F6"/>
    <w:rsid w:val="00510E5C"/>
    <w:rsid w:val="00511813"/>
    <w:rsid w:val="00512505"/>
    <w:rsid w:val="00514090"/>
    <w:rsid w:val="005148A7"/>
    <w:rsid w:val="0052075E"/>
    <w:rsid w:val="00522759"/>
    <w:rsid w:val="00525F02"/>
    <w:rsid w:val="0053344D"/>
    <w:rsid w:val="0053382E"/>
    <w:rsid w:val="005338C8"/>
    <w:rsid w:val="00541647"/>
    <w:rsid w:val="005476D8"/>
    <w:rsid w:val="00547F18"/>
    <w:rsid w:val="00551559"/>
    <w:rsid w:val="00553495"/>
    <w:rsid w:val="005613A1"/>
    <w:rsid w:val="00564EB0"/>
    <w:rsid w:val="005654B5"/>
    <w:rsid w:val="0056589C"/>
    <w:rsid w:val="005706E3"/>
    <w:rsid w:val="0057156F"/>
    <w:rsid w:val="00574050"/>
    <w:rsid w:val="005767D1"/>
    <w:rsid w:val="00587214"/>
    <w:rsid w:val="005938C8"/>
    <w:rsid w:val="005939D6"/>
    <w:rsid w:val="005A5461"/>
    <w:rsid w:val="005B3E47"/>
    <w:rsid w:val="005C78AC"/>
    <w:rsid w:val="005C7AF0"/>
    <w:rsid w:val="005D155E"/>
    <w:rsid w:val="005D4D91"/>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2571D"/>
    <w:rsid w:val="006261C2"/>
    <w:rsid w:val="0062629B"/>
    <w:rsid w:val="00644BB5"/>
    <w:rsid w:val="00656DA2"/>
    <w:rsid w:val="00665F27"/>
    <w:rsid w:val="00670743"/>
    <w:rsid w:val="00674258"/>
    <w:rsid w:val="00674C4F"/>
    <w:rsid w:val="006763AB"/>
    <w:rsid w:val="006879CE"/>
    <w:rsid w:val="00687BBC"/>
    <w:rsid w:val="00690A16"/>
    <w:rsid w:val="00691AA6"/>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3D45"/>
    <w:rsid w:val="006E3D88"/>
    <w:rsid w:val="006E3FBE"/>
    <w:rsid w:val="006E5082"/>
    <w:rsid w:val="006F0635"/>
    <w:rsid w:val="006F1F0B"/>
    <w:rsid w:val="006F2480"/>
    <w:rsid w:val="006F4592"/>
    <w:rsid w:val="006F6850"/>
    <w:rsid w:val="00704F31"/>
    <w:rsid w:val="007056B9"/>
    <w:rsid w:val="007071DA"/>
    <w:rsid w:val="00713A24"/>
    <w:rsid w:val="00713F00"/>
    <w:rsid w:val="0072034E"/>
    <w:rsid w:val="00722E71"/>
    <w:rsid w:val="007230C0"/>
    <w:rsid w:val="007274AD"/>
    <w:rsid w:val="00731AC7"/>
    <w:rsid w:val="00734CB2"/>
    <w:rsid w:val="00737CC1"/>
    <w:rsid w:val="00747792"/>
    <w:rsid w:val="007501A4"/>
    <w:rsid w:val="00751A45"/>
    <w:rsid w:val="007549B6"/>
    <w:rsid w:val="00756FDC"/>
    <w:rsid w:val="00757BDD"/>
    <w:rsid w:val="00761559"/>
    <w:rsid w:val="0076462A"/>
    <w:rsid w:val="0076470E"/>
    <w:rsid w:val="00771EFE"/>
    <w:rsid w:val="007724A9"/>
    <w:rsid w:val="00776F20"/>
    <w:rsid w:val="00777C46"/>
    <w:rsid w:val="007813DB"/>
    <w:rsid w:val="00783170"/>
    <w:rsid w:val="00787340"/>
    <w:rsid w:val="00796A6A"/>
    <w:rsid w:val="00797074"/>
    <w:rsid w:val="007A5FC2"/>
    <w:rsid w:val="007A7353"/>
    <w:rsid w:val="007B41BE"/>
    <w:rsid w:val="007B4257"/>
    <w:rsid w:val="007B5B57"/>
    <w:rsid w:val="007B7759"/>
    <w:rsid w:val="007C0C34"/>
    <w:rsid w:val="007C5F8B"/>
    <w:rsid w:val="007C6D2B"/>
    <w:rsid w:val="007C7690"/>
    <w:rsid w:val="007E30DE"/>
    <w:rsid w:val="007E3DD1"/>
    <w:rsid w:val="007F28CE"/>
    <w:rsid w:val="007F5B3E"/>
    <w:rsid w:val="00801958"/>
    <w:rsid w:val="00802730"/>
    <w:rsid w:val="00806DC1"/>
    <w:rsid w:val="00807AFB"/>
    <w:rsid w:val="00812731"/>
    <w:rsid w:val="00813471"/>
    <w:rsid w:val="0081646B"/>
    <w:rsid w:val="00820497"/>
    <w:rsid w:val="00823756"/>
    <w:rsid w:val="00825157"/>
    <w:rsid w:val="0083001C"/>
    <w:rsid w:val="008300CD"/>
    <w:rsid w:val="008362AF"/>
    <w:rsid w:val="00841913"/>
    <w:rsid w:val="00851972"/>
    <w:rsid w:val="00852914"/>
    <w:rsid w:val="00853545"/>
    <w:rsid w:val="008563A0"/>
    <w:rsid w:val="00860B16"/>
    <w:rsid w:val="00863800"/>
    <w:rsid w:val="00867024"/>
    <w:rsid w:val="00867290"/>
    <w:rsid w:val="00871188"/>
    <w:rsid w:val="0087219B"/>
    <w:rsid w:val="00874D72"/>
    <w:rsid w:val="00875B33"/>
    <w:rsid w:val="0087622E"/>
    <w:rsid w:val="0088184B"/>
    <w:rsid w:val="00882461"/>
    <w:rsid w:val="00883426"/>
    <w:rsid w:val="00883F1D"/>
    <w:rsid w:val="00895307"/>
    <w:rsid w:val="00896C98"/>
    <w:rsid w:val="008A19E4"/>
    <w:rsid w:val="008A28CD"/>
    <w:rsid w:val="008B4E60"/>
    <w:rsid w:val="008B6848"/>
    <w:rsid w:val="008C0996"/>
    <w:rsid w:val="008C4A37"/>
    <w:rsid w:val="008C4C19"/>
    <w:rsid w:val="008D1230"/>
    <w:rsid w:val="008D5118"/>
    <w:rsid w:val="008E5DB1"/>
    <w:rsid w:val="008E6426"/>
    <w:rsid w:val="008E679C"/>
    <w:rsid w:val="008F1716"/>
    <w:rsid w:val="008F1E4A"/>
    <w:rsid w:val="008F397B"/>
    <w:rsid w:val="00900A2F"/>
    <w:rsid w:val="00913B2F"/>
    <w:rsid w:val="00917499"/>
    <w:rsid w:val="009175D7"/>
    <w:rsid w:val="00921BB4"/>
    <w:rsid w:val="00924F50"/>
    <w:rsid w:val="0093214C"/>
    <w:rsid w:val="00932CF7"/>
    <w:rsid w:val="00941FEE"/>
    <w:rsid w:val="00946136"/>
    <w:rsid w:val="00946E5C"/>
    <w:rsid w:val="00947C06"/>
    <w:rsid w:val="0095272A"/>
    <w:rsid w:val="0095408A"/>
    <w:rsid w:val="009653EA"/>
    <w:rsid w:val="00971FDB"/>
    <w:rsid w:val="009845BD"/>
    <w:rsid w:val="00986388"/>
    <w:rsid w:val="00986C27"/>
    <w:rsid w:val="00986FA5"/>
    <w:rsid w:val="00987017"/>
    <w:rsid w:val="0099595B"/>
    <w:rsid w:val="00995F31"/>
    <w:rsid w:val="009965D4"/>
    <w:rsid w:val="00996994"/>
    <w:rsid w:val="00996D98"/>
    <w:rsid w:val="00996EA0"/>
    <w:rsid w:val="009A145C"/>
    <w:rsid w:val="009A2BBF"/>
    <w:rsid w:val="009A30B8"/>
    <w:rsid w:val="009A7CD4"/>
    <w:rsid w:val="009B469D"/>
    <w:rsid w:val="009B6A00"/>
    <w:rsid w:val="009B7F0A"/>
    <w:rsid w:val="009C13B4"/>
    <w:rsid w:val="009C45A6"/>
    <w:rsid w:val="009D1FA8"/>
    <w:rsid w:val="009D27D1"/>
    <w:rsid w:val="009D4BEF"/>
    <w:rsid w:val="009D57B9"/>
    <w:rsid w:val="009D5C2F"/>
    <w:rsid w:val="009D76C7"/>
    <w:rsid w:val="009E6772"/>
    <w:rsid w:val="009E738F"/>
    <w:rsid w:val="009F2DA4"/>
    <w:rsid w:val="00A0151D"/>
    <w:rsid w:val="00A0309C"/>
    <w:rsid w:val="00A03AAB"/>
    <w:rsid w:val="00A1143D"/>
    <w:rsid w:val="00A1177E"/>
    <w:rsid w:val="00A14AAC"/>
    <w:rsid w:val="00A14BA1"/>
    <w:rsid w:val="00A15F38"/>
    <w:rsid w:val="00A248FE"/>
    <w:rsid w:val="00A26CF3"/>
    <w:rsid w:val="00A27439"/>
    <w:rsid w:val="00A31527"/>
    <w:rsid w:val="00A379A7"/>
    <w:rsid w:val="00A37ADA"/>
    <w:rsid w:val="00A40286"/>
    <w:rsid w:val="00A4165B"/>
    <w:rsid w:val="00A44085"/>
    <w:rsid w:val="00A44D47"/>
    <w:rsid w:val="00A479EB"/>
    <w:rsid w:val="00A47F48"/>
    <w:rsid w:val="00A56CD7"/>
    <w:rsid w:val="00A5716A"/>
    <w:rsid w:val="00A62D6D"/>
    <w:rsid w:val="00A645D0"/>
    <w:rsid w:val="00A64A49"/>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B3566"/>
    <w:rsid w:val="00AB5E52"/>
    <w:rsid w:val="00AC3FB3"/>
    <w:rsid w:val="00AC4CDF"/>
    <w:rsid w:val="00AC4FEF"/>
    <w:rsid w:val="00AC6C66"/>
    <w:rsid w:val="00AC7886"/>
    <w:rsid w:val="00AD4EED"/>
    <w:rsid w:val="00AD58DC"/>
    <w:rsid w:val="00AD73C6"/>
    <w:rsid w:val="00AD7B31"/>
    <w:rsid w:val="00AE5C42"/>
    <w:rsid w:val="00AF2A01"/>
    <w:rsid w:val="00B013E3"/>
    <w:rsid w:val="00B021E8"/>
    <w:rsid w:val="00B027C6"/>
    <w:rsid w:val="00B03E80"/>
    <w:rsid w:val="00B10CBA"/>
    <w:rsid w:val="00B12238"/>
    <w:rsid w:val="00B1235D"/>
    <w:rsid w:val="00B219E7"/>
    <w:rsid w:val="00B21A70"/>
    <w:rsid w:val="00B22AD4"/>
    <w:rsid w:val="00B24D0A"/>
    <w:rsid w:val="00B34E1D"/>
    <w:rsid w:val="00B461C6"/>
    <w:rsid w:val="00B54A2C"/>
    <w:rsid w:val="00B54DA8"/>
    <w:rsid w:val="00B562D7"/>
    <w:rsid w:val="00B678A6"/>
    <w:rsid w:val="00B67964"/>
    <w:rsid w:val="00B709AE"/>
    <w:rsid w:val="00B73742"/>
    <w:rsid w:val="00B81DCA"/>
    <w:rsid w:val="00B850C3"/>
    <w:rsid w:val="00B86FD3"/>
    <w:rsid w:val="00B877CF"/>
    <w:rsid w:val="00B94D65"/>
    <w:rsid w:val="00B953F9"/>
    <w:rsid w:val="00B9632E"/>
    <w:rsid w:val="00B970D0"/>
    <w:rsid w:val="00B97578"/>
    <w:rsid w:val="00BA05BF"/>
    <w:rsid w:val="00BA75A8"/>
    <w:rsid w:val="00BA7F97"/>
    <w:rsid w:val="00BB7397"/>
    <w:rsid w:val="00BB7D5D"/>
    <w:rsid w:val="00BC0CFF"/>
    <w:rsid w:val="00BC190E"/>
    <w:rsid w:val="00BC4D1F"/>
    <w:rsid w:val="00BD1992"/>
    <w:rsid w:val="00BD3A2F"/>
    <w:rsid w:val="00BD3F0E"/>
    <w:rsid w:val="00BD4336"/>
    <w:rsid w:val="00BD43C0"/>
    <w:rsid w:val="00BD5B76"/>
    <w:rsid w:val="00BE420C"/>
    <w:rsid w:val="00BE5658"/>
    <w:rsid w:val="00BF20DC"/>
    <w:rsid w:val="00C04327"/>
    <w:rsid w:val="00C07881"/>
    <w:rsid w:val="00C21319"/>
    <w:rsid w:val="00C25441"/>
    <w:rsid w:val="00C25A69"/>
    <w:rsid w:val="00C31D4B"/>
    <w:rsid w:val="00C339A6"/>
    <w:rsid w:val="00C36C9E"/>
    <w:rsid w:val="00C37484"/>
    <w:rsid w:val="00C440FA"/>
    <w:rsid w:val="00C51734"/>
    <w:rsid w:val="00C5285F"/>
    <w:rsid w:val="00C55DE7"/>
    <w:rsid w:val="00C64713"/>
    <w:rsid w:val="00C6569E"/>
    <w:rsid w:val="00C67C6D"/>
    <w:rsid w:val="00C731AE"/>
    <w:rsid w:val="00C7342D"/>
    <w:rsid w:val="00C73C0B"/>
    <w:rsid w:val="00C84135"/>
    <w:rsid w:val="00C928A4"/>
    <w:rsid w:val="00C9295F"/>
    <w:rsid w:val="00C93F61"/>
    <w:rsid w:val="00C9417F"/>
    <w:rsid w:val="00C94912"/>
    <w:rsid w:val="00CA0018"/>
    <w:rsid w:val="00CA7DD3"/>
    <w:rsid w:val="00CB497B"/>
    <w:rsid w:val="00CB603E"/>
    <w:rsid w:val="00CB7EB2"/>
    <w:rsid w:val="00CC0F19"/>
    <w:rsid w:val="00CC24D0"/>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41C6"/>
    <w:rsid w:val="00D20456"/>
    <w:rsid w:val="00D2248F"/>
    <w:rsid w:val="00D237DE"/>
    <w:rsid w:val="00D23E46"/>
    <w:rsid w:val="00D25DFE"/>
    <w:rsid w:val="00D3017C"/>
    <w:rsid w:val="00D307C7"/>
    <w:rsid w:val="00D33508"/>
    <w:rsid w:val="00D403B0"/>
    <w:rsid w:val="00D43C15"/>
    <w:rsid w:val="00D45311"/>
    <w:rsid w:val="00D459F1"/>
    <w:rsid w:val="00D4774E"/>
    <w:rsid w:val="00D523AE"/>
    <w:rsid w:val="00D60ED3"/>
    <w:rsid w:val="00D62040"/>
    <w:rsid w:val="00D708E2"/>
    <w:rsid w:val="00D72221"/>
    <w:rsid w:val="00D727CD"/>
    <w:rsid w:val="00D727ED"/>
    <w:rsid w:val="00D74127"/>
    <w:rsid w:val="00D74FF5"/>
    <w:rsid w:val="00D80B25"/>
    <w:rsid w:val="00D827F9"/>
    <w:rsid w:val="00D8412A"/>
    <w:rsid w:val="00D913B1"/>
    <w:rsid w:val="00D91706"/>
    <w:rsid w:val="00D95298"/>
    <w:rsid w:val="00D95F76"/>
    <w:rsid w:val="00D97966"/>
    <w:rsid w:val="00DA0393"/>
    <w:rsid w:val="00DA5B93"/>
    <w:rsid w:val="00DB04D3"/>
    <w:rsid w:val="00DB1C3D"/>
    <w:rsid w:val="00DB2DB6"/>
    <w:rsid w:val="00DB4006"/>
    <w:rsid w:val="00DC085E"/>
    <w:rsid w:val="00DC6143"/>
    <w:rsid w:val="00DC6B38"/>
    <w:rsid w:val="00DD0F36"/>
    <w:rsid w:val="00DD2BF4"/>
    <w:rsid w:val="00DD3D58"/>
    <w:rsid w:val="00DD780E"/>
    <w:rsid w:val="00DD79EA"/>
    <w:rsid w:val="00DE287E"/>
    <w:rsid w:val="00DE28D4"/>
    <w:rsid w:val="00DE64EA"/>
    <w:rsid w:val="00DE7557"/>
    <w:rsid w:val="00E0265F"/>
    <w:rsid w:val="00E04163"/>
    <w:rsid w:val="00E0454D"/>
    <w:rsid w:val="00E0797C"/>
    <w:rsid w:val="00E20550"/>
    <w:rsid w:val="00E23119"/>
    <w:rsid w:val="00E23CC8"/>
    <w:rsid w:val="00E3034B"/>
    <w:rsid w:val="00E35833"/>
    <w:rsid w:val="00E3614E"/>
    <w:rsid w:val="00E3621B"/>
    <w:rsid w:val="00E40474"/>
    <w:rsid w:val="00E40552"/>
    <w:rsid w:val="00E41245"/>
    <w:rsid w:val="00E51DC0"/>
    <w:rsid w:val="00E535C6"/>
    <w:rsid w:val="00E548B6"/>
    <w:rsid w:val="00E55D0E"/>
    <w:rsid w:val="00E61576"/>
    <w:rsid w:val="00E61DA6"/>
    <w:rsid w:val="00E759C5"/>
    <w:rsid w:val="00E76FA3"/>
    <w:rsid w:val="00E80DBD"/>
    <w:rsid w:val="00E82CAE"/>
    <w:rsid w:val="00E84D2C"/>
    <w:rsid w:val="00E8690C"/>
    <w:rsid w:val="00E87954"/>
    <w:rsid w:val="00EB36CA"/>
    <w:rsid w:val="00EB7E5C"/>
    <w:rsid w:val="00EC4044"/>
    <w:rsid w:val="00EC54E9"/>
    <w:rsid w:val="00ED3A95"/>
    <w:rsid w:val="00ED48F0"/>
    <w:rsid w:val="00EE47DA"/>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3325"/>
    <w:rsid w:val="00F42745"/>
    <w:rsid w:val="00F42B39"/>
    <w:rsid w:val="00F51168"/>
    <w:rsid w:val="00F52A03"/>
    <w:rsid w:val="00F546F5"/>
    <w:rsid w:val="00F54936"/>
    <w:rsid w:val="00F5696C"/>
    <w:rsid w:val="00F62407"/>
    <w:rsid w:val="00F66046"/>
    <w:rsid w:val="00F75403"/>
    <w:rsid w:val="00F771FD"/>
    <w:rsid w:val="00F8198B"/>
    <w:rsid w:val="00F83082"/>
    <w:rsid w:val="00F833A0"/>
    <w:rsid w:val="00F92F33"/>
    <w:rsid w:val="00F95E74"/>
    <w:rsid w:val="00F96673"/>
    <w:rsid w:val="00F97E49"/>
    <w:rsid w:val="00FB2411"/>
    <w:rsid w:val="00FB39CF"/>
    <w:rsid w:val="00FB4576"/>
    <w:rsid w:val="00FB52CD"/>
    <w:rsid w:val="00FB5CAB"/>
    <w:rsid w:val="00FD14F1"/>
    <w:rsid w:val="00FD1674"/>
    <w:rsid w:val="00FD5BE5"/>
    <w:rsid w:val="00FE1193"/>
    <w:rsid w:val="00FE1DB1"/>
    <w:rsid w:val="00FE1EE3"/>
    <w:rsid w:val="00FE63EF"/>
    <w:rsid w:val="00FE6BD5"/>
    <w:rsid w:val="00FE7F43"/>
    <w:rsid w:val="00FF34F3"/>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nfo@openmindconsulting.i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1283</Words>
  <Characters>7319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8</cp:revision>
  <cp:lastPrinted>2025-01-08T09:04:00Z</cp:lastPrinted>
  <dcterms:created xsi:type="dcterms:W3CDTF">2025-02-21T09:49:00Z</dcterms:created>
  <dcterms:modified xsi:type="dcterms:W3CDTF">2025-02-21T09:56:00Z</dcterms:modified>
</cp:coreProperties>
</file>