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F38B7" w14:textId="77777777" w:rsidR="00001CC5" w:rsidRDefault="00001CC5" w:rsidP="00001CC5">
      <w:pPr>
        <w:spacing w:after="0" w:line="240" w:lineRule="auto"/>
        <w:jc w:val="center"/>
        <w:rPr>
          <w:rFonts w:ascii="Calibri" w:hAnsi="Calibri" w:cs="Calibri"/>
          <w:b/>
          <w:bCs/>
          <w:sz w:val="52"/>
          <w:szCs w:val="52"/>
        </w:rPr>
      </w:pPr>
      <w:r>
        <w:rPr>
          <w:rFonts w:ascii="Calibri" w:hAnsi="Calibri" w:cs="Calibri"/>
          <w:b/>
          <w:bCs/>
          <w:sz w:val="52"/>
          <w:szCs w:val="52"/>
        </w:rPr>
        <w:t>G</w:t>
      </w:r>
      <w:r w:rsidRPr="00001CC5">
        <w:rPr>
          <w:rFonts w:ascii="Calibri" w:hAnsi="Calibri" w:cs="Calibri"/>
          <w:b/>
          <w:bCs/>
          <w:sz w:val="52"/>
          <w:szCs w:val="52"/>
        </w:rPr>
        <w:t xml:space="preserve">IORGIO CHIELLINI PROTAGONISTA </w:t>
      </w:r>
    </w:p>
    <w:p w14:paraId="71868FEC" w14:textId="6B29E190" w:rsidR="00001CC5" w:rsidRDefault="00001CC5" w:rsidP="00001CC5">
      <w:pPr>
        <w:spacing w:after="0" w:line="240" w:lineRule="auto"/>
        <w:jc w:val="center"/>
        <w:rPr>
          <w:rFonts w:ascii="Calibri" w:hAnsi="Calibri" w:cs="Calibri"/>
          <w:b/>
          <w:bCs/>
          <w:sz w:val="52"/>
          <w:szCs w:val="52"/>
        </w:rPr>
      </w:pPr>
      <w:r w:rsidRPr="00001CC5">
        <w:rPr>
          <w:rFonts w:ascii="Calibri" w:hAnsi="Calibri" w:cs="Calibri"/>
          <w:b/>
          <w:bCs/>
          <w:sz w:val="52"/>
          <w:szCs w:val="52"/>
        </w:rPr>
        <w:t>DI UNO SPOT PER LA SUA LIVORNO</w:t>
      </w:r>
    </w:p>
    <w:p w14:paraId="75F1673F" w14:textId="77777777" w:rsidR="00950841" w:rsidRDefault="00950841" w:rsidP="00566016">
      <w:pPr>
        <w:spacing w:after="0" w:line="240" w:lineRule="auto"/>
        <w:jc w:val="center"/>
        <w:rPr>
          <w:rFonts w:ascii="Calibri" w:hAnsi="Calibri" w:cs="Calibri"/>
          <w:b/>
          <w:bCs/>
        </w:rPr>
      </w:pPr>
    </w:p>
    <w:p w14:paraId="7178A835" w14:textId="5E8A4095" w:rsidR="00950841" w:rsidRDefault="00950841" w:rsidP="00566016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950841">
        <w:rPr>
          <w:rFonts w:ascii="Calibri" w:hAnsi="Calibri" w:cs="Calibri"/>
          <w:b/>
          <w:bCs/>
        </w:rPr>
        <w:drawing>
          <wp:inline distT="0" distB="0" distL="0" distR="0" wp14:anchorId="78DC772E" wp14:editId="7E246FD4">
            <wp:extent cx="6120765" cy="4062095"/>
            <wp:effectExtent l="0" t="0" r="0" b="0"/>
            <wp:docPr id="645812676" name="Immagine 1" descr="Immagine che contiene persona, vestiti, aria apert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12676" name="Immagine 1" descr="Immagine che contiene persona, vestiti, aria aperta, ciel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56AE" w14:textId="77777777" w:rsidR="00950841" w:rsidRDefault="00950841" w:rsidP="00566016">
      <w:pPr>
        <w:spacing w:after="0" w:line="240" w:lineRule="auto"/>
        <w:jc w:val="center"/>
        <w:rPr>
          <w:rFonts w:ascii="Calibri" w:hAnsi="Calibri" w:cs="Calibri"/>
          <w:b/>
          <w:bCs/>
        </w:rPr>
      </w:pPr>
    </w:p>
    <w:p w14:paraId="4AE20C40" w14:textId="56E31332" w:rsidR="00566016" w:rsidRPr="00566016" w:rsidRDefault="00566016" w:rsidP="00566016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566016">
        <w:rPr>
          <w:rFonts w:ascii="Calibri" w:hAnsi="Calibri" w:cs="Calibri"/>
          <w:b/>
          <w:bCs/>
        </w:rPr>
        <w:t>Livorno 2026: al via la campagna di promozione della Fondazione LEM con il testimonial Giorgio Chiellini e un piano di marketing a 360 gradi</w:t>
      </w:r>
    </w:p>
    <w:p w14:paraId="103066E3" w14:textId="77777777" w:rsidR="00F17B41" w:rsidRPr="00FF2596" w:rsidRDefault="00F17B41" w:rsidP="002F2C57">
      <w:pPr>
        <w:spacing w:after="0" w:line="240" w:lineRule="auto"/>
        <w:jc w:val="both"/>
        <w:rPr>
          <w:rFonts w:ascii="Calibri" w:hAnsi="Calibri" w:cs="Calibri"/>
          <w:i/>
          <w:iCs/>
          <w:color w:val="000000" w:themeColor="text1"/>
          <w:sz w:val="21"/>
          <w:szCs w:val="21"/>
        </w:rPr>
      </w:pPr>
    </w:p>
    <w:p w14:paraId="61CCE951" w14:textId="77777777" w:rsidR="009D609F" w:rsidRPr="009D609F" w:rsidRDefault="009D609F" w:rsidP="009D609F">
      <w:pPr>
        <w:suppressAutoHyphens w:val="0"/>
        <w:spacing w:line="256" w:lineRule="auto"/>
        <w:jc w:val="both"/>
        <w:rPr>
          <w:rFonts w:ascii="Calibri" w:eastAsia="Times New Roman" w:hAnsi="Calibri" w:cs="Calibri"/>
          <w:color w:val="000000"/>
          <w:kern w:val="0"/>
          <w:lang w:eastAsia="it-IT"/>
          <w14:ligatures w14:val="none"/>
        </w:rPr>
      </w:pPr>
      <w:r w:rsidRPr="009D609F">
        <w:rPr>
          <w:rFonts w:ascii="Calibri" w:eastAsia="Times New Roman" w:hAnsi="Calibri" w:cs="Calibri"/>
          <w:i/>
          <w:iCs/>
          <w:color w:val="auto"/>
          <w:kern w:val="0"/>
          <w:lang w:eastAsia="it-IT"/>
          <w14:ligatures w14:val="none"/>
        </w:rPr>
        <w:t>Livorno, 5 settembre 2025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>.</w:t>
      </w:r>
      <w:r w:rsidRPr="009D609F">
        <w:rPr>
          <w:rFonts w:ascii="Calibri" w:eastAsia="Times New Roman" w:hAnsi="Calibri" w:cs="Calibri"/>
          <w:b/>
          <w:bCs/>
          <w:color w:val="auto"/>
          <w:kern w:val="0"/>
          <w:lang w:eastAsia="it-IT"/>
          <w14:ligatures w14:val="none"/>
        </w:rPr>
        <w:t xml:space="preserve"> 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 La città di Livorno dà il via a un'importante campagna di promozione per il 2026, con un testimonial d'eccezione: il campione e dirigente sportivo </w:t>
      </w:r>
      <w:r w:rsidRPr="009D609F">
        <w:rPr>
          <w:rFonts w:ascii="Calibri" w:eastAsia="Times New Roman" w:hAnsi="Calibri" w:cs="Calibri"/>
          <w:b/>
          <w:bCs/>
          <w:color w:val="auto"/>
          <w:kern w:val="0"/>
          <w:lang w:eastAsia="it-IT"/>
          <w14:ligatures w14:val="none"/>
        </w:rPr>
        <w:t>Giorgio Chiellini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. La </w:t>
      </w:r>
      <w:r w:rsidRPr="009D609F">
        <w:rPr>
          <w:rFonts w:ascii="Calibri" w:eastAsia="Times New Roman" w:hAnsi="Calibri" w:cs="Calibri"/>
          <w:b/>
          <w:bCs/>
          <w:color w:val="auto"/>
          <w:kern w:val="0"/>
          <w:lang w:eastAsia="it-IT"/>
          <w14:ligatures w14:val="none"/>
        </w:rPr>
        <w:t>Fondazione LEM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 – </w:t>
      </w:r>
      <w:r w:rsidRPr="009D609F">
        <w:rPr>
          <w:rFonts w:ascii="Calibri" w:eastAsia="Times New Roman" w:hAnsi="Calibri" w:cs="Calibri"/>
          <w:b/>
          <w:bCs/>
          <w:color w:val="auto"/>
          <w:kern w:val="0"/>
          <w:lang w:eastAsia="it-IT"/>
          <w14:ligatures w14:val="none"/>
        </w:rPr>
        <w:t>Livorno Euro Mediterranea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 – braccio operativo del comune di Livorno per la promozione turistica - </w:t>
      </w:r>
      <w:r w:rsidRPr="009D609F">
        <w:rPr>
          <w:rFonts w:ascii="Calibri" w:eastAsia="Times New Roman" w:hAnsi="Calibri" w:cs="Calibri"/>
          <w:color w:val="000000"/>
          <w:kern w:val="0"/>
          <w:lang w:eastAsia="it-IT"/>
          <w14:ligatures w14:val="none"/>
        </w:rPr>
        <w:t xml:space="preserve">ha avviato le riprese di una serie di spot pubblicitari il primo dei quali vede l'ex capitano della Nazionale protagonista in un gesto d'amore verso la sua città natale. Lo spot, a cui Chiellini ha partecipato a titolo gratuito e le cui riprese si sono svolte sul suggestivo affaccio a mare della </w:t>
      </w:r>
      <w:r w:rsidRPr="009D609F">
        <w:rPr>
          <w:rFonts w:ascii="Calibri" w:eastAsia="Times New Roman" w:hAnsi="Calibri" w:cs="Calibri"/>
          <w:b/>
          <w:bCs/>
          <w:color w:val="000000"/>
          <w:kern w:val="0"/>
          <w:lang w:eastAsia="it-IT"/>
          <w14:ligatures w14:val="none"/>
        </w:rPr>
        <w:t>Terrazza Mascagni</w:t>
      </w:r>
      <w:r w:rsidRPr="009D609F">
        <w:rPr>
          <w:rFonts w:ascii="Calibri" w:eastAsia="Times New Roman" w:hAnsi="Calibri" w:cs="Calibri"/>
          <w:color w:val="000000"/>
          <w:kern w:val="0"/>
          <w:lang w:eastAsia="it-IT"/>
          <w14:ligatures w14:val="none"/>
        </w:rPr>
        <w:t>, reinterpreta in chiave metaforica una carriera costruita difendendo, trattenendo, contrastando con forza fino a renderlo un difensore vero: ruvido, leale, concreto. Proprio come Livorno.</w:t>
      </w:r>
    </w:p>
    <w:p w14:paraId="0D1FC350" w14:textId="77777777" w:rsidR="009D609F" w:rsidRPr="009D609F" w:rsidRDefault="009D609F" w:rsidP="009D609F">
      <w:pPr>
        <w:suppressAutoHyphens w:val="0"/>
        <w:spacing w:line="256" w:lineRule="auto"/>
        <w:jc w:val="both"/>
        <w:rPr>
          <w:rFonts w:ascii="Calibri" w:eastAsia="Times New Roman" w:hAnsi="Calibri" w:cs="Calibri"/>
          <w:color w:val="000000"/>
          <w:kern w:val="0"/>
          <w:lang w:eastAsia="it-IT"/>
          <w14:ligatures w14:val="none"/>
        </w:rPr>
      </w:pPr>
      <w:r w:rsidRPr="009D609F">
        <w:rPr>
          <w:rFonts w:ascii="Calibri" w:eastAsia="Times New Roman" w:hAnsi="Calibri" w:cs="Calibri"/>
          <w:color w:val="000000"/>
          <w:kern w:val="0"/>
          <w:lang w:eastAsia="it-IT"/>
          <w14:ligatures w14:val="none"/>
        </w:rPr>
        <w:t xml:space="preserve">Nello spot due ragazzini giocano a pallone sugli scacchi bianchi e neri della Terrazza Mascagni, mentre un signore girato di spalle osserva il mare. Uno dei due bambini, all'improvviso, si trova davanti l’uomo che fino a poco prima, distratto, li aveva solo notati, e affronta il ragazzino. Questo, per nulla intimorito, gli fa tunnel, ma viene subito afferrato. Scatta il sorriso dell’uomo e il suo abbraccio paterno che scioglie lo spot in </w:t>
      </w:r>
      <w:r w:rsidRPr="009D609F">
        <w:rPr>
          <w:rFonts w:ascii="Calibri" w:eastAsia="Times New Roman" w:hAnsi="Calibri" w:cs="Calibri"/>
          <w:color w:val="000000"/>
          <w:kern w:val="0"/>
          <w:lang w:eastAsia="it-IT"/>
          <w14:ligatures w14:val="none"/>
        </w:rPr>
        <w:lastRenderedPageBreak/>
        <w:t>un’atmosfera sincera e scanzonata. Il tutto intervallato da rapide pennellate della città, le sue attrazioni e la sua gastronomia.</w:t>
      </w:r>
    </w:p>
    <w:p w14:paraId="16948358" w14:textId="77777777" w:rsidR="009D609F" w:rsidRPr="009D609F" w:rsidRDefault="009D609F" w:rsidP="009D609F">
      <w:pPr>
        <w:suppressAutoHyphens w:val="0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</w:pP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La campagna di promozione di Fondazione LEM, parte di un ampio piano di marketing curato da Joseph </w:t>
      </w:r>
      <w:proofErr w:type="spellStart"/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>Ejarque</w:t>
      </w:r>
      <w:proofErr w:type="spellEnd"/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 e dall'agenzia Zaki, non si limita agli spot. Come spiega </w:t>
      </w:r>
      <w:r w:rsidRPr="009D609F">
        <w:rPr>
          <w:rFonts w:ascii="Calibri" w:eastAsia="Times New Roman" w:hAnsi="Calibri" w:cs="Calibri"/>
          <w:b/>
          <w:bCs/>
          <w:color w:val="auto"/>
          <w:kern w:val="0"/>
          <w:lang w:eastAsia="it-IT"/>
          <w14:ligatures w14:val="none"/>
        </w:rPr>
        <w:t xml:space="preserve">Adriano Tramonti, 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>coordinatore della Fondazione LEM, "La Fondazione è già attiva con la promozione del territorio non solo attraverso l’organizzazione dei più importanti eventi di carattere turistico-culturale, ma anche in fiere di settore, come quella di Misano Adriatico dedicata agli appassionati di e-bike, con l'obiettivo di attrarre un turismo di qualità. Nei prossimi mesi, il piano di promozione si estenderà con la partecipazione a eventi a Rimini, Roma, Parigi e Monaco di Baviera, per dare un impulso decisivo e consolidare i traguardi raggiunti”.</w:t>
      </w:r>
    </w:p>
    <w:p w14:paraId="6B12B059" w14:textId="27672751" w:rsidR="009D609F" w:rsidRPr="009D609F" w:rsidRDefault="009D609F" w:rsidP="00233836">
      <w:pPr>
        <w:suppressAutoHyphens w:val="0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</w:pP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Le clip pubblicitarie, a partire da quella prodotta con la partecipazione di Chiellini, saranno disponibili a partire da gennaio 2026. Saranno oggetto di grande diffusione a livello social e di una campagna mirata su emittenti nazionali e smart TV, sfruttando le più avanzate tecnologie di targetizzazione per località. I risultati di questa strategia sono già incoraggianti: "Il portale del turismo di Livorno, dopo </w:t>
      </w:r>
      <w:proofErr w:type="spellStart"/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>Visit</w:t>
      </w:r>
      <w:proofErr w:type="spellEnd"/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 </w:t>
      </w:r>
      <w:proofErr w:type="spellStart"/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>Tuscany</w:t>
      </w:r>
      <w:proofErr w:type="spellEnd"/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 xml:space="preserve">, è il più cliccato tra le singole province della nostra regione", ha dichiarato l'assessore al turismo </w:t>
      </w:r>
      <w:r w:rsidRPr="009D609F">
        <w:rPr>
          <w:rFonts w:ascii="Calibri" w:eastAsia="Times New Roman" w:hAnsi="Calibri" w:cs="Calibri"/>
          <w:b/>
          <w:bCs/>
          <w:color w:val="auto"/>
          <w:kern w:val="0"/>
          <w:lang w:eastAsia="it-IT"/>
          <w14:ligatures w14:val="none"/>
        </w:rPr>
        <w:t>Rocco Garufo</w:t>
      </w:r>
      <w:r w:rsidRPr="009D609F">
        <w:rPr>
          <w:rFonts w:ascii="Calibri" w:eastAsia="Times New Roman" w:hAnsi="Calibri" w:cs="Calibri"/>
          <w:color w:val="auto"/>
          <w:kern w:val="0"/>
          <w:lang w:eastAsia="it-IT"/>
          <w14:ligatures w14:val="none"/>
        </w:rPr>
        <w:t>. "Questo significa che il lavoro intrapreso sta funzionando, e non intendiamo fermarci qui".</w:t>
      </w:r>
    </w:p>
    <w:p w14:paraId="195EEB06" w14:textId="51950F89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2F2C57">
        <w:rPr>
          <w:rFonts w:ascii="Calibri" w:hAnsi="Calibri" w:cs="Calibri"/>
          <w:b/>
          <w:bCs/>
        </w:rPr>
        <w:t>Effetto Venezia</w:t>
      </w:r>
    </w:p>
    <w:p w14:paraId="696B0A30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  <w:r w:rsidRPr="002F2C57">
        <w:rPr>
          <w:rFonts w:ascii="Calibri" w:hAnsi="Calibri" w:cs="Calibri"/>
        </w:rPr>
        <w:t>Coordinamento Comunicazione</w:t>
      </w:r>
    </w:p>
    <w:p w14:paraId="4A72B871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  <w:r w:rsidRPr="002F2C57">
        <w:rPr>
          <w:rFonts w:ascii="Calibri" w:hAnsi="Calibri" w:cs="Calibri"/>
        </w:rPr>
        <w:t>Fondazione LEM</w:t>
      </w:r>
    </w:p>
    <w:p w14:paraId="2E1A9B32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  <w:r w:rsidRPr="002F2C57">
        <w:rPr>
          <w:rFonts w:ascii="Calibri" w:hAnsi="Calibri" w:cs="Calibri"/>
        </w:rPr>
        <w:t>Tel. 348.26.02.993</w:t>
      </w:r>
    </w:p>
    <w:p w14:paraId="5BA8B0A4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</w:p>
    <w:p w14:paraId="718D74CB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  <w:r w:rsidRPr="002F2C57">
        <w:rPr>
          <w:rFonts w:ascii="Calibri" w:hAnsi="Calibri" w:cs="Calibri"/>
          <w:noProof/>
        </w:rPr>
        <w:drawing>
          <wp:inline distT="0" distB="0" distL="0" distR="0" wp14:anchorId="2EC42201" wp14:editId="35595E19">
            <wp:extent cx="1216550" cy="411357"/>
            <wp:effectExtent l="0" t="0" r="3175" b="0"/>
            <wp:docPr id="1073741827" name="Picture 1073741827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7176" cy="428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C67B31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2F2C57">
        <w:rPr>
          <w:rFonts w:ascii="Calibri" w:hAnsi="Calibri" w:cs="Calibri"/>
          <w:b/>
          <w:bCs/>
        </w:rPr>
        <w:t>OPEN MIND CONSULTING SRL</w:t>
      </w:r>
    </w:p>
    <w:p w14:paraId="0B70F2ED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2F2C57">
        <w:rPr>
          <w:rFonts w:ascii="Calibri" w:hAnsi="Calibri" w:cs="Calibri"/>
          <w:b/>
          <w:bCs/>
        </w:rPr>
        <w:t>AGENZIA STAMPA PER LA COMUNICAZIONE DI FONDAZIONE LEM</w:t>
      </w:r>
    </w:p>
    <w:p w14:paraId="072425B3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  <w:i/>
          <w:iCs/>
        </w:rPr>
      </w:pPr>
      <w:r w:rsidRPr="002F2C57">
        <w:rPr>
          <w:rFonts w:ascii="Calibri" w:hAnsi="Calibri" w:cs="Calibri"/>
          <w:i/>
          <w:iCs/>
        </w:rPr>
        <w:t xml:space="preserve">MEDIA CONTACT: ANGELA MARINI - CIRO ORAZZO </w:t>
      </w:r>
    </w:p>
    <w:p w14:paraId="10C6EEF7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  <w:r w:rsidRPr="002F2C57">
        <w:rPr>
          <w:rFonts w:ascii="Calibri" w:hAnsi="Calibri" w:cs="Calibri"/>
        </w:rPr>
        <w:t>Copy: Gabriele Benucci / Fondazione LEM – Livorno Euro Mediterranea</w:t>
      </w:r>
    </w:p>
    <w:p w14:paraId="3ACA3047" w14:textId="77777777" w:rsidR="00714BC8" w:rsidRPr="002F2C57" w:rsidRDefault="00714BC8" w:rsidP="002F2C57">
      <w:pPr>
        <w:spacing w:after="0" w:line="240" w:lineRule="auto"/>
        <w:jc w:val="both"/>
        <w:rPr>
          <w:rFonts w:ascii="Calibri" w:hAnsi="Calibri" w:cs="Calibri"/>
        </w:rPr>
      </w:pPr>
      <w:r w:rsidRPr="002F2C57">
        <w:rPr>
          <w:rFonts w:ascii="Calibri" w:hAnsi="Calibri" w:cs="Calibri"/>
        </w:rPr>
        <w:t>Corso Valdocco, 2 – 10122 Torino – c/o COPERNICO GARIBALDI</w:t>
      </w:r>
    </w:p>
    <w:p w14:paraId="5579DC80" w14:textId="1D1D2519" w:rsidR="0049600D" w:rsidRPr="002F2C57" w:rsidRDefault="00714BC8" w:rsidP="002F2C57">
      <w:pPr>
        <w:spacing w:after="0" w:line="240" w:lineRule="auto"/>
        <w:jc w:val="both"/>
        <w:rPr>
          <w:rFonts w:ascii="Calibri" w:eastAsia="Times New Roman" w:hAnsi="Calibri" w:cs="Calibri"/>
          <w:lang w:val="en-GB"/>
        </w:rPr>
      </w:pPr>
      <w:r w:rsidRPr="002F2C57">
        <w:rPr>
          <w:rFonts w:ascii="Calibri" w:hAnsi="Calibri" w:cs="Calibri"/>
          <w:lang w:val="en-GB"/>
        </w:rPr>
        <w:t>T: + 39 011 19273572 @: info@openmindconsulting.it – W: openmindconsulting.it</w:t>
      </w:r>
    </w:p>
    <w:sectPr w:rsidR="0049600D" w:rsidRPr="002F2C57" w:rsidSect="008C05C4">
      <w:headerReference w:type="default" r:id="rId9"/>
      <w:pgSz w:w="11906" w:h="16838"/>
      <w:pgMar w:top="1859" w:right="1133" w:bottom="1644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62155" w14:textId="77777777" w:rsidR="00C92ED7" w:rsidRDefault="00C92ED7">
      <w:pPr>
        <w:spacing w:after="0" w:line="240" w:lineRule="auto"/>
      </w:pPr>
      <w:r>
        <w:separator/>
      </w:r>
    </w:p>
  </w:endnote>
  <w:endnote w:type="continuationSeparator" w:id="0">
    <w:p w14:paraId="1C8309C4" w14:textId="77777777" w:rsidR="00C92ED7" w:rsidRDefault="00C92ED7">
      <w:pPr>
        <w:spacing w:after="0" w:line="240" w:lineRule="auto"/>
      </w:pPr>
      <w:r>
        <w:continuationSeparator/>
      </w:r>
    </w:p>
  </w:endnote>
  <w:endnote w:type="continuationNotice" w:id="1">
    <w:p w14:paraId="0F5AA31F" w14:textId="77777777" w:rsidR="00C92ED7" w:rsidRDefault="00C92E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014E8" w14:textId="77777777" w:rsidR="00C92ED7" w:rsidRDefault="00C92ED7">
      <w:pPr>
        <w:spacing w:after="0" w:line="240" w:lineRule="auto"/>
      </w:pPr>
      <w:r>
        <w:separator/>
      </w:r>
    </w:p>
  </w:footnote>
  <w:footnote w:type="continuationSeparator" w:id="0">
    <w:p w14:paraId="1BB855DA" w14:textId="77777777" w:rsidR="00C92ED7" w:rsidRDefault="00C92ED7">
      <w:pPr>
        <w:spacing w:after="0" w:line="240" w:lineRule="auto"/>
      </w:pPr>
      <w:r>
        <w:continuationSeparator/>
      </w:r>
    </w:p>
  </w:footnote>
  <w:footnote w:type="continuationNotice" w:id="1">
    <w:p w14:paraId="7C78F67F" w14:textId="77777777" w:rsidR="00C92ED7" w:rsidRDefault="00C92E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EDD84" w14:textId="0182C063" w:rsidR="00DB4B4E" w:rsidRDefault="00B150E2" w:rsidP="00444756">
    <w:pPr>
      <w:tabs>
        <w:tab w:val="left" w:pos="3969"/>
        <w:tab w:val="center" w:pos="4819"/>
        <w:tab w:val="left" w:pos="8820"/>
      </w:tabs>
    </w:pPr>
    <w:r>
      <w:rPr>
        <w:noProof/>
        <w:lang w:eastAsia="it-IT"/>
      </w:rPr>
      <w:drawing>
        <wp:anchor distT="0" distB="0" distL="0" distR="0" simplePos="0" relativeHeight="251660288" behindDoc="0" locked="0" layoutInCell="1" allowOverlap="1" wp14:anchorId="1A9C76D4" wp14:editId="101B4F37">
          <wp:simplePos x="0" y="0"/>
          <wp:positionH relativeFrom="margin">
            <wp:posOffset>3810</wp:posOffset>
          </wp:positionH>
          <wp:positionV relativeFrom="paragraph">
            <wp:posOffset>257175</wp:posOffset>
          </wp:positionV>
          <wp:extent cx="6119495" cy="1200785"/>
          <wp:effectExtent l="0" t="0" r="0" b="0"/>
          <wp:wrapSquare wrapText="largest"/>
          <wp:docPr id="598351401" name="Immagine 1" descr="Immagine che contiene testo, Carattere, logo, schermat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821008" name="Immagine 1" descr="Immagine che contiene testo, Carattere, logo, schermat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200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D0FA0"/>
    <w:multiLevelType w:val="multilevel"/>
    <w:tmpl w:val="30FA3AEE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7D087E20"/>
    <w:multiLevelType w:val="multilevel"/>
    <w:tmpl w:val="C506FC78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986125513">
    <w:abstractNumId w:val="1"/>
  </w:num>
  <w:num w:numId="2" w16cid:durableId="361591568">
    <w:abstractNumId w:val="1"/>
  </w:num>
  <w:num w:numId="3" w16cid:durableId="2041974887">
    <w:abstractNumId w:val="1"/>
  </w:num>
  <w:num w:numId="4" w16cid:durableId="514006145">
    <w:abstractNumId w:val="0"/>
  </w:num>
  <w:num w:numId="5" w16cid:durableId="1128208171">
    <w:abstractNumId w:val="0"/>
  </w:num>
  <w:num w:numId="6" w16cid:durableId="2039234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B4E"/>
    <w:rsid w:val="000001D0"/>
    <w:rsid w:val="00001CC5"/>
    <w:rsid w:val="00002A6D"/>
    <w:rsid w:val="00035DF3"/>
    <w:rsid w:val="00055011"/>
    <w:rsid w:val="00082C93"/>
    <w:rsid w:val="00086E35"/>
    <w:rsid w:val="000C142A"/>
    <w:rsid w:val="000D2E26"/>
    <w:rsid w:val="000E3C5B"/>
    <w:rsid w:val="00107F17"/>
    <w:rsid w:val="00110B3E"/>
    <w:rsid w:val="00112AF5"/>
    <w:rsid w:val="00141D2F"/>
    <w:rsid w:val="00171DB2"/>
    <w:rsid w:val="001A1FCE"/>
    <w:rsid w:val="001A5542"/>
    <w:rsid w:val="001C5F98"/>
    <w:rsid w:val="001C7C51"/>
    <w:rsid w:val="001D1D23"/>
    <w:rsid w:val="001D5997"/>
    <w:rsid w:val="001E4448"/>
    <w:rsid w:val="001F5B8E"/>
    <w:rsid w:val="00222865"/>
    <w:rsid w:val="00233836"/>
    <w:rsid w:val="002808FC"/>
    <w:rsid w:val="0029299F"/>
    <w:rsid w:val="002A04A3"/>
    <w:rsid w:val="002A19B8"/>
    <w:rsid w:val="002A37D9"/>
    <w:rsid w:val="002B0414"/>
    <w:rsid w:val="002D6000"/>
    <w:rsid w:val="002F2C57"/>
    <w:rsid w:val="00303EF3"/>
    <w:rsid w:val="00313092"/>
    <w:rsid w:val="00355539"/>
    <w:rsid w:val="00380C15"/>
    <w:rsid w:val="00390474"/>
    <w:rsid w:val="003A5500"/>
    <w:rsid w:val="003B2D1C"/>
    <w:rsid w:val="003C0D12"/>
    <w:rsid w:val="003C4611"/>
    <w:rsid w:val="003C5F04"/>
    <w:rsid w:val="003D737D"/>
    <w:rsid w:val="003F2F38"/>
    <w:rsid w:val="00400150"/>
    <w:rsid w:val="00402188"/>
    <w:rsid w:val="00424F60"/>
    <w:rsid w:val="00444756"/>
    <w:rsid w:val="0047180F"/>
    <w:rsid w:val="00471AB0"/>
    <w:rsid w:val="0049262A"/>
    <w:rsid w:val="0049600D"/>
    <w:rsid w:val="004B4044"/>
    <w:rsid w:val="004E6939"/>
    <w:rsid w:val="004F403A"/>
    <w:rsid w:val="004F5BE0"/>
    <w:rsid w:val="004F5FEA"/>
    <w:rsid w:val="004F7E6D"/>
    <w:rsid w:val="00512CF5"/>
    <w:rsid w:val="00516E27"/>
    <w:rsid w:val="005408C2"/>
    <w:rsid w:val="00545FB1"/>
    <w:rsid w:val="00554AEA"/>
    <w:rsid w:val="00566016"/>
    <w:rsid w:val="005672E7"/>
    <w:rsid w:val="0057320E"/>
    <w:rsid w:val="005C121F"/>
    <w:rsid w:val="005D27B9"/>
    <w:rsid w:val="005D7778"/>
    <w:rsid w:val="005E3468"/>
    <w:rsid w:val="005F2B7B"/>
    <w:rsid w:val="006026DD"/>
    <w:rsid w:val="00603AA6"/>
    <w:rsid w:val="006048CB"/>
    <w:rsid w:val="0062219A"/>
    <w:rsid w:val="006345E4"/>
    <w:rsid w:val="006764D4"/>
    <w:rsid w:val="006B3FA8"/>
    <w:rsid w:val="006B4558"/>
    <w:rsid w:val="006C1299"/>
    <w:rsid w:val="006C1E35"/>
    <w:rsid w:val="006C3474"/>
    <w:rsid w:val="00714BC8"/>
    <w:rsid w:val="00725CF7"/>
    <w:rsid w:val="00734BB4"/>
    <w:rsid w:val="007659EF"/>
    <w:rsid w:val="00780DAB"/>
    <w:rsid w:val="00795F83"/>
    <w:rsid w:val="007D50E5"/>
    <w:rsid w:val="007E581B"/>
    <w:rsid w:val="0082465A"/>
    <w:rsid w:val="0086292C"/>
    <w:rsid w:val="00875EDB"/>
    <w:rsid w:val="008864CA"/>
    <w:rsid w:val="008C05C4"/>
    <w:rsid w:val="008C34E1"/>
    <w:rsid w:val="008C644E"/>
    <w:rsid w:val="008D26E4"/>
    <w:rsid w:val="008D6817"/>
    <w:rsid w:val="008F0CE6"/>
    <w:rsid w:val="008F0FC7"/>
    <w:rsid w:val="0093444D"/>
    <w:rsid w:val="009400C4"/>
    <w:rsid w:val="00942E1E"/>
    <w:rsid w:val="00950841"/>
    <w:rsid w:val="00950983"/>
    <w:rsid w:val="00950ED4"/>
    <w:rsid w:val="009C5FE6"/>
    <w:rsid w:val="009C7DA9"/>
    <w:rsid w:val="009D5D40"/>
    <w:rsid w:val="009D609F"/>
    <w:rsid w:val="009F488F"/>
    <w:rsid w:val="00A05D5A"/>
    <w:rsid w:val="00A2794F"/>
    <w:rsid w:val="00A543F7"/>
    <w:rsid w:val="00A6593A"/>
    <w:rsid w:val="00A82F4E"/>
    <w:rsid w:val="00AB223E"/>
    <w:rsid w:val="00AB3B89"/>
    <w:rsid w:val="00AB48C0"/>
    <w:rsid w:val="00AE1187"/>
    <w:rsid w:val="00B00B6A"/>
    <w:rsid w:val="00B0107E"/>
    <w:rsid w:val="00B150E2"/>
    <w:rsid w:val="00B2014D"/>
    <w:rsid w:val="00B25286"/>
    <w:rsid w:val="00B34C13"/>
    <w:rsid w:val="00B831E3"/>
    <w:rsid w:val="00BC4063"/>
    <w:rsid w:val="00BC7844"/>
    <w:rsid w:val="00BD25A1"/>
    <w:rsid w:val="00C03555"/>
    <w:rsid w:val="00C12C44"/>
    <w:rsid w:val="00C31044"/>
    <w:rsid w:val="00C32431"/>
    <w:rsid w:val="00C8085F"/>
    <w:rsid w:val="00C81419"/>
    <w:rsid w:val="00C92ED7"/>
    <w:rsid w:val="00CB2CD7"/>
    <w:rsid w:val="00CF5461"/>
    <w:rsid w:val="00D037FE"/>
    <w:rsid w:val="00D428A2"/>
    <w:rsid w:val="00DB4908"/>
    <w:rsid w:val="00DB4B4E"/>
    <w:rsid w:val="00DF58D2"/>
    <w:rsid w:val="00E00F04"/>
    <w:rsid w:val="00E03E36"/>
    <w:rsid w:val="00E3354E"/>
    <w:rsid w:val="00E42A4A"/>
    <w:rsid w:val="00E708DC"/>
    <w:rsid w:val="00EF3E4E"/>
    <w:rsid w:val="00EF7DD5"/>
    <w:rsid w:val="00F17B41"/>
    <w:rsid w:val="00F50540"/>
    <w:rsid w:val="00F52AE7"/>
    <w:rsid w:val="00F61A0E"/>
    <w:rsid w:val="00F67328"/>
    <w:rsid w:val="00F94AA7"/>
    <w:rsid w:val="00FD7344"/>
    <w:rsid w:val="00FE6659"/>
    <w:rsid w:val="00FF2596"/>
    <w:rsid w:val="0E3C4C68"/>
    <w:rsid w:val="0E3E72BA"/>
    <w:rsid w:val="1AAFC028"/>
    <w:rsid w:val="24D91398"/>
    <w:rsid w:val="254EFCE6"/>
    <w:rsid w:val="3161C384"/>
    <w:rsid w:val="32F9A9A5"/>
    <w:rsid w:val="35CD63E0"/>
    <w:rsid w:val="40BD376A"/>
    <w:rsid w:val="4D493C0A"/>
    <w:rsid w:val="50406CD7"/>
    <w:rsid w:val="55A81D82"/>
    <w:rsid w:val="66C1C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C70C0"/>
  <w15:docId w15:val="{7F37DEEC-DDE4-4C38-9D80-EA76967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</w:pPr>
    <w:rPr>
      <w:color w:val="00000A"/>
      <w:kern w:val="2"/>
      <w:sz w:val="22"/>
      <w:szCs w:val="22"/>
      <w:lang w:eastAsia="en-US" w:bidi="ar-SA"/>
      <w14:ligatures w14:val="standardContextual"/>
    </w:rPr>
  </w:style>
  <w:style w:type="paragraph" w:styleId="Titolo1">
    <w:name w:val="heading 1"/>
    <w:basedOn w:val="Normale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itolo9">
    <w:name w:val="heading 9"/>
    <w:basedOn w:val="Normale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itolo9Carattere">
    <w:name w:val="Titolo 9 Carattere"/>
    <w:basedOn w:val="Carpredefinitoparagrafo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oloCarattere">
    <w:name w:val="Titolo Carattere"/>
    <w:basedOn w:val="Carpredefinitoparagrafo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uiPriority w:val="29"/>
    <w:qFormat/>
    <w:rPr>
      <w:i/>
      <w:iCs/>
      <w:color w:val="404040" w:themeColor="text1" w:themeTint="BF"/>
    </w:rPr>
  </w:style>
  <w:style w:type="character" w:customStyle="1" w:styleId="Enfasiintensa1">
    <w:name w:val="Enfasi intensa1"/>
    <w:basedOn w:val="Carpredefinitoparagrafo"/>
    <w:uiPriority w:val="21"/>
    <w:qFormat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uiPriority w:val="30"/>
    <w:qFormat/>
    <w:rPr>
      <w:i/>
      <w:iCs/>
      <w:color w:val="0F4761" w:themeColor="accent1" w:themeShade="BF"/>
    </w:rPr>
  </w:style>
  <w:style w:type="character" w:customStyle="1" w:styleId="Riferimentointenso1">
    <w:name w:val="Riferimento intenso1"/>
    <w:basedOn w:val="Carpredefinitoparagrafo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uiPriority w:val="99"/>
    <w:qFormat/>
  </w:style>
  <w:style w:type="character" w:customStyle="1" w:styleId="PidipaginaCarattere">
    <w:name w:val="Piè di pagina Carattere"/>
    <w:basedOn w:val="Carpredefinitoparagrafo"/>
    <w:uiPriority w:val="99"/>
    <w:qFormat/>
  </w:style>
  <w:style w:type="character" w:customStyle="1" w:styleId="CorpotestoCarattere">
    <w:name w:val="Corpo testo Carattere"/>
    <w:basedOn w:val="Carpredefinitoparagrafo"/>
    <w:uiPriority w:val="1"/>
    <w:qFormat/>
    <w:rPr>
      <w:rFonts w:ascii="Verdana" w:eastAsia="Verdana" w:hAnsi="Verdana" w:cs="Verdana"/>
      <w:kern w:val="0"/>
      <w:sz w:val="18"/>
      <w:szCs w:val="18"/>
      <w14:ligatures w14:val="none"/>
    </w:rPr>
  </w:style>
  <w:style w:type="paragraph" w:customStyle="1" w:styleId="Titolo10">
    <w:name w:val="Titolo1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uiPriority w:val="1"/>
    <w:qFormat/>
    <w:pPr>
      <w:widowControl w:val="0"/>
      <w:spacing w:after="0" w:line="240" w:lineRule="auto"/>
    </w:pPr>
    <w:rPr>
      <w:rFonts w:ascii="Verdana" w:eastAsia="Verdana" w:hAnsi="Verdana" w:cs="Verdana"/>
      <w:kern w:val="0"/>
      <w:sz w:val="18"/>
      <w:szCs w:val="18"/>
      <w14:ligatures w14:val="none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  <w:lang w:val="zh-CN" w:eastAsia="zh-CN" w:bidi="zh-CN"/>
    </w:rPr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paragraph" w:styleId="Sottotitolo">
    <w:name w:val="Subtitle"/>
    <w:basedOn w:val="Norma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olo">
    <w:name w:val="Title"/>
    <w:basedOn w:val="Normale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Citazione">
    <w:name w:val="Quote"/>
    <w:basedOn w:val="Normal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Citazioneintensa">
    <w:name w:val="Intense Quote"/>
    <w:basedOn w:val="Normale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customStyle="1" w:styleId="HeaderandFooter">
    <w:name w:val="Header and Footer"/>
    <w:basedOn w:val="Normale"/>
    <w:qFormat/>
  </w:style>
  <w:style w:type="character" w:styleId="Collegamentoipertestuale">
    <w:name w:val="Hyperlink"/>
    <w:basedOn w:val="Carpredefinitoparagrafo"/>
    <w:uiPriority w:val="99"/>
    <w:unhideWhenUsed/>
    <w:rsid w:val="00035DF3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5DF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408C2"/>
    <w:rPr>
      <w:color w:val="96607D" w:themeColor="followedHyperlink"/>
      <w:u w:val="single"/>
    </w:rPr>
  </w:style>
  <w:style w:type="numbering" w:customStyle="1" w:styleId="WWNum3">
    <w:name w:val="WWNum3"/>
    <w:rsid w:val="00B00B6A"/>
    <w:pPr>
      <w:numPr>
        <w:numId w:val="1"/>
      </w:numPr>
    </w:pPr>
  </w:style>
  <w:style w:type="numbering" w:customStyle="1" w:styleId="WWNum4">
    <w:name w:val="WWNum4"/>
    <w:rsid w:val="00B00B6A"/>
    <w:pPr>
      <w:numPr>
        <w:numId w:val="4"/>
      </w:numPr>
    </w:pPr>
  </w:style>
  <w:style w:type="paragraph" w:styleId="NormaleWeb">
    <w:name w:val="Normal (Web)"/>
    <w:basedOn w:val="Normale"/>
    <w:uiPriority w:val="99"/>
    <w:semiHidden/>
    <w:unhideWhenUsed/>
    <w:rsid w:val="00141D2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  <w14:ligatures w14:val="none"/>
    </w:rPr>
  </w:style>
  <w:style w:type="character" w:customStyle="1" w:styleId="Nessuno">
    <w:name w:val="Nessuno"/>
    <w:rsid w:val="000D2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7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7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9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benucci</dc:creator>
  <cp:keywords/>
  <dc:description/>
  <cp:lastModifiedBy>ANGELA MARINI</cp:lastModifiedBy>
  <cp:revision>10</cp:revision>
  <cp:lastPrinted>2025-02-26T19:27:00Z</cp:lastPrinted>
  <dcterms:created xsi:type="dcterms:W3CDTF">2025-08-07T07:18:00Z</dcterms:created>
  <dcterms:modified xsi:type="dcterms:W3CDTF">2025-09-05T14:32:00Z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BC051F60790E49959593B70593E056CF_13</vt:lpwstr>
  </property>
  <property fmtid="{D5CDD505-2E9C-101B-9397-08002B2CF9AE}" pid="3" name="KSOProductBuildVer">
    <vt:lpwstr>1033-12.2.0.20326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