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0887" w:rsidR="004E6E28" w:rsidP="00AE7CC4" w:rsidRDefault="004E6E28" w14:paraId="5BDE20A1" w14:textId="77777777">
      <w:pPr>
        <w:spacing w:line="240" w:lineRule="auto"/>
        <w:jc w:val="center"/>
        <w:rPr>
          <w:rFonts w:asciiTheme="minorHAnsi" w:hAnsiTheme="minorHAnsi" w:cstheme="minorHAnsi"/>
          <w:lang w:val="it-IT"/>
        </w:rPr>
      </w:pPr>
    </w:p>
    <w:p w:rsidR="00C05A61" w:rsidP="00D26251" w:rsidRDefault="00C05A61" w14:paraId="79F225B5" w14:textId="77777777">
      <w:pPr>
        <w:spacing w:line="240" w:lineRule="auto"/>
        <w:rPr>
          <w:rFonts w:asciiTheme="minorHAnsi" w:hAnsiTheme="minorHAnsi" w:cstheme="minorHAnsi"/>
          <w:b/>
          <w:bCs/>
          <w:sz w:val="36"/>
          <w:szCs w:val="36"/>
          <w:lang w:val="it-IT"/>
        </w:rPr>
      </w:pPr>
    </w:p>
    <w:p w:rsidRPr="00DE22D9" w:rsidR="00DE22D9" w:rsidP="58945013" w:rsidRDefault="00DE22D9" w14:paraId="0FEED6A7" w14:textId="506ADF78">
      <w:pPr>
        <w:pBdr>
          <w:bottom w:val="single" w:color="CCCCCC" w:sz="4" w:space="1"/>
        </w:pBdr>
        <w:spacing w:before="120" w:after="120"/>
        <w:jc w:val="center"/>
        <w:rPr>
          <w:rFonts w:ascii="Calibri" w:hAnsi="Calibri" w:cs="Calibri"/>
          <w:b w:val="1"/>
          <w:bCs w:val="1"/>
          <w:sz w:val="40"/>
          <w:szCs w:val="40"/>
          <w:lang w:val="it-IT"/>
        </w:rPr>
      </w:pPr>
      <w:r w:rsidRPr="58945013" w:rsidR="00DE22D9">
        <w:rPr>
          <w:rFonts w:ascii="Calibri" w:hAnsi="Calibri" w:cs="Calibri"/>
          <w:b w:val="1"/>
          <w:bCs w:val="1"/>
          <w:sz w:val="40"/>
          <w:szCs w:val="40"/>
          <w:lang w:val="it-IT"/>
        </w:rPr>
        <w:t>Nuovi terminal crociere, sviluppi e offerte</w:t>
      </w:r>
    </w:p>
    <w:p w:rsidRPr="00DE22D9" w:rsidR="00DE22D9" w:rsidP="58945013" w:rsidRDefault="00DE22D9" w14:paraId="58AD75F8" w14:textId="1002E74F">
      <w:pPr>
        <w:pBdr>
          <w:bottom w:val="single" w:color="CCCCCC" w:sz="4" w:space="1"/>
        </w:pBdr>
        <w:spacing w:before="120" w:after="120"/>
        <w:jc w:val="center"/>
        <w:rPr>
          <w:rFonts w:ascii="Calibri" w:hAnsi="Calibri" w:cs="Calibri"/>
          <w:b w:val="1"/>
          <w:bCs w:val="1"/>
          <w:sz w:val="28"/>
          <w:szCs w:val="28"/>
          <w:lang w:val="it-IT"/>
        </w:rPr>
      </w:pPr>
      <w:r w:rsidRPr="58945013" w:rsidR="00DE22D9">
        <w:rPr>
          <w:rFonts w:ascii="Calibri" w:hAnsi="Calibri" w:cs="Calibri"/>
          <w:b w:val="1"/>
          <w:bCs w:val="1"/>
          <w:sz w:val="28"/>
          <w:szCs w:val="28"/>
          <w:lang w:val="it-IT"/>
        </w:rPr>
        <w:t>Le ultime novità dalle Bahamas a maggio 202</w:t>
      </w:r>
      <w:r w:rsidRPr="58945013" w:rsidR="00D46110">
        <w:rPr>
          <w:rFonts w:ascii="Calibri" w:hAnsi="Calibri" w:cs="Calibri"/>
          <w:b w:val="1"/>
          <w:bCs w:val="1"/>
          <w:sz w:val="28"/>
          <w:szCs w:val="28"/>
          <w:lang w:val="it-IT"/>
        </w:rPr>
        <w:t>6</w:t>
      </w:r>
    </w:p>
    <w:p w:rsidRPr="00DE22D9" w:rsidR="00DE22D9" w:rsidP="00DE22D9" w:rsidRDefault="00DE22D9" w14:paraId="119398DE" w14:textId="77777777">
      <w:pPr>
        <w:pBdr>
          <w:bottom w:val="single" w:color="CCCCCC" w:sz="4" w:space="1"/>
        </w:pBdr>
        <w:spacing w:before="120" w:after="120"/>
        <w:jc w:val="center"/>
        <w:rPr>
          <w:rFonts w:ascii="Calibri" w:hAnsi="Calibri" w:cs="Calibri"/>
          <w:b/>
          <w:bCs/>
          <w:sz w:val="28"/>
          <w:szCs w:val="28"/>
          <w:lang w:val="it-IT"/>
        </w:rPr>
      </w:pPr>
      <w:r w:rsidRPr="00DE22D9">
        <w:rPr>
          <w:rFonts w:ascii="Calibri" w:hAnsi="Calibri" w:cs="Calibri"/>
          <w:b/>
          <w:bCs/>
          <w:sz w:val="28"/>
          <w:szCs w:val="28"/>
          <w:lang w:val="it-IT"/>
        </w:rPr>
        <w:t xml:space="preserve">Focus sull'Isola: </w:t>
      </w:r>
      <w:r w:rsidRPr="00DE22D9">
        <w:rPr>
          <w:rFonts w:ascii="Calibri" w:hAnsi="Calibri" w:cs="Calibri"/>
          <w:b/>
          <w:bCs/>
          <w:color w:val="00B0F0"/>
          <w:sz w:val="28"/>
          <w:szCs w:val="28"/>
          <w:lang w:val="it-IT"/>
        </w:rPr>
        <w:t xml:space="preserve">The Berry </w:t>
      </w:r>
      <w:proofErr w:type="spellStart"/>
      <w:r w:rsidRPr="00DE22D9">
        <w:rPr>
          <w:rFonts w:ascii="Calibri" w:hAnsi="Calibri" w:cs="Calibri"/>
          <w:b/>
          <w:bCs/>
          <w:color w:val="00B0F0"/>
          <w:sz w:val="28"/>
          <w:szCs w:val="28"/>
          <w:lang w:val="it-IT"/>
        </w:rPr>
        <w:t>Islands</w:t>
      </w:r>
      <w:proofErr w:type="spellEnd"/>
    </w:p>
    <w:p w:rsidR="00DE22D9" w:rsidP="00DE22D9" w:rsidRDefault="00DE22D9" w14:paraId="3AE8B2E7" w14:textId="77777777">
      <w:pPr>
        <w:pBdr>
          <w:bottom w:val="single" w:color="CCCCCC" w:sz="4" w:space="1"/>
        </w:pBdr>
        <w:spacing w:before="120" w:after="120"/>
        <w:rPr>
          <w:rFonts w:ascii="Calibri" w:hAnsi="Calibri" w:cs="Calibri"/>
          <w:lang w:val="it-IT"/>
        </w:rPr>
      </w:pPr>
    </w:p>
    <w:p w:rsidRPr="00DE22D9" w:rsidR="00DE22D9" w:rsidP="00D26251" w:rsidRDefault="00DE22D9" w14:paraId="7A476670" w14:textId="357E1D2E">
      <w:pPr>
        <w:pBdr>
          <w:bottom w:val="single" w:color="CCCCCC" w:sz="4" w:space="1"/>
        </w:pBdr>
        <w:spacing w:before="120" w:after="120"/>
        <w:jc w:val="both"/>
        <w:rPr>
          <w:rFonts w:ascii="Calibri" w:hAnsi="Calibri" w:cs="Calibri"/>
          <w:lang w:val="it-IT"/>
        </w:rPr>
      </w:pPr>
      <w:r w:rsidRPr="00DE22D9">
        <w:rPr>
          <w:rFonts w:ascii="Calibri" w:hAnsi="Calibri" w:cs="Calibri"/>
          <w:lang w:val="it-IT"/>
        </w:rPr>
        <w:t>NASSAU, maggio 2026</w:t>
      </w:r>
      <w:r>
        <w:rPr>
          <w:rFonts w:ascii="Calibri" w:hAnsi="Calibri" w:cs="Calibri"/>
          <w:lang w:val="it-IT"/>
        </w:rPr>
        <w:t xml:space="preserve"> </w:t>
      </w:r>
      <w:r w:rsidRPr="00DE22D9">
        <w:rPr>
          <w:rFonts w:ascii="Calibri" w:hAnsi="Calibri" w:cs="Calibri"/>
          <w:lang w:val="it-IT"/>
        </w:rPr>
        <w:t>– Il mese di maggio alle Bahamas porta con sé una magia particolare: spiagge sconfinate, brezze calde che accarezzano le isole e una vegetazione rigogliosa. L'oceano invita a lunghe giornate di immersioni, snorkeling o semplicemente a galleggiare sotto cieli di un azzurro infinito. Dai nuovi terminal crociere ai resort privati in espansione, passando per mattinate rilassanti in riva al mare e animati tornei di pesca, di seguito tutte le ragioni per visitare le Bahamas questo maggio.</w:t>
      </w:r>
    </w:p>
    <w:p w:rsidRPr="0021162C" w:rsidR="00DE22D9" w:rsidP="58945013" w:rsidRDefault="00DE22D9" w14:paraId="2031E235" w14:textId="77777777">
      <w:pPr>
        <w:pBdr>
          <w:bottom w:val="single" w:color="CCCCCC" w:sz="4" w:space="1"/>
        </w:pBdr>
        <w:spacing w:before="120" w:after="120"/>
        <w:jc w:val="both"/>
        <w:rPr>
          <w:rFonts w:ascii="Calibri" w:hAnsi="Calibri" w:cs="Calibri"/>
          <w:b w:val="1"/>
          <w:bCs w:val="1"/>
          <w:color w:val="00B0F0"/>
          <w:sz w:val="28"/>
          <w:szCs w:val="28"/>
          <w:lang w:val="it-IT"/>
        </w:rPr>
      </w:pPr>
      <w:r w:rsidRPr="58945013" w:rsidR="00DE22D9">
        <w:rPr>
          <w:rFonts w:ascii="Calibri" w:hAnsi="Calibri" w:cs="Calibri"/>
          <w:b w:val="1"/>
          <w:bCs w:val="1"/>
          <w:color w:val="00B0F0"/>
          <w:sz w:val="28"/>
          <w:szCs w:val="28"/>
          <w:lang w:val="it-IT"/>
        </w:rPr>
        <w:t>Nuovi Sviluppi</w:t>
      </w:r>
    </w:p>
    <w:p w:rsidRPr="00DE22D9" w:rsidR="00DE22D9" w:rsidP="58945013" w:rsidRDefault="00DE22D9" w14:paraId="34BFC71F" w14:textId="61D938AC">
      <w:pPr>
        <w:pBdr>
          <w:bottom w:val="single" w:color="CCCCCC" w:sz="4" w:space="1"/>
        </w:pBdr>
        <w:spacing w:before="120" w:after="120"/>
        <w:jc w:val="both"/>
        <w:rPr>
          <w:rFonts w:ascii="Calibri" w:hAnsi="Calibri" w:cs="Calibri"/>
          <w:lang w:val="it-IT"/>
        </w:rPr>
      </w:pPr>
      <w:r w:rsidRPr="58945013" w:rsidR="00DE22D9">
        <w:rPr>
          <w:rFonts w:ascii="Calibri" w:hAnsi="Calibri" w:cs="Calibri"/>
          <w:lang w:val="it-IT"/>
        </w:rPr>
        <w:t>Numeros</w:t>
      </w:r>
      <w:r w:rsidRPr="58945013" w:rsidR="0021162C">
        <w:rPr>
          <w:rFonts w:ascii="Calibri" w:hAnsi="Calibri" w:cs="Calibri"/>
          <w:lang w:val="it-IT"/>
        </w:rPr>
        <w:t xml:space="preserve">e notizie </w:t>
      </w:r>
      <w:r w:rsidRPr="58945013" w:rsidR="00DE22D9">
        <w:rPr>
          <w:rFonts w:ascii="Calibri" w:hAnsi="Calibri" w:cs="Calibri"/>
          <w:lang w:val="it-IT"/>
        </w:rPr>
        <w:t xml:space="preserve">importanti </w:t>
      </w:r>
      <w:r w:rsidRPr="58945013" w:rsidR="09E15B9F">
        <w:rPr>
          <w:rFonts w:ascii="Calibri" w:hAnsi="Calibri" w:cs="Calibri"/>
          <w:lang w:val="it-IT"/>
        </w:rPr>
        <w:t>sono emerse</w:t>
      </w:r>
      <w:r w:rsidRPr="58945013" w:rsidR="00DE22D9">
        <w:rPr>
          <w:rFonts w:ascii="Calibri" w:hAnsi="Calibri" w:cs="Calibri"/>
          <w:lang w:val="it-IT"/>
        </w:rPr>
        <w:t xml:space="preserve"> dalla conferenza </w:t>
      </w:r>
      <w:r w:rsidRPr="58945013" w:rsidR="00DE22D9">
        <w:rPr>
          <w:rFonts w:ascii="Calibri" w:hAnsi="Calibri" w:cs="Calibri"/>
          <w:b w:val="1"/>
          <w:bCs w:val="1"/>
          <w:lang w:val="it-IT"/>
        </w:rPr>
        <w:t>Seatrade</w:t>
      </w:r>
      <w:r w:rsidRPr="58945013" w:rsidR="00DE22D9">
        <w:rPr>
          <w:rFonts w:ascii="Calibri" w:hAnsi="Calibri" w:cs="Calibri"/>
          <w:b w:val="1"/>
          <w:bCs w:val="1"/>
          <w:lang w:val="it-IT"/>
        </w:rPr>
        <w:t xml:space="preserve"> Cruise Global 2026</w:t>
      </w:r>
      <w:r w:rsidRPr="58945013" w:rsidR="00DE22D9">
        <w:rPr>
          <w:rFonts w:ascii="Calibri" w:hAnsi="Calibri" w:cs="Calibri"/>
          <w:lang w:val="it-IT"/>
        </w:rPr>
        <w:t xml:space="preserve"> tenutasi ad aprile. Il Paese continua a guidare la regione</w:t>
      </w:r>
      <w:r w:rsidRPr="58945013" w:rsidR="1B49CAAD">
        <w:rPr>
          <w:rFonts w:ascii="Calibri" w:hAnsi="Calibri" w:cs="Calibri"/>
          <w:lang w:val="it-IT"/>
        </w:rPr>
        <w:t xml:space="preserve"> caraibica</w:t>
      </w:r>
      <w:r w:rsidRPr="58945013" w:rsidR="00DE22D9">
        <w:rPr>
          <w:rFonts w:ascii="Calibri" w:hAnsi="Calibri" w:cs="Calibri"/>
          <w:lang w:val="it-IT"/>
        </w:rPr>
        <w:t xml:space="preserve"> negli investimenti legati alle crociere e nello sviluppo di destinazioni private, con i seguenti progetti in primo piano:</w:t>
      </w:r>
    </w:p>
    <w:p w:rsidRPr="00DE22D9" w:rsidR="00DE22D9" w:rsidP="00D26251" w:rsidRDefault="00DE22D9" w14:paraId="3C46CF1F" w14:textId="77777777">
      <w:pPr>
        <w:pBdr>
          <w:bottom w:val="single" w:color="CCCCCC" w:sz="4" w:space="1"/>
        </w:pBdr>
        <w:spacing w:before="120" w:after="120"/>
        <w:jc w:val="both"/>
        <w:rPr>
          <w:rFonts w:ascii="Calibri" w:hAnsi="Calibri" w:cs="Calibri"/>
          <w:lang w:val="it-IT"/>
        </w:rPr>
      </w:pPr>
      <w:r w:rsidRPr="00DE22D9">
        <w:rPr>
          <w:rFonts w:ascii="Calibri" w:hAnsi="Calibri" w:cs="Calibri"/>
          <w:lang w:val="it-IT"/>
        </w:rPr>
        <w:t>•</w:t>
      </w:r>
      <w:r w:rsidRPr="00DE22D9">
        <w:rPr>
          <w:rFonts w:ascii="Calibri" w:hAnsi="Calibri" w:cs="Calibri"/>
          <w:lang w:val="it-IT"/>
        </w:rPr>
        <w:tab/>
      </w:r>
      <w:r w:rsidRPr="003236B1">
        <w:rPr>
          <w:rFonts w:ascii="Calibri" w:hAnsi="Calibri" w:cs="Calibri"/>
          <w:b/>
          <w:bCs/>
          <w:lang w:val="it-IT"/>
        </w:rPr>
        <w:t>MSC Crociere – Sviluppo del Terminal di Freeport (Grand Bahama)</w:t>
      </w:r>
      <w:r w:rsidRPr="00DE22D9">
        <w:rPr>
          <w:rFonts w:ascii="Calibri" w:hAnsi="Calibri" w:cs="Calibri"/>
          <w:lang w:val="it-IT"/>
        </w:rPr>
        <w:t>: MSC Crociere ha presentato i piani per un nuovo terminal crociere da 450 milioni di dollari nel porto di Freeport. Il progetto, che sarà realizzato su un'isola artificiale già esistente, prevede banchine crocieristiche oltre a strutture per ristorazione, intrattenimento e shopping, pensate per arricchire l'esperienza dei visitatori. Un elemento chiave sarà un centro logistico per la gestione delle escursioni a terra e dei tour indipendenti.</w:t>
      </w:r>
    </w:p>
    <w:p w:rsidRPr="00DE22D9" w:rsidR="00DE22D9" w:rsidP="00D26251" w:rsidRDefault="00DE22D9" w14:paraId="0384B075" w14:textId="7573C902">
      <w:pPr>
        <w:pBdr>
          <w:bottom w:val="single" w:color="CCCCCC" w:sz="4" w:space="1"/>
        </w:pBdr>
        <w:spacing w:before="120" w:after="120"/>
        <w:jc w:val="both"/>
        <w:rPr>
          <w:rFonts w:ascii="Calibri" w:hAnsi="Calibri" w:cs="Calibri"/>
          <w:lang w:val="it-IT"/>
        </w:rPr>
      </w:pPr>
      <w:r w:rsidRPr="00DE22D9">
        <w:rPr>
          <w:rFonts w:ascii="Calibri" w:hAnsi="Calibri" w:cs="Calibri"/>
          <w:lang w:val="it-IT"/>
        </w:rPr>
        <w:t>•</w:t>
      </w:r>
      <w:r w:rsidRPr="00DE22D9">
        <w:rPr>
          <w:rFonts w:ascii="Calibri" w:hAnsi="Calibri" w:cs="Calibri"/>
          <w:lang w:val="it-IT"/>
        </w:rPr>
        <w:tab/>
      </w:r>
      <w:r w:rsidRPr="003236B1">
        <w:rPr>
          <w:rFonts w:ascii="Calibri" w:hAnsi="Calibri" w:cs="Calibri"/>
          <w:b/>
          <w:bCs/>
          <w:lang w:val="it-IT"/>
        </w:rPr>
        <w:t>MSC Ocean Cay Marine Reserve</w:t>
      </w:r>
      <w:r w:rsidRPr="00DE22D9">
        <w:rPr>
          <w:rFonts w:ascii="Calibri" w:hAnsi="Calibri" w:cs="Calibri"/>
          <w:lang w:val="it-IT"/>
        </w:rPr>
        <w:t xml:space="preserve"> –</w:t>
      </w:r>
      <w:r w:rsidR="00BE6432">
        <w:rPr>
          <w:rFonts w:ascii="Calibri" w:hAnsi="Calibri" w:cs="Calibri"/>
          <w:lang w:val="it-IT"/>
        </w:rPr>
        <w:t xml:space="preserve"> </w:t>
      </w:r>
      <w:r w:rsidRPr="00DE22D9">
        <w:rPr>
          <w:rFonts w:ascii="Calibri" w:hAnsi="Calibri" w:cs="Calibri"/>
          <w:lang w:val="it-IT"/>
        </w:rPr>
        <w:t xml:space="preserve">La destinazione privata di MSC continua ad evolversi, con importanti aggiornamenti previsti entro il 2027. Quattro nuovi punti di ristorazione amplieranno l'offerta gastronomica, mentre la </w:t>
      </w:r>
      <w:proofErr w:type="spellStart"/>
      <w:r w:rsidRPr="00DE22D9">
        <w:rPr>
          <w:rFonts w:ascii="Calibri" w:hAnsi="Calibri" w:cs="Calibri"/>
          <w:lang w:val="it-IT"/>
        </w:rPr>
        <w:t>Seakers</w:t>
      </w:r>
      <w:proofErr w:type="spellEnd"/>
      <w:r w:rsidRPr="00DE22D9">
        <w:rPr>
          <w:rFonts w:ascii="Calibri" w:hAnsi="Calibri" w:cs="Calibri"/>
          <w:lang w:val="it-IT"/>
        </w:rPr>
        <w:t xml:space="preserve"> Family Cove Beach sarà completamente rinnovata con nuovi servizi. I giovani viaggiatori potranno usufruire di un nuovo parco giochi con splash </w:t>
      </w:r>
      <w:proofErr w:type="spellStart"/>
      <w:r w:rsidRPr="00DE22D9">
        <w:rPr>
          <w:rFonts w:ascii="Calibri" w:hAnsi="Calibri" w:cs="Calibri"/>
          <w:lang w:val="it-IT"/>
        </w:rPr>
        <w:t>pad</w:t>
      </w:r>
      <w:proofErr w:type="spellEnd"/>
      <w:r w:rsidRPr="00DE22D9">
        <w:rPr>
          <w:rFonts w:ascii="Calibri" w:hAnsi="Calibri" w:cs="Calibri"/>
          <w:lang w:val="it-IT"/>
        </w:rPr>
        <w:t>, mentre gli amanti dell'adrenalina potranno cimentarsi in un percorso su fune con scivoli e giochi d'acqua. Un'estensione del molo, già in corso, consentirà l'attracco simultaneo di più navi e sarà completata il prossimo anno.</w:t>
      </w:r>
    </w:p>
    <w:p w:rsidRPr="00DE22D9" w:rsidR="00DE22D9" w:rsidP="00D26251" w:rsidRDefault="00DE22D9" w14:paraId="147223F7" w14:textId="3A279B77">
      <w:pPr>
        <w:pBdr>
          <w:bottom w:val="single" w:color="CCCCCC" w:sz="4" w:space="1"/>
        </w:pBdr>
        <w:spacing w:before="120" w:after="120"/>
        <w:jc w:val="both"/>
        <w:rPr>
          <w:rFonts w:ascii="Calibri" w:hAnsi="Calibri" w:cs="Calibri"/>
          <w:lang w:val="it-IT"/>
        </w:rPr>
      </w:pPr>
      <w:r w:rsidRPr="00DE22D9">
        <w:rPr>
          <w:rFonts w:ascii="Calibri" w:hAnsi="Calibri" w:cs="Calibri"/>
          <w:lang w:val="it-IT"/>
        </w:rPr>
        <w:t>•</w:t>
      </w:r>
      <w:r w:rsidRPr="00DE22D9">
        <w:rPr>
          <w:rFonts w:ascii="Calibri" w:hAnsi="Calibri" w:cs="Calibri"/>
          <w:lang w:val="it-IT"/>
        </w:rPr>
        <w:tab/>
      </w:r>
      <w:r w:rsidRPr="00BE6432">
        <w:rPr>
          <w:rFonts w:ascii="Calibri" w:hAnsi="Calibri" w:cs="Calibri"/>
          <w:b/>
          <w:bCs/>
          <w:lang w:val="it-IT"/>
        </w:rPr>
        <w:t>Royal Caribbean – Royal Beach Club Paradise Island (Nassau)</w:t>
      </w:r>
      <w:r w:rsidRPr="00DE22D9">
        <w:rPr>
          <w:rFonts w:ascii="Calibri" w:hAnsi="Calibri" w:cs="Calibri"/>
          <w:lang w:val="it-IT"/>
        </w:rPr>
        <w:t xml:space="preserve">: Inaugurato nel dicembre 2025, il Royal Beach Club Paradise Island offre un'esperienza balneare all-inclusive su </w:t>
      </w:r>
      <w:r w:rsidR="008100D7">
        <w:rPr>
          <w:rFonts w:ascii="Calibri" w:hAnsi="Calibri" w:cs="Calibri"/>
          <w:lang w:val="it-IT"/>
        </w:rPr>
        <w:t>quasi 7 ettari</w:t>
      </w:r>
      <w:r w:rsidRPr="00DE22D9">
        <w:rPr>
          <w:rFonts w:ascii="Calibri" w:hAnsi="Calibri" w:cs="Calibri"/>
          <w:lang w:val="it-IT"/>
        </w:rPr>
        <w:t xml:space="preserve"> a Nassau. La struttura dispone di tre piscine, due spiagge e sette bar, oltre a una varietà di proposte gastronomiche locali. Il club è aperto anche ai residenti bahamiani, creando uno spazio turistico condiviso.</w:t>
      </w:r>
    </w:p>
    <w:p w:rsidR="00DE22D9" w:rsidP="58945013" w:rsidRDefault="00DE22D9" w14:paraId="79DA7BB1" w14:textId="77777777">
      <w:pPr>
        <w:pBdr>
          <w:bottom w:val="single" w:color="CCCCCC" w:sz="4" w:space="1"/>
        </w:pBdr>
        <w:spacing w:before="120" w:after="120"/>
        <w:jc w:val="both"/>
      </w:pPr>
      <w:r w:rsidRPr="58945013" w:rsidR="00DE22D9">
        <w:rPr>
          <w:rFonts w:ascii="Calibri" w:hAnsi="Calibri" w:cs="Calibri"/>
          <w:lang w:val="it-IT"/>
        </w:rPr>
        <w:t>•</w:t>
      </w:r>
      <w:r>
        <w:tab/>
      </w:r>
      <w:r w:rsidRPr="58945013" w:rsidR="00DE22D9">
        <w:rPr>
          <w:rFonts w:ascii="Calibri" w:hAnsi="Calibri" w:cs="Calibri"/>
          <w:b w:val="1"/>
          <w:bCs w:val="1"/>
          <w:lang w:val="it-IT"/>
        </w:rPr>
        <w:t>Mayaguana</w:t>
      </w:r>
      <w:r w:rsidRPr="58945013" w:rsidR="00DE22D9">
        <w:rPr>
          <w:rFonts w:ascii="Calibri" w:hAnsi="Calibri" w:cs="Calibri"/>
          <w:b w:val="1"/>
          <w:bCs w:val="1"/>
          <w:lang w:val="it-IT"/>
        </w:rPr>
        <w:t xml:space="preserve"> – Nuovo Sviluppo del Porto Crociere</w:t>
      </w:r>
      <w:r w:rsidRPr="58945013" w:rsidR="00DE22D9">
        <w:rPr>
          <w:rFonts w:ascii="Calibri" w:hAnsi="Calibri" w:cs="Calibri"/>
          <w:lang w:val="it-IT"/>
        </w:rPr>
        <w:t xml:space="preserve">: Il Governo delle Bahamas ha finalizzato un partenariato pubblico-privato per sviluppare un nuovo porto crocieristico e un terminal merci sull'isola di </w:t>
      </w:r>
      <w:r w:rsidRPr="58945013" w:rsidR="00DE22D9">
        <w:rPr>
          <w:rFonts w:ascii="Calibri" w:hAnsi="Calibri" w:cs="Calibri"/>
          <w:lang w:val="it-IT"/>
        </w:rPr>
        <w:t>Mayaguana</w:t>
      </w:r>
      <w:r w:rsidRPr="58945013" w:rsidR="00DE22D9">
        <w:rPr>
          <w:rFonts w:ascii="Calibri" w:hAnsi="Calibri" w:cs="Calibri"/>
          <w:lang w:val="it-IT"/>
        </w:rPr>
        <w:t>. Trattandosi dell'isola più orientale dell'arcipelago, il progetto rappresenta una mossa strategica per estendere il turismo alle isole periferiche.</w:t>
      </w:r>
    </w:p>
    <w:p w:rsidR="58945013" w:rsidP="58945013" w:rsidRDefault="58945013" w14:paraId="11523B59" w14:textId="32046393">
      <w:pPr>
        <w:pBdr>
          <w:bottom w:val="single" w:color="CCCCCC" w:sz="4" w:space="1"/>
        </w:pBdr>
        <w:spacing w:before="120" w:after="120"/>
        <w:jc w:val="both"/>
        <w:rPr>
          <w:rFonts w:ascii="Calibri" w:hAnsi="Calibri" w:cs="Calibri"/>
          <w:lang w:val="it-IT"/>
        </w:rPr>
      </w:pPr>
    </w:p>
    <w:p w:rsidR="58945013" w:rsidP="58945013" w:rsidRDefault="58945013" w14:paraId="30EA5BCA" w14:textId="649F631A">
      <w:pPr>
        <w:pStyle w:val="Normale"/>
        <w:pBdr>
          <w:bottom w:val="single" w:color="CCCCCC" w:sz="4" w:space="1"/>
        </w:pBdr>
        <w:spacing w:before="120" w:after="120"/>
        <w:jc w:val="both"/>
        <w:rPr>
          <w:rFonts w:ascii="Calibri" w:hAnsi="Calibri" w:cs="Calibri"/>
          <w:lang w:val="it-IT"/>
        </w:rPr>
      </w:pPr>
    </w:p>
    <w:p w:rsidR="008100D7" w:rsidP="00D26251" w:rsidRDefault="008100D7" w14:paraId="0D273C31" w14:textId="77777777">
      <w:pPr>
        <w:pBdr>
          <w:bottom w:val="single" w:color="CCCCCC" w:sz="4" w:space="1"/>
        </w:pBdr>
        <w:spacing w:before="120" w:after="120"/>
        <w:jc w:val="both"/>
        <w:rPr>
          <w:rFonts w:ascii="Calibri" w:hAnsi="Calibri" w:cs="Calibri"/>
          <w:lang w:val="it-IT"/>
        </w:rPr>
      </w:pPr>
    </w:p>
    <w:p w:rsidRPr="00DE22D9" w:rsidR="008100D7" w:rsidP="00D26251" w:rsidRDefault="008100D7" w14:paraId="79A5B5C4" w14:textId="77777777">
      <w:pPr>
        <w:pBdr>
          <w:bottom w:val="single" w:color="CCCCCC" w:sz="4" w:space="1"/>
        </w:pBdr>
        <w:spacing w:before="120" w:after="120"/>
        <w:jc w:val="both"/>
        <w:rPr>
          <w:rFonts w:ascii="Calibri" w:hAnsi="Calibri" w:cs="Calibri"/>
          <w:lang w:val="it-IT"/>
        </w:rPr>
      </w:pPr>
    </w:p>
    <w:p w:rsidRPr="00DE22D9" w:rsidR="00DE22D9" w:rsidP="00D26251" w:rsidRDefault="00DE22D9" w14:paraId="4DC821A6" w14:textId="1954DF51">
      <w:pPr>
        <w:pBdr>
          <w:bottom w:val="single" w:color="CCCCCC" w:sz="4" w:space="1"/>
        </w:pBdr>
        <w:spacing w:before="120" w:after="120"/>
        <w:jc w:val="both"/>
        <w:rPr>
          <w:rFonts w:ascii="Calibri" w:hAnsi="Calibri" w:cs="Calibri"/>
          <w:lang w:val="it-IT"/>
        </w:rPr>
      </w:pPr>
      <w:r w:rsidRPr="00DE22D9">
        <w:rPr>
          <w:rFonts w:ascii="Calibri" w:hAnsi="Calibri" w:cs="Calibri"/>
          <w:lang w:val="it-IT"/>
        </w:rPr>
        <w:lastRenderedPageBreak/>
        <w:t>•</w:t>
      </w:r>
      <w:r w:rsidRPr="00DE22D9">
        <w:rPr>
          <w:rFonts w:ascii="Calibri" w:hAnsi="Calibri" w:cs="Calibri"/>
          <w:lang w:val="it-IT"/>
        </w:rPr>
        <w:tab/>
      </w:r>
      <w:proofErr w:type="spellStart"/>
      <w:r w:rsidRPr="008100D7">
        <w:rPr>
          <w:rFonts w:ascii="Calibri" w:hAnsi="Calibri" w:cs="Calibri"/>
          <w:b/>
          <w:bCs/>
          <w:lang w:val="it-IT"/>
        </w:rPr>
        <w:t>Norwegian</w:t>
      </w:r>
      <w:proofErr w:type="spellEnd"/>
      <w:r w:rsidRPr="008100D7">
        <w:rPr>
          <w:rFonts w:ascii="Calibri" w:hAnsi="Calibri" w:cs="Calibri"/>
          <w:b/>
          <w:bCs/>
          <w:lang w:val="it-IT"/>
        </w:rPr>
        <w:t xml:space="preserve"> Cruise Line – Miglioramenti a Great Stirrup Cay</w:t>
      </w:r>
      <w:r w:rsidRPr="00DE22D9">
        <w:rPr>
          <w:rFonts w:ascii="Calibri" w:hAnsi="Calibri" w:cs="Calibri"/>
          <w:lang w:val="it-IT"/>
        </w:rPr>
        <w:t xml:space="preserve">: NCL ha introdotto una serie di nuove attrazioni a Great Stirrup Cay, ora operative. Il fulcro è la Great Life </w:t>
      </w:r>
      <w:proofErr w:type="spellStart"/>
      <w:r w:rsidRPr="00DE22D9">
        <w:rPr>
          <w:rFonts w:ascii="Calibri" w:hAnsi="Calibri" w:cs="Calibri"/>
          <w:lang w:val="it-IT"/>
        </w:rPr>
        <w:t>Lagoon</w:t>
      </w:r>
      <w:proofErr w:type="spellEnd"/>
      <w:r w:rsidRPr="00DE22D9">
        <w:rPr>
          <w:rFonts w:ascii="Calibri" w:hAnsi="Calibri" w:cs="Calibri"/>
          <w:lang w:val="it-IT"/>
        </w:rPr>
        <w:t xml:space="preserve">, una piscina di </w:t>
      </w:r>
      <w:r w:rsidR="00D46110">
        <w:rPr>
          <w:rFonts w:ascii="Calibri" w:hAnsi="Calibri" w:cs="Calibri"/>
          <w:lang w:val="it-IT"/>
        </w:rPr>
        <w:t>oltre 5.000 metri quadri</w:t>
      </w:r>
      <w:r w:rsidRPr="00DE22D9">
        <w:rPr>
          <w:rFonts w:ascii="Calibri" w:hAnsi="Calibri" w:cs="Calibri"/>
          <w:lang w:val="it-IT"/>
        </w:rPr>
        <w:t xml:space="preserve"> tra le più grandi della regione. Tra gli altri interventi: il Vibe Shore Club per soli adulti, un nuovo centro accoglienza e un servizio tram sull'isola. Le famiglie potranno godere dello Splash Harbour, nuova area giochi per bambini.</w:t>
      </w:r>
    </w:p>
    <w:p w:rsidRPr="00DE22D9" w:rsidR="00DE22D9" w:rsidP="00D26251" w:rsidRDefault="00DE22D9" w14:paraId="11BFA9F6" w14:textId="77777777">
      <w:pPr>
        <w:pBdr>
          <w:bottom w:val="single" w:color="CCCCCC" w:sz="4" w:space="1"/>
        </w:pBdr>
        <w:spacing w:before="120" w:after="120"/>
        <w:jc w:val="both"/>
        <w:rPr>
          <w:rFonts w:ascii="Calibri" w:hAnsi="Calibri" w:cs="Calibri"/>
          <w:lang w:val="it-IT"/>
        </w:rPr>
      </w:pPr>
      <w:r w:rsidRPr="00DE22D9">
        <w:rPr>
          <w:rFonts w:ascii="Calibri" w:hAnsi="Calibri" w:cs="Calibri"/>
          <w:lang w:val="it-IT"/>
        </w:rPr>
        <w:t>•</w:t>
      </w:r>
      <w:r w:rsidRPr="00DE22D9">
        <w:rPr>
          <w:rFonts w:ascii="Calibri" w:hAnsi="Calibri" w:cs="Calibri"/>
          <w:lang w:val="it-IT"/>
        </w:rPr>
        <w:tab/>
      </w:r>
      <w:r w:rsidRPr="00D46110">
        <w:rPr>
          <w:rFonts w:ascii="Calibri" w:hAnsi="Calibri" w:cs="Calibri"/>
          <w:b/>
          <w:bCs/>
          <w:lang w:val="it-IT"/>
        </w:rPr>
        <w:t>NCL – Espansione del Molo di Great Stirrup Cay</w:t>
      </w:r>
      <w:r w:rsidRPr="00DE22D9">
        <w:rPr>
          <w:rFonts w:ascii="Calibri" w:hAnsi="Calibri" w:cs="Calibri"/>
          <w:lang w:val="it-IT"/>
        </w:rPr>
        <w:t>: Un'espansione del molo da 150 milioni di dollari a Great Stirrup Cay sarà completamente operativa nel 2026. Il potenziamento consentirà all'isola di accogliere due grandi navi contemporaneamente, risolvendo le precedenti limitazioni di capacità e riducendo i tempi di trasferimento a terra. Il progetto si inserisce nella più ampia strategia di crescita di NCL nei Caraibi.</w:t>
      </w:r>
    </w:p>
    <w:p w:rsidRPr="00DE22D9" w:rsidR="00DE22D9" w:rsidP="00D26251" w:rsidRDefault="00DE22D9" w14:paraId="00E7EEE1" w14:textId="77777777">
      <w:pPr>
        <w:pBdr>
          <w:bottom w:val="single" w:color="CCCCCC" w:sz="4" w:space="1"/>
        </w:pBdr>
        <w:spacing w:before="120" w:after="120"/>
        <w:jc w:val="both"/>
        <w:rPr>
          <w:rFonts w:ascii="Calibri" w:hAnsi="Calibri" w:cs="Calibri"/>
          <w:lang w:val="it-IT"/>
        </w:rPr>
      </w:pPr>
      <w:r w:rsidRPr="00DE22D9">
        <w:rPr>
          <w:rFonts w:ascii="Calibri" w:hAnsi="Calibri" w:cs="Calibri"/>
          <w:lang w:val="it-IT"/>
        </w:rPr>
        <w:t>•</w:t>
      </w:r>
      <w:r w:rsidRPr="00DE22D9">
        <w:rPr>
          <w:rFonts w:ascii="Calibri" w:hAnsi="Calibri" w:cs="Calibri"/>
          <w:lang w:val="it-IT"/>
        </w:rPr>
        <w:tab/>
      </w:r>
      <w:r w:rsidRPr="00D46110">
        <w:rPr>
          <w:rFonts w:ascii="Calibri" w:hAnsi="Calibri" w:cs="Calibri"/>
          <w:b/>
          <w:bCs/>
          <w:lang w:val="it-IT"/>
        </w:rPr>
        <w:t xml:space="preserve">Carnival – Espansione di </w:t>
      </w:r>
      <w:proofErr w:type="spellStart"/>
      <w:r w:rsidRPr="00D46110">
        <w:rPr>
          <w:rFonts w:ascii="Calibri" w:hAnsi="Calibri" w:cs="Calibri"/>
          <w:b/>
          <w:bCs/>
          <w:lang w:val="it-IT"/>
        </w:rPr>
        <w:t>Celebration</w:t>
      </w:r>
      <w:proofErr w:type="spellEnd"/>
      <w:r w:rsidRPr="00D46110">
        <w:rPr>
          <w:rFonts w:ascii="Calibri" w:hAnsi="Calibri" w:cs="Calibri"/>
          <w:b/>
          <w:bCs/>
          <w:lang w:val="it-IT"/>
        </w:rPr>
        <w:t xml:space="preserve"> Key (Grand Bahama)</w:t>
      </w:r>
      <w:r w:rsidRPr="00DE22D9">
        <w:rPr>
          <w:rFonts w:ascii="Calibri" w:hAnsi="Calibri" w:cs="Calibri"/>
          <w:lang w:val="it-IT"/>
        </w:rPr>
        <w:t xml:space="preserve">: Dall'inaugurazione nel luglio 2025, </w:t>
      </w:r>
      <w:proofErr w:type="spellStart"/>
      <w:r w:rsidRPr="00DE22D9">
        <w:rPr>
          <w:rFonts w:ascii="Calibri" w:hAnsi="Calibri" w:cs="Calibri"/>
          <w:lang w:val="it-IT"/>
        </w:rPr>
        <w:t>Celebration</w:t>
      </w:r>
      <w:proofErr w:type="spellEnd"/>
      <w:r w:rsidRPr="00DE22D9">
        <w:rPr>
          <w:rFonts w:ascii="Calibri" w:hAnsi="Calibri" w:cs="Calibri"/>
          <w:lang w:val="it-IT"/>
        </w:rPr>
        <w:t xml:space="preserve"> Key ha registrato un rapido successo, accogliendo 1 milione di ospiti nei primi cinque mesi. Carnival sta ora avanzando con un'espansione prevista per il 2026 che potrebbe aumentare significativamente il traffico crocieristico verso Grand Bahama, con l'aggiunta di due nuovi ormeggi per ospitare fino a quattro navi della classe Excel contemporaneamente.</w:t>
      </w:r>
    </w:p>
    <w:p w:rsidRPr="00DE22D9" w:rsidR="00DE22D9" w:rsidP="00D26251" w:rsidRDefault="00DE22D9" w14:paraId="610893A3" w14:textId="0A96A33B">
      <w:pPr>
        <w:pBdr>
          <w:bottom w:val="single" w:color="CCCCCC" w:sz="4" w:space="1"/>
        </w:pBdr>
        <w:spacing w:before="120" w:after="120"/>
        <w:jc w:val="both"/>
        <w:rPr>
          <w:rFonts w:ascii="Calibri" w:hAnsi="Calibri" w:cs="Calibri"/>
          <w:lang w:val="it-IT"/>
        </w:rPr>
      </w:pPr>
      <w:r w:rsidRPr="00DE22D9">
        <w:rPr>
          <w:rFonts w:ascii="Calibri" w:hAnsi="Calibri" w:cs="Calibri"/>
          <w:lang w:val="it-IT"/>
        </w:rPr>
        <w:t>•</w:t>
      </w:r>
      <w:r w:rsidRPr="00DE22D9">
        <w:rPr>
          <w:rFonts w:ascii="Calibri" w:hAnsi="Calibri" w:cs="Calibri"/>
          <w:lang w:val="it-IT"/>
        </w:rPr>
        <w:tab/>
      </w:r>
      <w:r w:rsidRPr="003D0B7C" w:rsidR="00D46110">
        <w:rPr>
          <w:rFonts w:ascii="Calibri" w:hAnsi="Calibri" w:cs="Calibri"/>
          <w:b/>
          <w:bCs/>
          <w:lang w:val="it-IT"/>
        </w:rPr>
        <w:t>Nuovi sviluppi</w:t>
      </w:r>
      <w:r w:rsidRPr="003D0B7C">
        <w:rPr>
          <w:rFonts w:ascii="Calibri" w:hAnsi="Calibri" w:cs="Calibri"/>
          <w:b/>
          <w:bCs/>
          <w:lang w:val="it-IT"/>
        </w:rPr>
        <w:t xml:space="preserve"> del Grand </w:t>
      </w:r>
      <w:proofErr w:type="spellStart"/>
      <w:r w:rsidRPr="003D0B7C">
        <w:rPr>
          <w:rFonts w:ascii="Calibri" w:hAnsi="Calibri" w:cs="Calibri"/>
          <w:b/>
          <w:bCs/>
          <w:lang w:val="it-IT"/>
        </w:rPr>
        <w:t>Lucayan</w:t>
      </w:r>
      <w:proofErr w:type="spellEnd"/>
      <w:r w:rsidRPr="003D0B7C">
        <w:rPr>
          <w:rFonts w:ascii="Calibri" w:hAnsi="Calibri" w:cs="Calibri"/>
          <w:b/>
          <w:bCs/>
          <w:lang w:val="it-IT"/>
        </w:rPr>
        <w:t xml:space="preserve"> Resort (Grand Bahama)</w:t>
      </w:r>
      <w:r w:rsidRPr="00DE22D9">
        <w:rPr>
          <w:rFonts w:ascii="Calibri" w:hAnsi="Calibri" w:cs="Calibri"/>
          <w:lang w:val="it-IT"/>
        </w:rPr>
        <w:t xml:space="preserve">: Una nuova partnership tra Concord Wilshire e CTL Maritime, sussidiaria di MSC Crociere, prevede </w:t>
      </w:r>
      <w:r w:rsidR="00912513">
        <w:rPr>
          <w:rFonts w:ascii="Calibri" w:hAnsi="Calibri" w:cs="Calibri"/>
          <w:lang w:val="it-IT"/>
        </w:rPr>
        <w:t xml:space="preserve">un nuovo sviluppo </w:t>
      </w:r>
      <w:r w:rsidRPr="00DE22D9">
        <w:rPr>
          <w:rFonts w:ascii="Calibri" w:hAnsi="Calibri" w:cs="Calibri"/>
          <w:lang w:val="it-IT"/>
        </w:rPr>
        <w:t xml:space="preserve">di parte del Grand </w:t>
      </w:r>
      <w:proofErr w:type="spellStart"/>
      <w:r w:rsidRPr="00DE22D9">
        <w:rPr>
          <w:rFonts w:ascii="Calibri" w:hAnsi="Calibri" w:cs="Calibri"/>
          <w:lang w:val="it-IT"/>
        </w:rPr>
        <w:t>Lucayan</w:t>
      </w:r>
      <w:proofErr w:type="spellEnd"/>
      <w:r w:rsidRPr="00DE22D9">
        <w:rPr>
          <w:rFonts w:ascii="Calibri" w:hAnsi="Calibri" w:cs="Calibri"/>
          <w:lang w:val="it-IT"/>
        </w:rPr>
        <w:t xml:space="preserve"> Resort in una destinazione esclusiva per gli ospiti di MSC Crociere ed Explora </w:t>
      </w:r>
      <w:proofErr w:type="spellStart"/>
      <w:r w:rsidRPr="00DE22D9">
        <w:rPr>
          <w:rFonts w:ascii="Calibri" w:hAnsi="Calibri" w:cs="Calibri"/>
          <w:lang w:val="it-IT"/>
        </w:rPr>
        <w:t>Journeys</w:t>
      </w:r>
      <w:proofErr w:type="spellEnd"/>
      <w:r w:rsidRPr="00DE22D9">
        <w:rPr>
          <w:rFonts w:ascii="Calibri" w:hAnsi="Calibri" w:cs="Calibri"/>
          <w:lang w:val="it-IT"/>
        </w:rPr>
        <w:t>. Il progetto si inserisce nel più ampio investimento di quasi 1,5 miliardi di dollari di MSC nelle Bahamas.</w:t>
      </w:r>
    </w:p>
    <w:p w:rsidRPr="00912513" w:rsidR="00DE22D9" w:rsidP="58945013" w:rsidRDefault="00DE22D9" w14:paraId="2114B16E" w14:textId="77777777">
      <w:pPr>
        <w:pBdr>
          <w:bottom w:val="single" w:color="CCCCCC" w:sz="4" w:space="1"/>
        </w:pBdr>
        <w:spacing w:before="120" w:after="120"/>
        <w:jc w:val="both"/>
        <w:rPr>
          <w:rFonts w:ascii="Calibri" w:hAnsi="Calibri" w:cs="Calibri"/>
          <w:b w:val="1"/>
          <w:bCs w:val="1"/>
          <w:color w:val="00B0F0"/>
          <w:sz w:val="28"/>
          <w:szCs w:val="28"/>
          <w:lang w:val="it-IT"/>
        </w:rPr>
      </w:pPr>
      <w:r w:rsidRPr="58945013" w:rsidR="00DE22D9">
        <w:rPr>
          <w:rFonts w:ascii="Calibri" w:hAnsi="Calibri" w:cs="Calibri"/>
          <w:b w:val="1"/>
          <w:bCs w:val="1"/>
          <w:color w:val="00B0F0"/>
          <w:sz w:val="28"/>
          <w:szCs w:val="28"/>
          <w:lang w:val="it-IT"/>
        </w:rPr>
        <w:t>Da ricordare...</w:t>
      </w:r>
    </w:p>
    <w:p w:rsidRPr="00D26251" w:rsidR="00DE22D9" w:rsidP="00D26251" w:rsidRDefault="00EF3D2D" w14:paraId="5583AAFF" w14:textId="583E648B">
      <w:pPr>
        <w:pBdr>
          <w:bottom w:val="single" w:color="CCCCCC" w:sz="4" w:space="1"/>
        </w:pBdr>
        <w:spacing w:before="120" w:after="120"/>
        <w:jc w:val="both"/>
        <w:rPr>
          <w:rFonts w:ascii="Calibri" w:hAnsi="Calibri" w:cs="Calibri"/>
          <w:b/>
          <w:bCs/>
          <w:lang w:val="it-IT"/>
        </w:rPr>
      </w:pPr>
      <w:hyperlink w:history="1" r:id="rId7">
        <w:r w:rsidRPr="00EF3D2D" w:rsidR="00DE22D9">
          <w:rPr>
            <w:rStyle w:val="Collegamentoipertestuale"/>
            <w:rFonts w:ascii="Calibri" w:hAnsi="Calibri" w:cs="Calibri"/>
            <w:b/>
            <w:bCs/>
            <w:lang w:val="it-IT"/>
          </w:rPr>
          <w:t>Breeze Airways</w:t>
        </w:r>
      </w:hyperlink>
      <w:r w:rsidRPr="00912513" w:rsidR="00DE22D9">
        <w:rPr>
          <w:rFonts w:ascii="Calibri" w:hAnsi="Calibri" w:cs="Calibri"/>
          <w:b/>
          <w:bCs/>
          <w:lang w:val="it-IT"/>
        </w:rPr>
        <w:t>: voli diretti Tampa – Nassau dal 11 giugno</w:t>
      </w:r>
      <w:r w:rsidR="00D26251">
        <w:rPr>
          <w:rFonts w:ascii="Calibri" w:hAnsi="Calibri" w:cs="Calibri"/>
          <w:b/>
          <w:bCs/>
          <w:lang w:val="it-IT"/>
        </w:rPr>
        <w:tab/>
      </w:r>
      <w:r w:rsidR="00D26251">
        <w:rPr>
          <w:rFonts w:ascii="Calibri" w:hAnsi="Calibri" w:cs="Calibri"/>
          <w:b/>
          <w:bCs/>
          <w:lang w:val="it-IT"/>
        </w:rPr>
        <w:br/>
      </w:r>
      <w:r w:rsidRPr="00DE22D9" w:rsidR="00DE22D9">
        <w:rPr>
          <w:rFonts w:ascii="Calibri" w:hAnsi="Calibri" w:cs="Calibri"/>
          <w:lang w:val="it-IT"/>
        </w:rPr>
        <w:t xml:space="preserve">A partire dall'11 giugno, Breeze Airways opererà un volo diretto da Tampa a Nassau. La compagnia </w:t>
      </w:r>
      <w:proofErr w:type="spellStart"/>
      <w:r w:rsidRPr="00DE22D9" w:rsidR="00DE22D9">
        <w:rPr>
          <w:rFonts w:ascii="Calibri" w:hAnsi="Calibri" w:cs="Calibri"/>
          <w:lang w:val="it-IT"/>
        </w:rPr>
        <w:t>leisure</w:t>
      </w:r>
      <w:proofErr w:type="spellEnd"/>
      <w:r w:rsidRPr="00DE22D9" w:rsidR="00DE22D9">
        <w:rPr>
          <w:rFonts w:ascii="Calibri" w:hAnsi="Calibri" w:cs="Calibri"/>
          <w:lang w:val="it-IT"/>
        </w:rPr>
        <w:t xml:space="preserve"> premium amplia così l'accesso stagionale dalla </w:t>
      </w:r>
      <w:proofErr w:type="spellStart"/>
      <w:r w:rsidRPr="00DE22D9" w:rsidR="00DE22D9">
        <w:rPr>
          <w:rFonts w:ascii="Calibri" w:hAnsi="Calibri" w:cs="Calibri"/>
          <w:lang w:val="it-IT"/>
        </w:rPr>
        <w:t>Gulf</w:t>
      </w:r>
      <w:proofErr w:type="spellEnd"/>
      <w:r w:rsidRPr="00DE22D9" w:rsidR="00DE22D9">
        <w:rPr>
          <w:rFonts w:ascii="Calibri" w:hAnsi="Calibri" w:cs="Calibri"/>
          <w:lang w:val="it-IT"/>
        </w:rPr>
        <w:t xml:space="preserve"> Coast della Florida, con tariffe di lancio a partire da </w:t>
      </w:r>
      <w:r w:rsidR="00716CF7">
        <w:rPr>
          <w:rFonts w:ascii="Calibri" w:hAnsi="Calibri" w:cs="Calibri"/>
          <w:lang w:val="it-IT"/>
        </w:rPr>
        <w:t>90</w:t>
      </w:r>
      <w:r w:rsidRPr="00DE22D9" w:rsidR="00DE22D9">
        <w:rPr>
          <w:rFonts w:ascii="Calibri" w:hAnsi="Calibri" w:cs="Calibri"/>
          <w:lang w:val="it-IT"/>
        </w:rPr>
        <w:t xml:space="preserve"> </w:t>
      </w:r>
      <w:r w:rsidR="00716CF7">
        <w:rPr>
          <w:rFonts w:ascii="Calibri" w:hAnsi="Calibri" w:cs="Calibri"/>
          <w:lang w:val="it-IT"/>
        </w:rPr>
        <w:t>euro</w:t>
      </w:r>
      <w:r w:rsidRPr="00DE22D9" w:rsidR="00DE22D9">
        <w:rPr>
          <w:rFonts w:ascii="Calibri" w:hAnsi="Calibri" w:cs="Calibri"/>
          <w:lang w:val="it-IT"/>
        </w:rPr>
        <w:t xml:space="preserve"> </w:t>
      </w:r>
      <w:r w:rsidR="00716CF7">
        <w:rPr>
          <w:rFonts w:ascii="Calibri" w:hAnsi="Calibri" w:cs="Calibri"/>
          <w:lang w:val="it-IT"/>
        </w:rPr>
        <w:t>solo andata.</w:t>
      </w:r>
    </w:p>
    <w:p w:rsidRPr="00716CF7" w:rsidR="00DE22D9" w:rsidP="58945013" w:rsidRDefault="00DE22D9" w14:paraId="3743E5BC" w14:textId="77777777">
      <w:pPr>
        <w:pBdr>
          <w:bottom w:val="single" w:color="CCCCCC" w:sz="4" w:space="1"/>
        </w:pBdr>
        <w:spacing w:before="120" w:after="120"/>
        <w:jc w:val="both"/>
        <w:rPr>
          <w:rFonts w:ascii="Calibri" w:hAnsi="Calibri" w:cs="Calibri"/>
          <w:b w:val="1"/>
          <w:bCs w:val="1"/>
          <w:color w:val="00B0F0"/>
          <w:sz w:val="28"/>
          <w:szCs w:val="28"/>
          <w:lang w:val="it-IT"/>
        </w:rPr>
      </w:pPr>
      <w:r w:rsidRPr="58945013" w:rsidR="00DE22D9">
        <w:rPr>
          <w:rFonts w:ascii="Calibri" w:hAnsi="Calibri" w:cs="Calibri"/>
          <w:b w:val="1"/>
          <w:bCs w:val="1"/>
          <w:color w:val="00B0F0"/>
          <w:sz w:val="28"/>
          <w:szCs w:val="28"/>
          <w:lang w:val="it-IT"/>
        </w:rPr>
        <w:t>Eventi</w:t>
      </w:r>
    </w:p>
    <w:p w:rsidRPr="00DE22D9" w:rsidR="00DE22D9" w:rsidP="00D26251" w:rsidRDefault="00DE22D9" w14:paraId="2C1A7035" w14:textId="3E18822C">
      <w:pPr>
        <w:pBdr>
          <w:bottom w:val="single" w:color="CCCCCC" w:sz="4" w:space="1"/>
        </w:pBdr>
        <w:spacing w:before="120" w:after="120"/>
        <w:jc w:val="both"/>
        <w:rPr>
          <w:rFonts w:ascii="Calibri" w:hAnsi="Calibri" w:cs="Calibri"/>
          <w:lang w:val="it-IT"/>
        </w:rPr>
      </w:pPr>
      <w:r w:rsidRPr="00DE22D9">
        <w:rPr>
          <w:rFonts w:ascii="Calibri" w:hAnsi="Calibri" w:cs="Calibri"/>
          <w:lang w:val="it-IT"/>
        </w:rPr>
        <w:t>•</w:t>
      </w:r>
      <w:r w:rsidRPr="00DE22D9">
        <w:rPr>
          <w:rFonts w:ascii="Calibri" w:hAnsi="Calibri" w:cs="Calibri"/>
          <w:lang w:val="it-IT"/>
        </w:rPr>
        <w:tab/>
      </w:r>
      <w:hyperlink w:history="1" r:id="rId8">
        <w:r w:rsidRPr="008A319B">
          <w:rPr>
            <w:rStyle w:val="Collegamentoipertestuale"/>
            <w:rFonts w:ascii="Calibri" w:hAnsi="Calibri" w:cs="Calibri"/>
            <w:b/>
            <w:bCs/>
            <w:lang w:val="it-IT"/>
          </w:rPr>
          <w:t xml:space="preserve">36° </w:t>
        </w:r>
        <w:proofErr w:type="spellStart"/>
        <w:r w:rsidRPr="008A319B">
          <w:rPr>
            <w:rStyle w:val="Collegamentoipertestuale"/>
            <w:rFonts w:ascii="Calibri" w:hAnsi="Calibri" w:cs="Calibri"/>
            <w:b/>
            <w:bCs/>
            <w:lang w:val="it-IT"/>
          </w:rPr>
          <w:t>Pineapple</w:t>
        </w:r>
        <w:proofErr w:type="spellEnd"/>
        <w:r w:rsidRPr="008A319B">
          <w:rPr>
            <w:rStyle w:val="Collegamentoipertestuale"/>
            <w:rFonts w:ascii="Calibri" w:hAnsi="Calibri" w:cs="Calibri"/>
            <w:b/>
            <w:bCs/>
            <w:lang w:val="it-IT"/>
          </w:rPr>
          <w:t xml:space="preserve"> Festival</w:t>
        </w:r>
      </w:hyperlink>
      <w:r w:rsidRPr="00DE22D9">
        <w:rPr>
          <w:rFonts w:ascii="Calibri" w:hAnsi="Calibri" w:cs="Calibri"/>
          <w:lang w:val="it-IT"/>
        </w:rPr>
        <w:t xml:space="preserve"> (5–6 giugno): A Gregory Town, Eleuthera – terra natale degli ananas più dolci delle Bahamas – il festival annuale riunisce agricoltori, artigiani e commercianti locali per una vivace celebrazione della cultura isolana. Tra le attrazioni: piatti e bevande a base di ananas, musica dal vivo, la sfilata </w:t>
      </w:r>
      <w:proofErr w:type="spellStart"/>
      <w:r w:rsidRPr="00DE22D9">
        <w:rPr>
          <w:rFonts w:ascii="Calibri" w:hAnsi="Calibri" w:cs="Calibri"/>
          <w:lang w:val="it-IT"/>
        </w:rPr>
        <w:t>Junkanoo</w:t>
      </w:r>
      <w:proofErr w:type="spellEnd"/>
      <w:r w:rsidRPr="00DE22D9">
        <w:rPr>
          <w:rFonts w:ascii="Calibri" w:hAnsi="Calibri" w:cs="Calibri"/>
          <w:lang w:val="it-IT"/>
        </w:rPr>
        <w:t xml:space="preserve"> e mercatini artigianali.</w:t>
      </w:r>
    </w:p>
    <w:p w:rsidRPr="00DE22D9" w:rsidR="00DE22D9" w:rsidP="00D26251" w:rsidRDefault="00DE22D9" w14:paraId="0D4F72C8" w14:textId="1D5C94FE">
      <w:pPr>
        <w:pBdr>
          <w:bottom w:val="single" w:color="CCCCCC" w:sz="4" w:space="1"/>
        </w:pBdr>
        <w:spacing w:before="120" w:after="120"/>
        <w:jc w:val="both"/>
        <w:rPr>
          <w:rFonts w:ascii="Calibri" w:hAnsi="Calibri" w:cs="Calibri"/>
          <w:lang w:val="it-IT"/>
        </w:rPr>
      </w:pPr>
      <w:r w:rsidRPr="00DE22D9">
        <w:rPr>
          <w:rFonts w:ascii="Calibri" w:hAnsi="Calibri" w:cs="Calibri"/>
          <w:lang w:val="it-IT"/>
        </w:rPr>
        <w:t>•</w:t>
      </w:r>
      <w:r w:rsidRPr="00DE22D9">
        <w:rPr>
          <w:rFonts w:ascii="Calibri" w:hAnsi="Calibri" w:cs="Calibri"/>
          <w:lang w:val="it-IT"/>
        </w:rPr>
        <w:tab/>
      </w:r>
      <w:hyperlink w:history="1" r:id="rId9">
        <w:proofErr w:type="spellStart"/>
        <w:r w:rsidRPr="001A6D0A">
          <w:rPr>
            <w:rStyle w:val="Collegamentoipertestuale"/>
            <w:rFonts w:ascii="Calibri" w:hAnsi="Calibri" w:cs="Calibri"/>
            <w:b/>
            <w:bCs/>
            <w:lang w:val="it-IT"/>
          </w:rPr>
          <w:t>Regattas</w:t>
        </w:r>
        <w:proofErr w:type="spellEnd"/>
        <w:r w:rsidRPr="001A6D0A">
          <w:rPr>
            <w:rStyle w:val="Collegamentoipertestuale"/>
            <w:rFonts w:ascii="Calibri" w:hAnsi="Calibri" w:cs="Calibri"/>
            <w:b/>
            <w:bCs/>
            <w:lang w:val="it-IT"/>
          </w:rPr>
          <w:t xml:space="preserve"> in The </w:t>
        </w:r>
        <w:proofErr w:type="spellStart"/>
        <w:r w:rsidRPr="001A6D0A">
          <w:rPr>
            <w:rStyle w:val="Collegamentoipertestuale"/>
            <w:rFonts w:ascii="Calibri" w:hAnsi="Calibri" w:cs="Calibri"/>
            <w:b/>
            <w:bCs/>
            <w:lang w:val="it-IT"/>
          </w:rPr>
          <w:t>Abacos</w:t>
        </w:r>
        <w:proofErr w:type="spellEnd"/>
      </w:hyperlink>
      <w:r w:rsidRPr="00DE22D9">
        <w:rPr>
          <w:rFonts w:ascii="Calibri" w:hAnsi="Calibri" w:cs="Calibri"/>
          <w:lang w:val="it-IT"/>
        </w:rPr>
        <w:t xml:space="preserve"> (20–28 giugno): Una colorata rassegna di barche a vela e motoscafi in gara nelle acque cristalline delle </w:t>
      </w:r>
      <w:proofErr w:type="spellStart"/>
      <w:r w:rsidRPr="00DE22D9">
        <w:rPr>
          <w:rFonts w:ascii="Calibri" w:hAnsi="Calibri" w:cs="Calibri"/>
          <w:lang w:val="it-IT"/>
        </w:rPr>
        <w:t>Abacos</w:t>
      </w:r>
      <w:proofErr w:type="spellEnd"/>
      <w:r w:rsidRPr="00DE22D9">
        <w:rPr>
          <w:rFonts w:ascii="Calibri" w:hAnsi="Calibri" w:cs="Calibri"/>
          <w:lang w:val="it-IT"/>
        </w:rPr>
        <w:t>. Tra spiagge bianche e atmosfera festosa, l'evento coniuga sport, gastronomia bahamiana e immersione culturale.</w:t>
      </w:r>
    </w:p>
    <w:p w:rsidRPr="00DE22D9" w:rsidR="00DE22D9" w:rsidP="00D26251" w:rsidRDefault="00DE22D9" w14:paraId="3BF307BF" w14:textId="77777777">
      <w:pPr>
        <w:pBdr>
          <w:bottom w:val="single" w:color="CCCCCC" w:sz="4" w:space="1"/>
        </w:pBdr>
        <w:spacing w:before="120" w:after="120"/>
        <w:jc w:val="both"/>
        <w:rPr>
          <w:rFonts w:ascii="Calibri" w:hAnsi="Calibri" w:cs="Calibri"/>
          <w:lang w:val="it-IT"/>
        </w:rPr>
      </w:pPr>
    </w:p>
    <w:p w:rsidR="001A6D0A" w:rsidP="00D26251" w:rsidRDefault="001A6D0A" w14:paraId="5C91339B" w14:textId="77777777">
      <w:pPr>
        <w:pBdr>
          <w:bottom w:val="single" w:color="CCCCCC" w:sz="4" w:space="1"/>
        </w:pBdr>
        <w:spacing w:before="120" w:after="120"/>
        <w:jc w:val="both"/>
        <w:rPr>
          <w:rFonts w:ascii="Calibri" w:hAnsi="Calibri" w:cs="Calibri"/>
          <w:lang w:val="it-IT"/>
        </w:rPr>
      </w:pPr>
    </w:p>
    <w:p w:rsidR="001A6D0A" w:rsidP="00D26251" w:rsidRDefault="001A6D0A" w14:paraId="40634BC0" w14:textId="77777777">
      <w:pPr>
        <w:pBdr>
          <w:bottom w:val="single" w:color="CCCCCC" w:sz="4" w:space="1"/>
        </w:pBdr>
        <w:spacing w:before="120" w:after="120"/>
        <w:jc w:val="both"/>
        <w:rPr>
          <w:rFonts w:ascii="Calibri" w:hAnsi="Calibri" w:cs="Calibri"/>
          <w:lang w:val="it-IT"/>
        </w:rPr>
      </w:pPr>
    </w:p>
    <w:p w:rsidR="001A6D0A" w:rsidP="00D26251" w:rsidRDefault="001A6D0A" w14:paraId="7A813DE2" w14:textId="77777777">
      <w:pPr>
        <w:pBdr>
          <w:bottom w:val="single" w:color="CCCCCC" w:sz="4" w:space="1"/>
        </w:pBdr>
        <w:spacing w:before="120" w:after="120"/>
        <w:jc w:val="both"/>
        <w:rPr>
          <w:rFonts w:ascii="Calibri" w:hAnsi="Calibri" w:cs="Calibri"/>
          <w:lang w:val="it-IT"/>
        </w:rPr>
      </w:pPr>
    </w:p>
    <w:p w:rsidRPr="001A6D0A" w:rsidR="001A6D0A" w:rsidP="00D26251" w:rsidRDefault="001A6D0A" w14:paraId="0BC61666" w14:textId="77777777">
      <w:pPr>
        <w:pBdr>
          <w:bottom w:val="single" w:color="CCCCCC" w:sz="4" w:space="1"/>
        </w:pBdr>
        <w:spacing w:before="120" w:after="120"/>
        <w:jc w:val="both"/>
        <w:rPr>
          <w:rFonts w:ascii="Calibri" w:hAnsi="Calibri" w:cs="Calibri"/>
          <w:color w:val="00B0F0"/>
          <w:sz w:val="24"/>
          <w:szCs w:val="24"/>
          <w:lang w:val="it-IT"/>
        </w:rPr>
      </w:pPr>
    </w:p>
    <w:p w:rsidRPr="001A6D0A" w:rsidR="00DE22D9" w:rsidP="58945013" w:rsidRDefault="00DE22D9" w14:paraId="757D00DA" w14:textId="4B3001E9">
      <w:pPr>
        <w:pBdr>
          <w:bottom w:val="single" w:color="CCCCCC" w:sz="4" w:space="1"/>
        </w:pBdr>
        <w:spacing w:before="120" w:after="120"/>
        <w:jc w:val="both"/>
        <w:rPr>
          <w:rFonts w:ascii="Calibri" w:hAnsi="Calibri" w:cs="Calibri"/>
          <w:b w:val="1"/>
          <w:bCs w:val="1"/>
          <w:color w:val="00B0F0"/>
          <w:sz w:val="28"/>
          <w:szCs w:val="28"/>
          <w:lang w:val="it-IT"/>
        </w:rPr>
      </w:pPr>
      <w:r w:rsidRPr="58945013" w:rsidR="00DE22D9">
        <w:rPr>
          <w:rFonts w:ascii="Calibri" w:hAnsi="Calibri" w:cs="Calibri"/>
          <w:b w:val="1"/>
          <w:bCs w:val="1"/>
          <w:color w:val="00B0F0"/>
          <w:sz w:val="28"/>
          <w:szCs w:val="28"/>
          <w:lang w:val="it-IT"/>
        </w:rPr>
        <w:t>Promozioni e Offerte</w:t>
      </w:r>
    </w:p>
    <w:p w:rsidRPr="00DE22D9" w:rsidR="00DE22D9" w:rsidP="00D26251" w:rsidRDefault="00DE22D9" w14:paraId="48011368" w14:textId="364C6E15">
      <w:pPr>
        <w:pBdr>
          <w:bottom w:val="single" w:color="CCCCCC" w:sz="4" w:space="1"/>
        </w:pBdr>
        <w:spacing w:before="120" w:after="120"/>
        <w:jc w:val="both"/>
        <w:rPr>
          <w:rFonts w:ascii="Calibri" w:hAnsi="Calibri" w:cs="Calibri"/>
          <w:lang w:val="it-IT"/>
        </w:rPr>
      </w:pPr>
      <w:r w:rsidRPr="00DE22D9">
        <w:rPr>
          <w:rFonts w:ascii="Calibri" w:hAnsi="Calibri" w:cs="Calibri"/>
          <w:lang w:val="it-IT"/>
        </w:rPr>
        <w:t>•</w:t>
      </w:r>
      <w:r w:rsidRPr="00DE22D9">
        <w:rPr>
          <w:rFonts w:ascii="Calibri" w:hAnsi="Calibri" w:cs="Calibri"/>
          <w:lang w:val="it-IT"/>
        </w:rPr>
        <w:tab/>
      </w:r>
      <w:hyperlink w:history="1" r:id="rId10">
        <w:r w:rsidRPr="00412393">
          <w:rPr>
            <w:rStyle w:val="Collegamentoipertestuale"/>
            <w:rFonts w:ascii="Calibri" w:hAnsi="Calibri" w:cs="Calibri"/>
            <w:b/>
            <w:bCs/>
            <w:lang w:val="it-IT"/>
          </w:rPr>
          <w:t>The Cove Eleuthera</w:t>
        </w:r>
      </w:hyperlink>
      <w:r w:rsidRPr="00DE22D9">
        <w:rPr>
          <w:rFonts w:ascii="Calibri" w:hAnsi="Calibri" w:cs="Calibri"/>
          <w:lang w:val="it-IT"/>
        </w:rPr>
        <w:t xml:space="preserve"> – Credito Spa da </w:t>
      </w:r>
      <w:r w:rsidR="006F2234">
        <w:rPr>
          <w:rFonts w:ascii="Calibri" w:hAnsi="Calibri" w:cs="Calibri"/>
          <w:lang w:val="it-IT"/>
        </w:rPr>
        <w:t>275 euro</w:t>
      </w:r>
      <w:r w:rsidRPr="00DE22D9">
        <w:rPr>
          <w:rFonts w:ascii="Calibri" w:hAnsi="Calibri" w:cs="Calibri"/>
          <w:lang w:val="it-IT"/>
        </w:rPr>
        <w:t xml:space="preserve">: Immerso in un tratto appartato di costa con spiaggia rosa, The Cove Eleuthera offre suite spaziose e ville private con viste mozzafiato. Con il pacchetto Caribbean Bliss, soggiorni di tre notti o più includono un credito spa da </w:t>
      </w:r>
      <w:r w:rsidR="006F2234">
        <w:rPr>
          <w:rFonts w:ascii="Calibri" w:hAnsi="Calibri" w:cs="Calibri"/>
          <w:lang w:val="it-IT"/>
        </w:rPr>
        <w:t>275 euro</w:t>
      </w:r>
      <w:r w:rsidRPr="00DE22D9">
        <w:rPr>
          <w:rFonts w:ascii="Calibri" w:hAnsi="Calibri" w:cs="Calibri"/>
          <w:lang w:val="it-IT"/>
        </w:rPr>
        <w:t>, per trattamenti rigeneranti o un'esperienza di aromaterapia personalizzata.</w:t>
      </w:r>
    </w:p>
    <w:p w:rsidRPr="00DE22D9" w:rsidR="00DE22D9" w:rsidP="00D26251" w:rsidRDefault="00DE22D9" w14:paraId="6C52677A" w14:textId="6ED5C6B7">
      <w:pPr>
        <w:pBdr>
          <w:bottom w:val="single" w:color="CCCCCC" w:sz="4" w:space="1"/>
        </w:pBdr>
        <w:spacing w:before="120" w:after="120"/>
        <w:jc w:val="both"/>
        <w:rPr>
          <w:rFonts w:ascii="Calibri" w:hAnsi="Calibri" w:cs="Calibri"/>
          <w:lang w:val="it-IT"/>
        </w:rPr>
      </w:pPr>
      <w:r w:rsidRPr="00DE22D9">
        <w:rPr>
          <w:rFonts w:ascii="Calibri" w:hAnsi="Calibri" w:cs="Calibri"/>
          <w:lang w:val="it-IT"/>
        </w:rPr>
        <w:t>•</w:t>
      </w:r>
      <w:r w:rsidRPr="00DE22D9">
        <w:rPr>
          <w:rFonts w:ascii="Calibri" w:hAnsi="Calibri" w:cs="Calibri"/>
          <w:lang w:val="it-IT"/>
        </w:rPr>
        <w:tab/>
      </w:r>
      <w:hyperlink w:history="1" r:id="rId11">
        <w:proofErr w:type="spellStart"/>
        <w:r w:rsidRPr="00AE06E8">
          <w:rPr>
            <w:rStyle w:val="Collegamentoipertestuale"/>
            <w:rFonts w:ascii="Calibri" w:hAnsi="Calibri" w:cs="Calibri"/>
            <w:b/>
            <w:bCs/>
            <w:lang w:val="it-IT"/>
          </w:rPr>
          <w:t>Rosewood</w:t>
        </w:r>
        <w:proofErr w:type="spellEnd"/>
        <w:r w:rsidRPr="00AE06E8">
          <w:rPr>
            <w:rStyle w:val="Collegamentoipertestuale"/>
            <w:rFonts w:ascii="Calibri" w:hAnsi="Calibri" w:cs="Calibri"/>
            <w:b/>
            <w:bCs/>
            <w:lang w:val="it-IT"/>
          </w:rPr>
          <w:t xml:space="preserve"> Baha Mar</w:t>
        </w:r>
      </w:hyperlink>
      <w:r w:rsidRPr="00DE22D9">
        <w:rPr>
          <w:rFonts w:ascii="Calibri" w:hAnsi="Calibri" w:cs="Calibri"/>
          <w:lang w:val="it-IT"/>
        </w:rPr>
        <w:t xml:space="preserve"> – 30% di sconto sulle suite selezionate (minimo 2 notti): Sulle rive di Nassau, il </w:t>
      </w:r>
      <w:proofErr w:type="spellStart"/>
      <w:r w:rsidRPr="00DE22D9">
        <w:rPr>
          <w:rFonts w:ascii="Calibri" w:hAnsi="Calibri" w:cs="Calibri"/>
          <w:lang w:val="it-IT"/>
        </w:rPr>
        <w:t>Rosewood</w:t>
      </w:r>
      <w:proofErr w:type="spellEnd"/>
      <w:r w:rsidRPr="00DE22D9">
        <w:rPr>
          <w:rFonts w:ascii="Calibri" w:hAnsi="Calibri" w:cs="Calibri"/>
          <w:lang w:val="it-IT"/>
        </w:rPr>
        <w:t xml:space="preserve"> Baha Mar propone un lusso rilassato con suite ampie, viste sull'oceano e un servizio impeccabile. L'offerta </w:t>
      </w:r>
      <w:hyperlink w:history="1" r:id="rId12">
        <w:r w:rsidRPr="00D26251">
          <w:rPr>
            <w:rStyle w:val="Collegamentoipertestuale"/>
            <w:rFonts w:ascii="Calibri" w:hAnsi="Calibri" w:cs="Calibri"/>
            <w:lang w:val="it-IT"/>
          </w:rPr>
          <w:t xml:space="preserve">Suite </w:t>
        </w:r>
        <w:proofErr w:type="spellStart"/>
        <w:r w:rsidRPr="00D26251">
          <w:rPr>
            <w:rStyle w:val="Collegamentoipertestuale"/>
            <w:rFonts w:ascii="Calibri" w:hAnsi="Calibri" w:cs="Calibri"/>
            <w:lang w:val="it-IT"/>
          </w:rPr>
          <w:t>Sojourn</w:t>
        </w:r>
        <w:proofErr w:type="spellEnd"/>
      </w:hyperlink>
      <w:r w:rsidRPr="00DE22D9">
        <w:rPr>
          <w:rFonts w:ascii="Calibri" w:hAnsi="Calibri" w:cs="Calibri"/>
          <w:lang w:val="it-IT"/>
        </w:rPr>
        <w:t xml:space="preserve"> garantisce fino al 30% di sconto con servizio di </w:t>
      </w:r>
      <w:proofErr w:type="spellStart"/>
      <w:r w:rsidRPr="00DE22D9">
        <w:rPr>
          <w:rFonts w:ascii="Calibri" w:hAnsi="Calibri" w:cs="Calibri"/>
          <w:lang w:val="it-IT"/>
        </w:rPr>
        <w:t>butler</w:t>
      </w:r>
      <w:proofErr w:type="spellEnd"/>
      <w:r w:rsidRPr="00DE22D9">
        <w:rPr>
          <w:rFonts w:ascii="Calibri" w:hAnsi="Calibri" w:cs="Calibri"/>
          <w:lang w:val="it-IT"/>
        </w:rPr>
        <w:t xml:space="preserve"> personalizzato, champagne al check-in e crediti resort.</w:t>
      </w:r>
    </w:p>
    <w:p w:rsidRPr="00DE22D9" w:rsidR="00CC1008" w:rsidP="00D26251" w:rsidRDefault="00DE22D9" w14:paraId="0AFE4670" w14:textId="6B8FECD1">
      <w:pPr>
        <w:pBdr>
          <w:bottom w:val="single" w:color="CCCCCC" w:sz="4" w:space="1"/>
        </w:pBdr>
        <w:spacing w:before="120" w:after="120"/>
        <w:jc w:val="both"/>
        <w:rPr>
          <w:rFonts w:ascii="Calibri" w:hAnsi="Calibri" w:cs="Calibri"/>
          <w:lang w:val="it-IT"/>
        </w:rPr>
      </w:pPr>
      <w:r w:rsidRPr="00DE22D9">
        <w:rPr>
          <w:rFonts w:ascii="Calibri" w:hAnsi="Calibri" w:cs="Calibri"/>
          <w:lang w:val="it-IT"/>
        </w:rPr>
        <w:t>•</w:t>
      </w:r>
      <w:r w:rsidRPr="00DE22D9">
        <w:rPr>
          <w:rFonts w:ascii="Calibri" w:hAnsi="Calibri" w:cs="Calibri"/>
          <w:lang w:val="it-IT"/>
        </w:rPr>
        <w:tab/>
      </w:r>
      <w:hyperlink w:history="1" r:id="rId13">
        <w:r w:rsidRPr="00175392">
          <w:rPr>
            <w:rStyle w:val="Collegamentoipertestuale"/>
            <w:rFonts w:ascii="Calibri" w:hAnsi="Calibri" w:cs="Calibri"/>
            <w:b/>
            <w:bCs/>
            <w:lang w:val="it-IT"/>
          </w:rPr>
          <w:t>Viva Wyndham Fortuna Beach</w:t>
        </w:r>
      </w:hyperlink>
      <w:r w:rsidRPr="00AE06E8">
        <w:rPr>
          <w:rFonts w:ascii="Calibri" w:hAnsi="Calibri" w:cs="Calibri"/>
          <w:b/>
          <w:bCs/>
          <w:lang w:val="it-IT"/>
        </w:rPr>
        <w:t xml:space="preserve"> </w:t>
      </w:r>
      <w:r w:rsidRPr="00DE22D9">
        <w:rPr>
          <w:rFonts w:ascii="Calibri" w:hAnsi="Calibri" w:cs="Calibri"/>
          <w:lang w:val="it-IT"/>
        </w:rPr>
        <w:t>– Risparmio fino al 50% con pacchetto hotel + volo: A Freeport, il resort all-inclusive Viva Fortuna Beach by Wyndham offre snorkeling, kayak, intrattenimento e ristorazione inclusi. Con l'offerta estate/autunno, prenotando hotel e volo insieme per soggiorni tra il 1° agosto e il 30 novembre 2026, si risparmia fino al 50%, con selezione anticipata della camera e opzione “prenota ora, paga dopo”.</w:t>
      </w:r>
    </w:p>
    <w:p w:rsidRPr="0066670F" w:rsidR="0066670F" w:rsidP="0066670F" w:rsidRDefault="0066670F" w14:paraId="188C3946" w14:textId="1D52DFAB">
      <w:pPr>
        <w:spacing w:line="240" w:lineRule="auto"/>
        <w:jc w:val="both"/>
        <w:rPr>
          <w:rFonts w:asciiTheme="minorHAnsi" w:hAnsiTheme="minorHAnsi" w:cstheme="minorHAnsi"/>
          <w:lang w:val="it-IT"/>
        </w:rPr>
      </w:pPr>
      <w:r w:rsidRPr="0066670F">
        <w:rPr>
          <w:rFonts w:asciiTheme="minorHAnsi" w:hAnsiTheme="minorHAnsi" w:cstheme="minorHAnsi"/>
          <w:lang w:val="it-IT"/>
        </w:rPr>
        <w:t xml:space="preserve">Per l'elenco completo delle offerte e dei pacchetti disponibili: </w:t>
      </w:r>
      <w:hyperlink w:history="1" r:id="rId14">
        <w:r w:rsidRPr="0066670F">
          <w:rPr>
            <w:rStyle w:val="Collegamentoipertestuale"/>
            <w:rFonts w:asciiTheme="minorHAnsi" w:hAnsiTheme="minorHAnsi" w:cstheme="minorHAnsi"/>
            <w:lang w:val="it-IT"/>
          </w:rPr>
          <w:t>bahamas.com/deals-packages</w:t>
        </w:r>
      </w:hyperlink>
    </w:p>
    <w:p w:rsidRPr="0066670F" w:rsidR="0066670F" w:rsidP="0066670F" w:rsidRDefault="0066670F" w14:paraId="567DE6CE" w14:textId="27FD39C0">
      <w:pPr>
        <w:spacing w:line="240" w:lineRule="auto"/>
        <w:jc w:val="both"/>
        <w:rPr>
          <w:rFonts w:asciiTheme="minorHAnsi" w:hAnsiTheme="minorHAnsi" w:cstheme="minorHAnsi"/>
          <w:lang w:val="it-IT"/>
        </w:rPr>
      </w:pPr>
    </w:p>
    <w:p w:rsidRPr="00647DA3" w:rsidR="00647DA3" w:rsidP="00AE5B7E" w:rsidRDefault="00647DA3" w14:paraId="5169AD41" w14:textId="77777777">
      <w:pPr>
        <w:spacing w:line="240" w:lineRule="auto"/>
        <w:jc w:val="both"/>
        <w:rPr>
          <w:rFonts w:asciiTheme="minorHAnsi" w:hAnsiTheme="minorHAnsi" w:cstheme="minorHAnsi"/>
          <w:lang w:val="it-IT"/>
        </w:rPr>
      </w:pPr>
    </w:p>
    <w:tbl>
      <w:tblPr>
        <w:tblW w:w="939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398"/>
      </w:tblGrid>
      <w:tr w:rsidRPr="00CC1008" w:rsidR="00AE5B7E" w:rsidTr="00875D17" w14:paraId="440AE849" w14:textId="77777777">
        <w:trPr>
          <w:trHeight w:val="1570"/>
        </w:trPr>
        <w:tc>
          <w:tcPr>
            <w:tcW w:w="9398" w:type="dxa"/>
            <w:shd w:val="clear" w:color="auto" w:fill="DEEAF6" w:themeFill="accent5" w:themeFillTint="33"/>
          </w:tcPr>
          <w:p w:rsidRPr="00CC1008" w:rsidR="009747F4" w:rsidP="009747F4" w:rsidRDefault="009747F4" w14:paraId="267B6FED" w14:textId="4EB0DC26">
            <w:pPr>
              <w:spacing w:line="240" w:lineRule="auto"/>
              <w:jc w:val="both"/>
              <w:rPr>
                <w:rFonts w:asciiTheme="minorHAnsi" w:hAnsiTheme="minorHAnsi" w:cstheme="minorHAnsi"/>
                <w:b/>
                <w:bCs/>
                <w:color w:val="00B0F0"/>
                <w:lang w:val="en-GB"/>
              </w:rPr>
            </w:pPr>
            <w:r w:rsidRPr="00CC1008">
              <w:rPr>
                <w:rFonts w:asciiTheme="minorHAnsi" w:hAnsiTheme="minorHAnsi" w:cstheme="minorHAnsi"/>
                <w:b/>
                <w:bCs/>
                <w:lang w:val="en-GB"/>
              </w:rPr>
              <w:t xml:space="preserve">Focus </w:t>
            </w:r>
            <w:proofErr w:type="spellStart"/>
            <w:r w:rsidRPr="00CC1008">
              <w:rPr>
                <w:rFonts w:asciiTheme="minorHAnsi" w:hAnsiTheme="minorHAnsi" w:cstheme="minorHAnsi"/>
                <w:b/>
                <w:bCs/>
                <w:lang w:val="en-GB"/>
              </w:rPr>
              <w:t>sull’isola</w:t>
            </w:r>
            <w:proofErr w:type="spellEnd"/>
            <w:r w:rsidRPr="00CC1008">
              <w:rPr>
                <w:rFonts w:asciiTheme="minorHAnsi" w:hAnsiTheme="minorHAnsi" w:cstheme="minorHAnsi"/>
                <w:b/>
                <w:bCs/>
                <w:lang w:val="en-GB"/>
              </w:rPr>
              <w:t>:</w:t>
            </w:r>
            <w:r w:rsidRPr="00CC1008">
              <w:rPr>
                <w:rFonts w:asciiTheme="minorHAnsi" w:hAnsiTheme="minorHAnsi" w:cstheme="minorHAnsi"/>
                <w:b/>
                <w:bCs/>
                <w:color w:val="00B0F0"/>
                <w:lang w:val="en-GB"/>
              </w:rPr>
              <w:t xml:space="preserve"> </w:t>
            </w:r>
            <w:r w:rsidR="00CC1008">
              <w:rPr>
                <w:rFonts w:asciiTheme="minorHAnsi" w:hAnsiTheme="minorHAnsi" w:cstheme="minorHAnsi"/>
                <w:b/>
                <w:bCs/>
                <w:color w:val="00B0F0"/>
                <w:lang w:val="en-GB"/>
              </w:rPr>
              <w:t xml:space="preserve">The </w:t>
            </w:r>
            <w:r w:rsidRPr="00CC1008" w:rsidR="00CC1008">
              <w:rPr>
                <w:rFonts w:asciiTheme="minorHAnsi" w:hAnsiTheme="minorHAnsi" w:cstheme="minorHAnsi"/>
                <w:b/>
                <w:bCs/>
                <w:color w:val="00B0F0"/>
                <w:lang w:val="en-GB"/>
              </w:rPr>
              <w:t>Berry Island</w:t>
            </w:r>
            <w:r w:rsidR="00CC1008">
              <w:rPr>
                <w:rFonts w:asciiTheme="minorHAnsi" w:hAnsiTheme="minorHAnsi" w:cstheme="minorHAnsi"/>
                <w:b/>
                <w:bCs/>
                <w:color w:val="00B0F0"/>
                <w:lang w:val="en-GB"/>
              </w:rPr>
              <w:t>s</w:t>
            </w:r>
          </w:p>
          <w:p w:rsidRPr="00CC1008" w:rsidR="009747F4" w:rsidP="009747F4" w:rsidRDefault="009747F4" w14:paraId="43A6C13F" w14:textId="77777777">
            <w:pPr>
              <w:spacing w:line="240" w:lineRule="auto"/>
              <w:jc w:val="both"/>
              <w:rPr>
                <w:rFonts w:asciiTheme="minorHAnsi" w:hAnsiTheme="minorHAnsi" w:cstheme="minorHAnsi"/>
                <w:b/>
                <w:bCs/>
                <w:sz w:val="10"/>
                <w:szCs w:val="10"/>
                <w:lang w:val="en-GB"/>
              </w:rPr>
            </w:pPr>
          </w:p>
          <w:p w:rsidRPr="001C5E82" w:rsidR="001C5E82" w:rsidP="001C5E82" w:rsidRDefault="001C5E82" w14:paraId="3AC6E120" w14:textId="45E01A69">
            <w:pPr>
              <w:spacing w:line="240" w:lineRule="auto"/>
              <w:jc w:val="both"/>
              <w:rPr>
                <w:rFonts w:asciiTheme="minorHAnsi" w:hAnsiTheme="minorHAnsi" w:cstheme="minorHAnsi"/>
                <w:lang w:val="it-IT"/>
              </w:rPr>
            </w:pPr>
            <w:r w:rsidRPr="001C5E82">
              <w:rPr>
                <w:rFonts w:asciiTheme="minorHAnsi" w:hAnsiTheme="minorHAnsi" w:cstheme="minorHAnsi"/>
                <w:lang w:val="it-IT"/>
              </w:rPr>
              <w:t xml:space="preserve">Un arcipelago di piccoli </w:t>
            </w:r>
            <w:proofErr w:type="spellStart"/>
            <w:r w:rsidRPr="001C5E82">
              <w:rPr>
                <w:rFonts w:asciiTheme="minorHAnsi" w:hAnsiTheme="minorHAnsi" w:cstheme="minorHAnsi"/>
                <w:lang w:val="it-IT"/>
              </w:rPr>
              <w:t>cay</w:t>
            </w:r>
            <w:proofErr w:type="spellEnd"/>
            <w:r w:rsidRPr="001C5E82">
              <w:rPr>
                <w:rFonts w:asciiTheme="minorHAnsi" w:hAnsiTheme="minorHAnsi" w:cstheme="minorHAnsi"/>
                <w:lang w:val="it-IT"/>
              </w:rPr>
              <w:t xml:space="preserve"> per un totale di appena </w:t>
            </w:r>
            <w:r w:rsidR="00277B0F">
              <w:rPr>
                <w:rFonts w:asciiTheme="minorHAnsi" w:hAnsiTheme="minorHAnsi" w:cstheme="minorHAnsi"/>
                <w:lang w:val="it-IT"/>
              </w:rPr>
              <w:t>31</w:t>
            </w:r>
            <w:r w:rsidRPr="001C5E82">
              <w:rPr>
                <w:rFonts w:asciiTheme="minorHAnsi" w:hAnsiTheme="minorHAnsi" w:cstheme="minorHAnsi"/>
                <w:lang w:val="it-IT"/>
              </w:rPr>
              <w:t xml:space="preserve"> </w:t>
            </w:r>
            <w:r w:rsidR="00277B0F">
              <w:rPr>
                <w:rFonts w:asciiTheme="minorHAnsi" w:hAnsiTheme="minorHAnsi" w:cstheme="minorHAnsi"/>
                <w:lang w:val="it-IT"/>
              </w:rPr>
              <w:t>chilometri quadrati</w:t>
            </w:r>
            <w:r w:rsidRPr="001C5E82">
              <w:rPr>
                <w:rFonts w:asciiTheme="minorHAnsi" w:hAnsiTheme="minorHAnsi" w:cstheme="minorHAnsi"/>
                <w:lang w:val="it-IT"/>
              </w:rPr>
              <w:t xml:space="preserve">, le Berry </w:t>
            </w:r>
            <w:proofErr w:type="spellStart"/>
            <w:r w:rsidRPr="001C5E82">
              <w:rPr>
                <w:rFonts w:asciiTheme="minorHAnsi" w:hAnsiTheme="minorHAnsi" w:cstheme="minorHAnsi"/>
                <w:lang w:val="it-IT"/>
              </w:rPr>
              <w:t>Islands</w:t>
            </w:r>
            <w:proofErr w:type="spellEnd"/>
            <w:r w:rsidRPr="001C5E82">
              <w:rPr>
                <w:rFonts w:asciiTheme="minorHAnsi" w:hAnsiTheme="minorHAnsi" w:cstheme="minorHAnsi"/>
                <w:lang w:val="it-IT"/>
              </w:rPr>
              <w:t xml:space="preserve"> sono un vero paradiso </w:t>
            </w:r>
            <w:r w:rsidR="00277B0F">
              <w:rPr>
                <w:rFonts w:asciiTheme="minorHAnsi" w:hAnsiTheme="minorHAnsi" w:cstheme="minorHAnsi"/>
                <w:lang w:val="it-IT"/>
              </w:rPr>
              <w:t>lontano da tutto</w:t>
            </w:r>
            <w:r w:rsidRPr="001C5E82">
              <w:rPr>
                <w:rFonts w:asciiTheme="minorHAnsi" w:hAnsiTheme="minorHAnsi" w:cstheme="minorHAnsi"/>
                <w:lang w:val="it-IT"/>
              </w:rPr>
              <w:t xml:space="preserve">. Bagnate dalla Tongue of the Ocean – una profonda fossa sottomarina che attira una ricca fauna marina – le loro acque sono tra le più belle delle Bahamas. I pescatori esperti non possono mancare Chub Cay, nota come “la Capitale del </w:t>
            </w:r>
            <w:proofErr w:type="spellStart"/>
            <w:r w:rsidRPr="001C5E82">
              <w:rPr>
                <w:rFonts w:asciiTheme="minorHAnsi" w:hAnsiTheme="minorHAnsi" w:cstheme="minorHAnsi"/>
                <w:lang w:val="it-IT"/>
              </w:rPr>
              <w:t>Billfish</w:t>
            </w:r>
            <w:proofErr w:type="spellEnd"/>
            <w:r w:rsidRPr="001C5E82">
              <w:rPr>
                <w:rFonts w:asciiTheme="minorHAnsi" w:hAnsiTheme="minorHAnsi" w:cstheme="minorHAnsi"/>
                <w:lang w:val="it-IT"/>
              </w:rPr>
              <w:t xml:space="preserve"> delle Bahamas”, con record storici di catture di marlin blu e bianco. Gli amanti dell'avventura possono esplorare la Chub Cay Wall con la sua fauna caraibica da brivido, oppure tuffarsi nell'</w:t>
            </w:r>
            <w:proofErr w:type="spellStart"/>
            <w:r w:rsidRPr="001C5E82">
              <w:rPr>
                <w:rFonts w:asciiTheme="minorHAnsi" w:hAnsiTheme="minorHAnsi" w:cstheme="minorHAnsi"/>
                <w:lang w:val="it-IT"/>
              </w:rPr>
              <w:t>Hoffman's</w:t>
            </w:r>
            <w:proofErr w:type="spellEnd"/>
            <w:r w:rsidRPr="001C5E82">
              <w:rPr>
                <w:rFonts w:asciiTheme="minorHAnsi" w:hAnsiTheme="minorHAnsi" w:cstheme="minorHAnsi"/>
                <w:lang w:val="it-IT"/>
              </w:rPr>
              <w:t xml:space="preserve"> Cay Blue Hole da una scogliera di 6 metri. Chi cerca relax troverà chilometri di spiagge deserte, tra cui la Shelling Beach, con acque cristalline e la tipica </w:t>
            </w:r>
            <w:r w:rsidR="007C66FE">
              <w:rPr>
                <w:rFonts w:asciiTheme="minorHAnsi" w:hAnsiTheme="minorHAnsi" w:cstheme="minorHAnsi"/>
                <w:lang w:val="it-IT"/>
              </w:rPr>
              <w:t>riservatezza</w:t>
            </w:r>
            <w:r w:rsidRPr="001C5E82">
              <w:rPr>
                <w:rFonts w:asciiTheme="minorHAnsi" w:hAnsiTheme="minorHAnsi" w:cstheme="minorHAnsi"/>
                <w:lang w:val="it-IT"/>
              </w:rPr>
              <w:t xml:space="preserve"> delle Out </w:t>
            </w:r>
            <w:proofErr w:type="spellStart"/>
            <w:r w:rsidRPr="001C5E82">
              <w:rPr>
                <w:rFonts w:asciiTheme="minorHAnsi" w:hAnsiTheme="minorHAnsi" w:cstheme="minorHAnsi"/>
                <w:lang w:val="it-IT"/>
              </w:rPr>
              <w:t>Islands</w:t>
            </w:r>
            <w:proofErr w:type="spellEnd"/>
            <w:r w:rsidRPr="001C5E82">
              <w:rPr>
                <w:rFonts w:asciiTheme="minorHAnsi" w:hAnsiTheme="minorHAnsi" w:cstheme="minorHAnsi"/>
                <w:lang w:val="it-IT"/>
              </w:rPr>
              <w:t xml:space="preserve"> bahamiane.</w:t>
            </w:r>
          </w:p>
          <w:p w:rsidRPr="001C5E82" w:rsidR="001C5E82" w:rsidP="001C5E82" w:rsidRDefault="001C5E82" w14:paraId="7AB74E74" w14:textId="30950641">
            <w:pPr>
              <w:spacing w:line="240" w:lineRule="auto"/>
              <w:jc w:val="both"/>
              <w:rPr>
                <w:rFonts w:asciiTheme="minorHAnsi" w:hAnsiTheme="minorHAnsi" w:cstheme="minorHAnsi"/>
                <w:lang w:val="it-IT"/>
              </w:rPr>
            </w:pPr>
            <w:r w:rsidRPr="001C5E82">
              <w:rPr>
                <w:rFonts w:asciiTheme="minorHAnsi" w:hAnsiTheme="minorHAnsi" w:cstheme="minorHAnsi"/>
                <w:lang w:val="it-IT"/>
              </w:rPr>
              <w:t xml:space="preserve">Dove soggiornare: il </w:t>
            </w:r>
            <w:hyperlink w:history="1" r:id="rId15">
              <w:r w:rsidRPr="001C5E82">
                <w:rPr>
                  <w:rStyle w:val="Collegamentoipertestuale"/>
                  <w:rFonts w:asciiTheme="minorHAnsi" w:hAnsiTheme="minorHAnsi" w:cstheme="minorHAnsi"/>
                  <w:lang w:val="it-IT"/>
                </w:rPr>
                <w:t>Chub Cay Club</w:t>
              </w:r>
            </w:hyperlink>
            <w:r w:rsidRPr="001C5E82">
              <w:rPr>
                <w:rFonts w:asciiTheme="minorHAnsi" w:hAnsiTheme="minorHAnsi" w:cstheme="minorHAnsi"/>
                <w:lang w:val="it-IT"/>
              </w:rPr>
              <w:t xml:space="preserve"> si trova all'estremità meridionale delle Berry </w:t>
            </w:r>
            <w:proofErr w:type="spellStart"/>
            <w:r w:rsidRPr="001C5E82">
              <w:rPr>
                <w:rFonts w:asciiTheme="minorHAnsi" w:hAnsiTheme="minorHAnsi" w:cstheme="minorHAnsi"/>
                <w:lang w:val="it-IT"/>
              </w:rPr>
              <w:t>Islands</w:t>
            </w:r>
            <w:proofErr w:type="spellEnd"/>
            <w:r w:rsidRPr="001C5E82">
              <w:rPr>
                <w:rFonts w:asciiTheme="minorHAnsi" w:hAnsiTheme="minorHAnsi" w:cstheme="minorHAnsi"/>
                <w:lang w:val="it-IT"/>
              </w:rPr>
              <w:t xml:space="preserve">, affacciato sul “The Pocket”, dove delfini, </w:t>
            </w:r>
            <w:proofErr w:type="spellStart"/>
            <w:r w:rsidRPr="001C5E82">
              <w:rPr>
                <w:rFonts w:asciiTheme="minorHAnsi" w:hAnsiTheme="minorHAnsi" w:cstheme="minorHAnsi"/>
                <w:lang w:val="it-IT"/>
              </w:rPr>
              <w:t>wahoo</w:t>
            </w:r>
            <w:proofErr w:type="spellEnd"/>
            <w:r w:rsidRPr="001C5E82">
              <w:rPr>
                <w:rFonts w:asciiTheme="minorHAnsi" w:hAnsiTheme="minorHAnsi" w:cstheme="minorHAnsi"/>
                <w:lang w:val="it-IT"/>
              </w:rPr>
              <w:t xml:space="preserve">, marlin, tonni e pesci vela sono frequenti avvistamenti. Il resort offre spiagge incontaminate, </w:t>
            </w:r>
            <w:r w:rsidR="00D90C3B">
              <w:rPr>
                <w:rFonts w:asciiTheme="minorHAnsi" w:hAnsiTheme="minorHAnsi" w:cstheme="minorHAnsi"/>
                <w:lang w:val="it-IT"/>
              </w:rPr>
              <w:t xml:space="preserve">gazebo </w:t>
            </w:r>
            <w:r w:rsidRPr="001C5E82">
              <w:rPr>
                <w:rFonts w:asciiTheme="minorHAnsi" w:hAnsiTheme="minorHAnsi" w:cstheme="minorHAnsi"/>
                <w:lang w:val="it-IT"/>
              </w:rPr>
              <w:t xml:space="preserve">fronte mare, marina completa, piscina, campi da </w:t>
            </w:r>
            <w:proofErr w:type="spellStart"/>
            <w:r w:rsidRPr="001C5E82">
              <w:rPr>
                <w:rFonts w:asciiTheme="minorHAnsi" w:hAnsiTheme="minorHAnsi" w:cstheme="minorHAnsi"/>
                <w:lang w:val="it-IT"/>
              </w:rPr>
              <w:t>pickleball</w:t>
            </w:r>
            <w:proofErr w:type="spellEnd"/>
            <w:r w:rsidRPr="001C5E82">
              <w:rPr>
                <w:rFonts w:asciiTheme="minorHAnsi" w:hAnsiTheme="minorHAnsi" w:cstheme="minorHAnsi"/>
                <w:lang w:val="it-IT"/>
              </w:rPr>
              <w:t>, ristoranti, bar e charter per immersioni e snorkeling.</w:t>
            </w:r>
          </w:p>
          <w:p w:rsidRPr="004C1C17" w:rsidR="00CC1008" w:rsidP="00CC1008" w:rsidRDefault="00CC1008" w14:paraId="708F49B0" w14:textId="331671FA">
            <w:pPr>
              <w:spacing w:line="240" w:lineRule="auto"/>
              <w:jc w:val="both"/>
              <w:rPr>
                <w:rFonts w:asciiTheme="minorHAnsi" w:hAnsiTheme="minorHAnsi" w:cstheme="minorHAnsi"/>
                <w:lang w:val="it-IT"/>
              </w:rPr>
            </w:pPr>
          </w:p>
        </w:tc>
      </w:tr>
    </w:tbl>
    <w:p w:rsidRPr="00EE2EC7" w:rsidR="00700CD6" w:rsidP="000B4633" w:rsidRDefault="00700CD6" w14:paraId="2E5856B0" w14:textId="77777777">
      <w:pPr>
        <w:spacing w:line="240" w:lineRule="auto"/>
        <w:jc w:val="both"/>
        <w:rPr>
          <w:rFonts w:asciiTheme="minorHAnsi" w:hAnsiTheme="minorHAnsi" w:cstheme="minorHAnsi"/>
          <w:bCs/>
          <w:sz w:val="21"/>
          <w:szCs w:val="21"/>
          <w:lang w:val="it-IT"/>
        </w:rPr>
      </w:pPr>
    </w:p>
    <w:p w:rsidRPr="00672E4A" w:rsidR="00B342DB" w:rsidP="00875D17" w:rsidRDefault="00B342DB" w14:paraId="61BA61F9" w14:textId="77777777">
      <w:pPr>
        <w:shd w:val="clear" w:color="auto" w:fill="BDD6EE" w:themeFill="accent5" w:themeFillTint="66"/>
        <w:spacing w:line="240" w:lineRule="auto"/>
        <w:ind w:left="-284" w:right="-138"/>
        <w:jc w:val="center"/>
        <w:rPr>
          <w:rFonts w:asciiTheme="minorHAnsi" w:hAnsiTheme="minorHAnsi" w:cstheme="minorHAnsi"/>
          <w:b/>
          <w:iCs/>
          <w:sz w:val="18"/>
          <w:szCs w:val="18"/>
          <w:lang w:val="it-IT"/>
        </w:rPr>
      </w:pPr>
      <w:r w:rsidRPr="00672E4A">
        <w:rPr>
          <w:rFonts w:asciiTheme="minorHAnsi" w:hAnsiTheme="minorHAnsi" w:cstheme="minorHAnsi"/>
          <w:b/>
          <w:iCs/>
          <w:sz w:val="18"/>
          <w:szCs w:val="18"/>
          <w:lang w:val="it-IT"/>
        </w:rPr>
        <w:t>LE ISOLE BAHAMAS</w:t>
      </w:r>
    </w:p>
    <w:p w:rsidRPr="00672E4A" w:rsidR="00B342DB" w:rsidP="00875D17" w:rsidRDefault="00B342DB" w14:paraId="464D6978" w14:textId="77777777">
      <w:pPr>
        <w:shd w:val="clear" w:color="auto" w:fill="BDD6EE" w:themeFill="accent5" w:themeFillTint="66"/>
        <w:spacing w:line="240" w:lineRule="auto"/>
        <w:ind w:left="-284" w:right="-138"/>
        <w:jc w:val="center"/>
        <w:rPr>
          <w:rFonts w:asciiTheme="minorHAnsi" w:hAnsiTheme="minorHAnsi" w:cstheme="minorHAnsi"/>
          <w:bCs/>
          <w:iCs/>
          <w:sz w:val="18"/>
          <w:szCs w:val="18"/>
          <w:lang w:val="it-IT"/>
        </w:rPr>
      </w:pPr>
      <w:r w:rsidRPr="00672E4A">
        <w:rPr>
          <w:rFonts w:asciiTheme="minorHAnsi" w:hAnsiTheme="minorHAnsi" w:cstheme="minorHAnsi"/>
          <w:bCs/>
          <w:iCs/>
          <w:sz w:val="18"/>
          <w:szCs w:val="18"/>
          <w:lang w:val="it-IT"/>
        </w:rPr>
        <w:t>Con oltre 700 isole e isolotti e 16 destinazioni insulari uniche, le Bahamas si trovano a soli 80 km dalla costa della Florida e offrono una facile e accessibile fuga dalla quotidianità. Le isole delle Bahamas offrono attività di pesca, nautiche, immersioni, birdwatching e molto altro di livello mondiale, migliaia di chilometri di acque tra le più spettacolari della terra e spiagge incontaminate, che aspettano famiglie, coppie e amanti dell’avventura. Esplora tutte le isole bahamas.com/</w:t>
      </w:r>
      <w:proofErr w:type="spellStart"/>
      <w:r w:rsidRPr="00672E4A">
        <w:rPr>
          <w:rFonts w:asciiTheme="minorHAnsi" w:hAnsiTheme="minorHAnsi" w:cstheme="minorHAnsi"/>
          <w:bCs/>
          <w:iCs/>
          <w:sz w:val="18"/>
          <w:szCs w:val="18"/>
          <w:lang w:val="it-IT"/>
        </w:rPr>
        <w:t>it</w:t>
      </w:r>
      <w:proofErr w:type="spellEnd"/>
      <w:r w:rsidRPr="00672E4A">
        <w:rPr>
          <w:rFonts w:asciiTheme="minorHAnsi" w:hAnsiTheme="minorHAnsi" w:cstheme="minorHAnsi"/>
          <w:bCs/>
          <w:iCs/>
          <w:sz w:val="18"/>
          <w:szCs w:val="18"/>
          <w:lang w:val="it-IT"/>
        </w:rPr>
        <w:t xml:space="preserve"> o su Facebook, YouTube o Instagram per vedere perché “Ѐ meglio alle Bahamas!”</w:t>
      </w:r>
    </w:p>
    <w:p w:rsidRPr="00C85E89" w:rsidR="00B342DB" w:rsidP="00875D17" w:rsidRDefault="00B342DB" w14:paraId="22D3FC88" w14:textId="77777777">
      <w:pPr>
        <w:shd w:val="clear" w:color="auto" w:fill="BDD6EE" w:themeFill="accent5" w:themeFillTint="66"/>
        <w:spacing w:line="240" w:lineRule="auto"/>
        <w:ind w:left="-284" w:right="-138"/>
        <w:jc w:val="center"/>
        <w:rPr>
          <w:rFonts w:asciiTheme="minorHAnsi" w:hAnsiTheme="minorHAnsi" w:cstheme="minorHAnsi"/>
          <w:bCs/>
          <w:iCs/>
          <w:sz w:val="8"/>
          <w:szCs w:val="8"/>
          <w:lang w:val="it-IT"/>
        </w:rPr>
      </w:pPr>
    </w:p>
    <w:p w:rsidRPr="00C85E89" w:rsidR="00B342DB" w:rsidP="00875D17" w:rsidRDefault="00B342DB" w14:paraId="398BC260" w14:textId="77777777">
      <w:pPr>
        <w:shd w:val="clear" w:color="auto" w:fill="BDD6EE" w:themeFill="accent5" w:themeFillTint="66"/>
        <w:spacing w:line="240" w:lineRule="auto"/>
        <w:ind w:left="-284" w:right="-138"/>
        <w:jc w:val="center"/>
        <w:rPr>
          <w:rFonts w:asciiTheme="minorHAnsi" w:hAnsiTheme="minorHAnsi" w:cstheme="minorHAnsi"/>
          <w:b/>
          <w:iCs/>
          <w:sz w:val="20"/>
          <w:szCs w:val="20"/>
          <w:lang w:val="it-IT"/>
        </w:rPr>
      </w:pPr>
      <w:r w:rsidRPr="00C85E89">
        <w:rPr>
          <w:rFonts w:asciiTheme="minorHAnsi" w:hAnsiTheme="minorHAnsi" w:cstheme="minorHAnsi"/>
          <w:b/>
          <w:iCs/>
          <w:sz w:val="20"/>
          <w:szCs w:val="20"/>
          <w:lang w:val="it-IT"/>
        </w:rPr>
        <w:t>Maggiori informazioni sulle isole Bahamas:</w:t>
      </w:r>
    </w:p>
    <w:p w:rsidRPr="00B73843" w:rsidR="00B342DB" w:rsidP="00875D17" w:rsidRDefault="00B342DB" w14:paraId="41ACB5F7" w14:textId="77777777">
      <w:pPr>
        <w:shd w:val="clear" w:color="auto" w:fill="BDD6EE" w:themeFill="accent5" w:themeFillTint="66"/>
        <w:spacing w:line="240" w:lineRule="auto"/>
        <w:ind w:left="-284" w:right="-138"/>
        <w:jc w:val="center"/>
        <w:rPr>
          <w:rFonts w:asciiTheme="minorHAnsi" w:hAnsiTheme="minorHAnsi" w:cstheme="minorHAnsi"/>
          <w:b/>
          <w:iCs/>
          <w:color w:val="0563C1" w:themeColor="hyperlink"/>
          <w:sz w:val="20"/>
          <w:szCs w:val="20"/>
          <w:u w:val="single"/>
          <w:lang w:val="en-US"/>
        </w:rPr>
      </w:pPr>
      <w:hyperlink w:history="1" r:id="rId16">
        <w:r w:rsidRPr="00C85E89">
          <w:rPr>
            <w:rStyle w:val="Collegamentoipertestuale"/>
            <w:rFonts w:asciiTheme="minorHAnsi" w:hAnsiTheme="minorHAnsi" w:cstheme="minorHAnsi"/>
            <w:b/>
            <w:iCs/>
            <w:sz w:val="20"/>
            <w:szCs w:val="20"/>
            <w:lang w:val="en-US"/>
          </w:rPr>
          <w:t>bahamas.com/it</w:t>
        </w:r>
      </w:hyperlink>
      <w:r w:rsidRPr="00672E4A">
        <w:rPr>
          <w:rFonts w:asciiTheme="minorHAnsi" w:hAnsiTheme="minorHAnsi" w:cstheme="minorHAnsi"/>
          <w:b/>
          <w:iCs/>
          <w:sz w:val="20"/>
          <w:szCs w:val="20"/>
          <w:lang w:val="en-US"/>
        </w:rPr>
        <w:t xml:space="preserve"> , </w:t>
      </w:r>
      <w:hyperlink w:history="1" r:id="rId17">
        <w:r w:rsidRPr="00672E4A">
          <w:rPr>
            <w:rStyle w:val="Collegamentoipertestuale"/>
            <w:rFonts w:asciiTheme="minorHAnsi" w:hAnsiTheme="minorHAnsi" w:cstheme="minorHAnsi"/>
            <w:b/>
            <w:iCs/>
            <w:sz w:val="20"/>
            <w:szCs w:val="20"/>
            <w:lang w:val="en-US"/>
          </w:rPr>
          <w:t>Facebook</w:t>
        </w:r>
      </w:hyperlink>
      <w:r w:rsidRPr="00672E4A">
        <w:rPr>
          <w:rFonts w:asciiTheme="minorHAnsi" w:hAnsiTheme="minorHAnsi" w:cstheme="minorHAnsi"/>
          <w:b/>
          <w:iCs/>
          <w:sz w:val="20"/>
          <w:szCs w:val="20"/>
          <w:lang w:val="en-US"/>
        </w:rPr>
        <w:t xml:space="preserve">, </w:t>
      </w:r>
      <w:hyperlink w:history="1" r:id="rId18">
        <w:r w:rsidRPr="00672E4A">
          <w:rPr>
            <w:rStyle w:val="Collegamentoipertestuale"/>
            <w:rFonts w:asciiTheme="minorHAnsi" w:hAnsiTheme="minorHAnsi" w:cstheme="minorHAnsi"/>
            <w:b/>
            <w:iCs/>
            <w:sz w:val="20"/>
            <w:szCs w:val="20"/>
            <w:lang w:val="en-US"/>
          </w:rPr>
          <w:t>YouTube</w:t>
        </w:r>
      </w:hyperlink>
      <w:r w:rsidRPr="00672E4A">
        <w:rPr>
          <w:rFonts w:asciiTheme="minorHAnsi" w:hAnsiTheme="minorHAnsi" w:cstheme="minorHAnsi"/>
          <w:b/>
          <w:iCs/>
          <w:sz w:val="20"/>
          <w:szCs w:val="20"/>
          <w:lang w:val="en-US"/>
        </w:rPr>
        <w:t xml:space="preserve"> e </w:t>
      </w:r>
      <w:hyperlink w:history="1" r:id="rId19">
        <w:r w:rsidRPr="00672E4A">
          <w:rPr>
            <w:rStyle w:val="Collegamentoipertestuale"/>
            <w:rFonts w:asciiTheme="minorHAnsi" w:hAnsiTheme="minorHAnsi" w:cstheme="minorHAnsi"/>
            <w:b/>
            <w:iCs/>
            <w:sz w:val="20"/>
            <w:szCs w:val="20"/>
            <w:lang w:val="en-US"/>
          </w:rPr>
          <w:t>Instagram</w:t>
        </w:r>
      </w:hyperlink>
    </w:p>
    <w:p w:rsidRPr="00B342DB" w:rsidR="00AD6F80" w:rsidP="002C3164" w:rsidRDefault="00AB349B" w14:paraId="15AE1AA5" w14:textId="7D7AEAE7">
      <w:pPr>
        <w:spacing w:line="240" w:lineRule="auto"/>
        <w:jc w:val="center"/>
        <w:rPr>
          <w:rFonts w:ascii="Verdana" w:hAnsi="Verdana" w:cs="Verdana"/>
          <w:b/>
          <w:sz w:val="16"/>
          <w:szCs w:val="16"/>
          <w:lang w:val="en-GB"/>
        </w:rPr>
      </w:pPr>
      <w:r w:rsidRPr="00B342DB">
        <w:rPr>
          <w:rFonts w:ascii="Verdana" w:hAnsi="Verdana"/>
          <w:sz w:val="16"/>
          <w:szCs w:val="16"/>
          <w:lang w:val="en-GB"/>
        </w:rPr>
        <w:br/>
      </w:r>
    </w:p>
    <w:p w:rsidRPr="00DF5E57" w:rsidR="00C4118C" w:rsidP="00AE7CC4" w:rsidRDefault="00C96463" w14:paraId="40A9CE77" w14:textId="442DD0D7">
      <w:pPr>
        <w:spacing w:line="240" w:lineRule="auto"/>
        <w:jc w:val="center"/>
        <w:rPr>
          <w:rFonts w:ascii="Calibri" w:hAnsi="Calibri" w:cs="Calibri"/>
          <w:b/>
          <w:bCs/>
          <w:sz w:val="18"/>
          <w:szCs w:val="18"/>
          <w:lang w:val="en-GB"/>
        </w:rPr>
      </w:pPr>
      <w:r w:rsidRPr="00DF5E57">
        <w:rPr>
          <w:rFonts w:ascii="Calibri" w:hAnsi="Calibri" w:cs="Calibri"/>
          <w:b/>
          <w:bCs/>
          <w:sz w:val="18"/>
          <w:szCs w:val="18"/>
          <w:lang w:val="en-GB"/>
        </w:rPr>
        <w:t>OPEN MIND CONSULTING SRL</w:t>
      </w:r>
    </w:p>
    <w:p w:rsidRPr="00DF5E57" w:rsidR="0081073E" w:rsidP="00AE7CC4" w:rsidRDefault="0081073E" w14:paraId="250EE35F" w14:textId="42B8A54A">
      <w:pPr>
        <w:spacing w:line="240" w:lineRule="auto"/>
        <w:jc w:val="center"/>
        <w:rPr>
          <w:rFonts w:ascii="Calibri" w:hAnsi="Calibri" w:cs="Calibri"/>
          <w:b/>
          <w:bCs/>
          <w:sz w:val="18"/>
          <w:szCs w:val="18"/>
          <w:lang w:val="en-GB"/>
        </w:rPr>
      </w:pPr>
      <w:r w:rsidRPr="00DF5E57">
        <w:rPr>
          <w:rFonts w:ascii="Calibri" w:hAnsi="Calibri" w:cs="Calibri"/>
          <w:b/>
          <w:bCs/>
          <w:sz w:val="18"/>
          <w:szCs w:val="18"/>
          <w:lang w:val="en-GB"/>
        </w:rPr>
        <w:t>UFFICIO STAMPA &amp; PR BMOTIA</w:t>
      </w:r>
    </w:p>
    <w:p w:rsidRPr="00DF5E57" w:rsidR="0081073E" w:rsidP="00AE7CC4" w:rsidRDefault="00C96463" w14:paraId="47357FDD" w14:textId="1BCF146C">
      <w:pPr>
        <w:spacing w:line="240" w:lineRule="auto"/>
        <w:jc w:val="center"/>
        <w:rPr>
          <w:rFonts w:ascii="Calibri" w:hAnsi="Calibri" w:cs="Calibri"/>
          <w:sz w:val="18"/>
          <w:szCs w:val="18"/>
          <w:lang w:val="it-IT"/>
        </w:rPr>
      </w:pPr>
      <w:r w:rsidRPr="00DF5E57">
        <w:rPr>
          <w:rFonts w:ascii="Calibri" w:hAnsi="Calibri" w:cs="Calibri"/>
          <w:b/>
          <w:bCs/>
          <w:sz w:val="18"/>
          <w:szCs w:val="18"/>
          <w:lang w:val="it-IT"/>
        </w:rPr>
        <w:t>MEDIA CONTACT</w:t>
      </w:r>
      <w:r w:rsidRPr="00DF5E57" w:rsidR="0081073E">
        <w:rPr>
          <w:rFonts w:ascii="Calibri" w:hAnsi="Calibri" w:cs="Calibri"/>
          <w:b/>
          <w:bCs/>
          <w:sz w:val="18"/>
          <w:szCs w:val="18"/>
          <w:lang w:val="it-IT"/>
        </w:rPr>
        <w:t>: VIORICA FAIT</w:t>
      </w:r>
      <w:r w:rsidRPr="00DF5E57" w:rsidR="0081073E">
        <w:rPr>
          <w:rFonts w:ascii="Calibri" w:hAnsi="Calibri" w:cs="Calibri"/>
          <w:sz w:val="18"/>
          <w:szCs w:val="18"/>
          <w:lang w:val="it-IT"/>
        </w:rPr>
        <w:t xml:space="preserve"> – corso Valdocco, 2 – 10122 Torino – c/o COPERNICO GARIBALDI</w:t>
      </w:r>
    </w:p>
    <w:p w:rsidRPr="00DF5E57" w:rsidR="008D3711" w:rsidP="00AE7CC4" w:rsidRDefault="0081073E" w14:paraId="5845453F" w14:textId="7D2B1BB3">
      <w:pPr>
        <w:spacing w:line="240" w:lineRule="auto"/>
        <w:jc w:val="center"/>
        <w:rPr>
          <w:rFonts w:ascii="Calibri" w:hAnsi="Calibri" w:cs="Calibri"/>
          <w:sz w:val="18"/>
          <w:szCs w:val="18"/>
          <w:lang w:val="en-US"/>
        </w:rPr>
      </w:pPr>
      <w:r w:rsidRPr="00DF5E57">
        <w:rPr>
          <w:rFonts w:ascii="Calibri" w:hAnsi="Calibri" w:cs="Calibri"/>
          <w:sz w:val="18"/>
          <w:szCs w:val="18"/>
          <w:lang w:val="en-US"/>
        </w:rPr>
        <w:t xml:space="preserve">T: + 39 011 </w:t>
      </w:r>
      <w:r w:rsidRPr="00DF5E57" w:rsidR="005B1B24">
        <w:rPr>
          <w:rFonts w:ascii="Calibri" w:hAnsi="Calibri" w:cs="Calibri"/>
          <w:sz w:val="18"/>
          <w:szCs w:val="18"/>
          <w:lang w:val="en-US"/>
        </w:rPr>
        <w:t>1927</w:t>
      </w:r>
      <w:r w:rsidRPr="00DF5E57" w:rsidR="002823FD">
        <w:rPr>
          <w:rFonts w:ascii="Calibri" w:hAnsi="Calibri" w:cs="Calibri"/>
          <w:sz w:val="18"/>
          <w:szCs w:val="18"/>
          <w:lang w:val="en-US"/>
        </w:rPr>
        <w:t>3572</w:t>
      </w:r>
      <w:r w:rsidRPr="00DF5E57">
        <w:rPr>
          <w:rFonts w:ascii="Calibri" w:hAnsi="Calibri" w:cs="Calibri"/>
          <w:sz w:val="18"/>
          <w:szCs w:val="18"/>
          <w:lang w:val="en-US"/>
        </w:rPr>
        <w:t xml:space="preserve"> @: </w:t>
      </w:r>
      <w:hyperlink w:history="1" r:id="rId20">
        <w:r w:rsidRPr="00DF5E57">
          <w:rPr>
            <w:rStyle w:val="Collegamentoipertestuale"/>
            <w:rFonts w:ascii="Calibri" w:hAnsi="Calibri" w:cs="Calibri"/>
            <w:color w:val="0070C0"/>
            <w:sz w:val="18"/>
            <w:szCs w:val="18"/>
            <w:lang w:val="en-US"/>
          </w:rPr>
          <w:t>info@openmindconsulting.it</w:t>
        </w:r>
      </w:hyperlink>
      <w:r w:rsidRPr="00DF5E57">
        <w:rPr>
          <w:rFonts w:ascii="Calibri" w:hAnsi="Calibri" w:cs="Calibri"/>
          <w:sz w:val="18"/>
          <w:szCs w:val="18"/>
          <w:lang w:val="en-US"/>
        </w:rPr>
        <w:t xml:space="preserve"> – W: </w:t>
      </w:r>
      <w:r w:rsidRPr="00DF5E57">
        <w:rPr>
          <w:rFonts w:ascii="Calibri" w:hAnsi="Calibri" w:cs="Calibri"/>
          <w:color w:val="0070C0"/>
          <w:sz w:val="18"/>
          <w:szCs w:val="18"/>
          <w:u w:val="single"/>
          <w:lang w:val="en-US"/>
        </w:rPr>
        <w:t>openmindconsulting.it</w:t>
      </w:r>
    </w:p>
    <w:sectPr w:rsidRPr="00DF5E57" w:rsidR="008D3711" w:rsidSect="008D3EA4">
      <w:headerReference w:type="default" r:id="rId21"/>
      <w:pgSz w:w="12240" w:h="15840" w:orient="portrait"/>
      <w:pgMar w:top="1440" w:right="1440" w:bottom="110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5FF" w:rsidRDefault="008265FF" w14:paraId="1AFD403F" w14:textId="77777777">
      <w:pPr>
        <w:spacing w:line="240" w:lineRule="auto"/>
      </w:pPr>
      <w:r>
        <w:separator/>
      </w:r>
    </w:p>
  </w:endnote>
  <w:endnote w:type="continuationSeparator" w:id="0">
    <w:p w:rsidR="008265FF" w:rsidRDefault="008265FF" w14:paraId="27BFB0F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5FF" w:rsidRDefault="008265FF" w14:paraId="3CD0BD29" w14:textId="77777777">
      <w:pPr>
        <w:spacing w:line="240" w:lineRule="auto"/>
      </w:pPr>
      <w:r>
        <w:separator/>
      </w:r>
    </w:p>
  </w:footnote>
  <w:footnote w:type="continuationSeparator" w:id="0">
    <w:p w:rsidR="008265FF" w:rsidRDefault="008265FF" w14:paraId="2113EA4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D3711" w:rsidP="00A002F6" w:rsidRDefault="006F4BE1" w14:paraId="0E0F78D8" w14:textId="328FFE6B">
    <w:pPr>
      <w:pStyle w:val="Intestazione"/>
    </w:pPr>
    <w:r w:rsidRPr="007D0B11">
      <w:rPr>
        <w:noProof/>
      </w:rPr>
      <w:drawing>
        <wp:anchor distT="0" distB="0" distL="114300" distR="114300" simplePos="0" relativeHeight="251659264" behindDoc="0" locked="0" layoutInCell="1" allowOverlap="1" wp14:anchorId="15EF34C5" wp14:editId="59202809">
          <wp:simplePos x="0" y="0"/>
          <wp:positionH relativeFrom="margin">
            <wp:align>right</wp:align>
          </wp:positionH>
          <wp:positionV relativeFrom="paragraph">
            <wp:posOffset>-158750</wp:posOffset>
          </wp:positionV>
          <wp:extent cx="1162050" cy="888626"/>
          <wp:effectExtent l="0" t="0" r="0" b="6985"/>
          <wp:wrapNone/>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8862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3711" w:rsidRDefault="008D3711" w14:paraId="029BB5DD" w14:textId="488ACA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F39"/>
    <w:multiLevelType w:val="multilevel"/>
    <w:tmpl w:val="42F08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201833"/>
    <w:multiLevelType w:val="hybridMultilevel"/>
    <w:tmpl w:val="22F0D8F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063C6EBD"/>
    <w:multiLevelType w:val="hybridMultilevel"/>
    <w:tmpl w:val="9C28263C"/>
    <w:lvl w:ilvl="0" w:tplc="FFFFFFFF">
      <w:start w:val="1"/>
      <w:numFmt w:val="bullet"/>
      <w:lvlText w:val=""/>
      <w:lvlJc w:val="left"/>
      <w:pPr>
        <w:ind w:left="720" w:hanging="360"/>
      </w:pPr>
      <w:rPr>
        <w:rFonts w:hint="default" w:ascii="Symbol" w:hAnsi="Symbol"/>
      </w:rPr>
    </w:lvl>
    <w:lvl w:ilvl="1" w:tplc="04100001">
      <w:start w:val="1"/>
      <w:numFmt w:val="bullet"/>
      <w:lvlText w:val=""/>
      <w:lvlJc w:val="left"/>
      <w:pPr>
        <w:ind w:left="1211"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A1C10E9"/>
    <w:multiLevelType w:val="hybridMultilevel"/>
    <w:tmpl w:val="CB587E16"/>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0C78029A"/>
    <w:multiLevelType w:val="hybridMultilevel"/>
    <w:tmpl w:val="DCE03DBA"/>
    <w:lvl w:ilvl="0" w:tplc="0410000D">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190206E3"/>
    <w:multiLevelType w:val="multilevel"/>
    <w:tmpl w:val="E6E6C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A2A77A0"/>
    <w:multiLevelType w:val="hybridMultilevel"/>
    <w:tmpl w:val="CCE60DD6"/>
    <w:lvl w:ilvl="0" w:tplc="464C1DF6">
      <w:numFmt w:val="bullet"/>
      <w:lvlText w:val="•"/>
      <w:lvlJc w:val="left"/>
      <w:pPr>
        <w:ind w:left="720" w:hanging="360"/>
      </w:pPr>
      <w:rPr>
        <w:rFonts w:hint="default" w:ascii="Calibri" w:hAnsi="Calibri" w:cs="Calibri" w:eastAsiaTheme="minorEastAsi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1E4D2EB1"/>
    <w:multiLevelType w:val="hybridMultilevel"/>
    <w:tmpl w:val="AE94EB20"/>
    <w:lvl w:ilvl="0" w:tplc="04100001">
      <w:start w:val="1"/>
      <w:numFmt w:val="bullet"/>
      <w:lvlText w:val=""/>
      <w:lvlJc w:val="left"/>
      <w:pPr>
        <w:ind w:left="720" w:hanging="360"/>
      </w:pPr>
      <w:rPr>
        <w:rFonts w:hint="default" w:ascii="Symbol" w:hAnsi="Symbol"/>
      </w:rPr>
    </w:lvl>
    <w:lvl w:ilvl="1" w:tplc="EFF424DE">
      <w:numFmt w:val="bullet"/>
      <w:lvlText w:val="•"/>
      <w:lvlJc w:val="left"/>
      <w:pPr>
        <w:ind w:left="1440" w:hanging="360"/>
      </w:pPr>
      <w:rPr>
        <w:rFonts w:hint="default" w:ascii="Calibri" w:hAnsi="Calibri" w:cs="Calibri" w:eastAsiaTheme="minorEastAsia"/>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1E4E49B8"/>
    <w:multiLevelType w:val="multilevel"/>
    <w:tmpl w:val="A39C07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FAE7F89"/>
    <w:multiLevelType w:val="multilevel"/>
    <w:tmpl w:val="FD8EC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17B19D0"/>
    <w:multiLevelType w:val="hybridMultilevel"/>
    <w:tmpl w:val="8D7C4658"/>
    <w:lvl w:ilvl="0" w:tplc="0410000D">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226945E2"/>
    <w:multiLevelType w:val="hybridMultilevel"/>
    <w:tmpl w:val="586A5A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C74C6C"/>
    <w:multiLevelType w:val="multilevel"/>
    <w:tmpl w:val="06D21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52415D6"/>
    <w:multiLevelType w:val="multilevel"/>
    <w:tmpl w:val="D244F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A6A7152"/>
    <w:multiLevelType w:val="multilevel"/>
    <w:tmpl w:val="2EB4F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0B4B46"/>
    <w:multiLevelType w:val="hybridMultilevel"/>
    <w:tmpl w:val="ED022E78"/>
    <w:lvl w:ilvl="0" w:tplc="0410000B">
      <w:start w:val="1"/>
      <w:numFmt w:val="bullet"/>
      <w:lvlText w:val=""/>
      <w:lvlJc w:val="left"/>
      <w:pPr>
        <w:ind w:left="862" w:hanging="360"/>
      </w:pPr>
      <w:rPr>
        <w:rFonts w:hint="default" w:ascii="Wingdings" w:hAnsi="Wingdings"/>
      </w:rPr>
    </w:lvl>
    <w:lvl w:ilvl="1" w:tplc="04100003" w:tentative="1">
      <w:start w:val="1"/>
      <w:numFmt w:val="bullet"/>
      <w:lvlText w:val="o"/>
      <w:lvlJc w:val="left"/>
      <w:pPr>
        <w:ind w:left="1582" w:hanging="360"/>
      </w:pPr>
      <w:rPr>
        <w:rFonts w:hint="default" w:ascii="Courier New" w:hAnsi="Courier New" w:cs="Courier New"/>
      </w:rPr>
    </w:lvl>
    <w:lvl w:ilvl="2" w:tplc="04100005" w:tentative="1">
      <w:start w:val="1"/>
      <w:numFmt w:val="bullet"/>
      <w:lvlText w:val=""/>
      <w:lvlJc w:val="left"/>
      <w:pPr>
        <w:ind w:left="2302" w:hanging="360"/>
      </w:pPr>
      <w:rPr>
        <w:rFonts w:hint="default" w:ascii="Wingdings" w:hAnsi="Wingdings"/>
      </w:rPr>
    </w:lvl>
    <w:lvl w:ilvl="3" w:tplc="04100001" w:tentative="1">
      <w:start w:val="1"/>
      <w:numFmt w:val="bullet"/>
      <w:lvlText w:val=""/>
      <w:lvlJc w:val="left"/>
      <w:pPr>
        <w:ind w:left="3022" w:hanging="360"/>
      </w:pPr>
      <w:rPr>
        <w:rFonts w:hint="default" w:ascii="Symbol" w:hAnsi="Symbol"/>
      </w:rPr>
    </w:lvl>
    <w:lvl w:ilvl="4" w:tplc="04100003" w:tentative="1">
      <w:start w:val="1"/>
      <w:numFmt w:val="bullet"/>
      <w:lvlText w:val="o"/>
      <w:lvlJc w:val="left"/>
      <w:pPr>
        <w:ind w:left="3742" w:hanging="360"/>
      </w:pPr>
      <w:rPr>
        <w:rFonts w:hint="default" w:ascii="Courier New" w:hAnsi="Courier New" w:cs="Courier New"/>
      </w:rPr>
    </w:lvl>
    <w:lvl w:ilvl="5" w:tplc="04100005" w:tentative="1">
      <w:start w:val="1"/>
      <w:numFmt w:val="bullet"/>
      <w:lvlText w:val=""/>
      <w:lvlJc w:val="left"/>
      <w:pPr>
        <w:ind w:left="4462" w:hanging="360"/>
      </w:pPr>
      <w:rPr>
        <w:rFonts w:hint="default" w:ascii="Wingdings" w:hAnsi="Wingdings"/>
      </w:rPr>
    </w:lvl>
    <w:lvl w:ilvl="6" w:tplc="04100001" w:tentative="1">
      <w:start w:val="1"/>
      <w:numFmt w:val="bullet"/>
      <w:lvlText w:val=""/>
      <w:lvlJc w:val="left"/>
      <w:pPr>
        <w:ind w:left="5182" w:hanging="360"/>
      </w:pPr>
      <w:rPr>
        <w:rFonts w:hint="default" w:ascii="Symbol" w:hAnsi="Symbol"/>
      </w:rPr>
    </w:lvl>
    <w:lvl w:ilvl="7" w:tplc="04100003" w:tentative="1">
      <w:start w:val="1"/>
      <w:numFmt w:val="bullet"/>
      <w:lvlText w:val="o"/>
      <w:lvlJc w:val="left"/>
      <w:pPr>
        <w:ind w:left="5902" w:hanging="360"/>
      </w:pPr>
      <w:rPr>
        <w:rFonts w:hint="default" w:ascii="Courier New" w:hAnsi="Courier New" w:cs="Courier New"/>
      </w:rPr>
    </w:lvl>
    <w:lvl w:ilvl="8" w:tplc="04100005" w:tentative="1">
      <w:start w:val="1"/>
      <w:numFmt w:val="bullet"/>
      <w:lvlText w:val=""/>
      <w:lvlJc w:val="left"/>
      <w:pPr>
        <w:ind w:left="6622" w:hanging="360"/>
      </w:pPr>
      <w:rPr>
        <w:rFonts w:hint="default" w:ascii="Wingdings" w:hAnsi="Wingdings"/>
      </w:rPr>
    </w:lvl>
  </w:abstractNum>
  <w:abstractNum w:abstractNumId="16" w15:restartNumberingAfterBreak="0">
    <w:nsid w:val="3C9C6895"/>
    <w:multiLevelType w:val="multilevel"/>
    <w:tmpl w:val="F38E1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C9F5DA2"/>
    <w:multiLevelType w:val="hybridMultilevel"/>
    <w:tmpl w:val="A4F6F8C6"/>
    <w:lvl w:ilvl="0" w:tplc="6374F394">
      <w:start w:val="1"/>
      <w:numFmt w:val="bullet"/>
      <w:lvlText w:val="•"/>
      <w:lvlJc w:val="left"/>
      <w:pPr>
        <w:ind w:left="720" w:hanging="360"/>
      </w:pPr>
    </w:lvl>
    <w:lvl w:ilvl="1" w:tplc="3CAA98A4">
      <w:numFmt w:val="decimal"/>
      <w:lvlText w:val=""/>
      <w:lvlJc w:val="left"/>
    </w:lvl>
    <w:lvl w:ilvl="2" w:tplc="537C284C">
      <w:numFmt w:val="decimal"/>
      <w:lvlText w:val=""/>
      <w:lvlJc w:val="left"/>
    </w:lvl>
    <w:lvl w:ilvl="3" w:tplc="517C7E4E">
      <w:numFmt w:val="decimal"/>
      <w:lvlText w:val=""/>
      <w:lvlJc w:val="left"/>
    </w:lvl>
    <w:lvl w:ilvl="4" w:tplc="1B8AE70E">
      <w:numFmt w:val="decimal"/>
      <w:lvlText w:val=""/>
      <w:lvlJc w:val="left"/>
    </w:lvl>
    <w:lvl w:ilvl="5" w:tplc="BC0A47EA">
      <w:numFmt w:val="decimal"/>
      <w:lvlText w:val=""/>
      <w:lvlJc w:val="left"/>
    </w:lvl>
    <w:lvl w:ilvl="6" w:tplc="4348753C">
      <w:numFmt w:val="decimal"/>
      <w:lvlText w:val=""/>
      <w:lvlJc w:val="left"/>
    </w:lvl>
    <w:lvl w:ilvl="7" w:tplc="E6AE2B9E">
      <w:numFmt w:val="decimal"/>
      <w:lvlText w:val=""/>
      <w:lvlJc w:val="left"/>
    </w:lvl>
    <w:lvl w:ilvl="8" w:tplc="ACA01B76">
      <w:numFmt w:val="decimal"/>
      <w:lvlText w:val=""/>
      <w:lvlJc w:val="left"/>
    </w:lvl>
  </w:abstractNum>
  <w:abstractNum w:abstractNumId="18" w15:restartNumberingAfterBreak="0">
    <w:nsid w:val="411A3771"/>
    <w:multiLevelType w:val="multilevel"/>
    <w:tmpl w:val="4F085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74743CC"/>
    <w:multiLevelType w:val="multilevel"/>
    <w:tmpl w:val="0824BAB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82567DB"/>
    <w:multiLevelType w:val="hybridMultilevel"/>
    <w:tmpl w:val="FA8085C0"/>
    <w:lvl w:ilvl="0" w:tplc="0410000D">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1" w15:restartNumberingAfterBreak="0">
    <w:nsid w:val="4A6E24BB"/>
    <w:multiLevelType w:val="multilevel"/>
    <w:tmpl w:val="832CA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DDC2E77"/>
    <w:multiLevelType w:val="multilevel"/>
    <w:tmpl w:val="8396A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F6F1F42"/>
    <w:multiLevelType w:val="hybridMultilevel"/>
    <w:tmpl w:val="DBFE3E00"/>
    <w:lvl w:ilvl="0" w:tplc="04100001">
      <w:start w:val="1"/>
      <w:numFmt w:val="bullet"/>
      <w:lvlText w:val=""/>
      <w:lvlJc w:val="left"/>
      <w:pPr>
        <w:ind w:left="1211"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4" w15:restartNumberingAfterBreak="0">
    <w:nsid w:val="54B55F35"/>
    <w:multiLevelType w:val="hybridMultilevel"/>
    <w:tmpl w:val="A5AC4D0E"/>
    <w:lvl w:ilvl="0" w:tplc="85408C3E">
      <w:numFmt w:val="bullet"/>
      <w:lvlText w:val=""/>
      <w:lvlJc w:val="left"/>
      <w:pPr>
        <w:ind w:left="1080" w:hanging="720"/>
      </w:pPr>
      <w:rPr>
        <w:rFonts w:hint="default" w:ascii="Symbol" w:hAnsi="Symbol" w:eastAsiaTheme="minorEastAsia" w:cs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5" w15:restartNumberingAfterBreak="0">
    <w:nsid w:val="59AF6820"/>
    <w:multiLevelType w:val="hybridMultilevel"/>
    <w:tmpl w:val="C1B4BA36"/>
    <w:lvl w:ilvl="0" w:tplc="0410000D">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6" w15:restartNumberingAfterBreak="0">
    <w:nsid w:val="5FDE1323"/>
    <w:multiLevelType w:val="multilevel"/>
    <w:tmpl w:val="A4AC0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2331117"/>
    <w:multiLevelType w:val="hybridMultilevel"/>
    <w:tmpl w:val="861A0182"/>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8" w15:restartNumberingAfterBreak="0">
    <w:nsid w:val="695E0BAC"/>
    <w:multiLevelType w:val="multilevel"/>
    <w:tmpl w:val="12B03C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DC32365"/>
    <w:multiLevelType w:val="multilevel"/>
    <w:tmpl w:val="0E285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15521D4"/>
    <w:multiLevelType w:val="multilevel"/>
    <w:tmpl w:val="F580F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3461F5A"/>
    <w:multiLevelType w:val="hybridMultilevel"/>
    <w:tmpl w:val="E3DE3A4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2" w15:restartNumberingAfterBreak="0">
    <w:nsid w:val="744A0230"/>
    <w:multiLevelType w:val="multilevel"/>
    <w:tmpl w:val="12525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D4F2498"/>
    <w:multiLevelType w:val="hybridMultilevel"/>
    <w:tmpl w:val="14742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9987430">
    <w:abstractNumId w:val="33"/>
  </w:num>
  <w:num w:numId="2" w16cid:durableId="127671967">
    <w:abstractNumId w:val="11"/>
  </w:num>
  <w:num w:numId="3" w16cid:durableId="726759030">
    <w:abstractNumId w:val="5"/>
  </w:num>
  <w:num w:numId="4" w16cid:durableId="341980519">
    <w:abstractNumId w:val="13"/>
  </w:num>
  <w:num w:numId="5" w16cid:durableId="1787120912">
    <w:abstractNumId w:val="28"/>
  </w:num>
  <w:num w:numId="6" w16cid:durableId="2100061049">
    <w:abstractNumId w:val="9"/>
  </w:num>
  <w:num w:numId="7" w16cid:durableId="1824538665">
    <w:abstractNumId w:val="26"/>
  </w:num>
  <w:num w:numId="8" w16cid:durableId="1020088392">
    <w:abstractNumId w:val="10"/>
  </w:num>
  <w:num w:numId="9" w16cid:durableId="1625966090">
    <w:abstractNumId w:val="24"/>
  </w:num>
  <w:num w:numId="10" w16cid:durableId="325862952">
    <w:abstractNumId w:val="16"/>
  </w:num>
  <w:num w:numId="11" w16cid:durableId="775172079">
    <w:abstractNumId w:val="7"/>
  </w:num>
  <w:num w:numId="12" w16cid:durableId="1573419577">
    <w:abstractNumId w:val="6"/>
  </w:num>
  <w:num w:numId="13" w16cid:durableId="524053169">
    <w:abstractNumId w:val="23"/>
  </w:num>
  <w:num w:numId="14" w16cid:durableId="1359769437">
    <w:abstractNumId w:val="3"/>
  </w:num>
  <w:num w:numId="15" w16cid:durableId="315452441">
    <w:abstractNumId w:val="2"/>
  </w:num>
  <w:num w:numId="16" w16cid:durableId="1788740200">
    <w:abstractNumId w:val="1"/>
  </w:num>
  <w:num w:numId="17" w16cid:durableId="16395087">
    <w:abstractNumId w:val="15"/>
  </w:num>
  <w:num w:numId="18" w16cid:durableId="583607518">
    <w:abstractNumId w:val="29"/>
  </w:num>
  <w:num w:numId="19" w16cid:durableId="183058075">
    <w:abstractNumId w:val="12"/>
  </w:num>
  <w:num w:numId="20" w16cid:durableId="108861934">
    <w:abstractNumId w:val="32"/>
  </w:num>
  <w:num w:numId="21" w16cid:durableId="2068450768">
    <w:abstractNumId w:val="0"/>
  </w:num>
  <w:num w:numId="22" w16cid:durableId="651835425">
    <w:abstractNumId w:val="19"/>
  </w:num>
  <w:num w:numId="23" w16cid:durableId="1863936192">
    <w:abstractNumId w:val="21"/>
  </w:num>
  <w:num w:numId="24" w16cid:durableId="1005397574">
    <w:abstractNumId w:val="31"/>
  </w:num>
  <w:num w:numId="25" w16cid:durableId="1627807293">
    <w:abstractNumId w:val="4"/>
  </w:num>
  <w:num w:numId="26" w16cid:durableId="352875909">
    <w:abstractNumId w:val="20"/>
  </w:num>
  <w:num w:numId="27" w16cid:durableId="1912884671">
    <w:abstractNumId w:val="27"/>
  </w:num>
  <w:num w:numId="28" w16cid:durableId="1044789794">
    <w:abstractNumId w:val="25"/>
  </w:num>
  <w:num w:numId="29" w16cid:durableId="697045947">
    <w:abstractNumId w:val="14"/>
  </w:num>
  <w:num w:numId="30" w16cid:durableId="1974479471">
    <w:abstractNumId w:val="8"/>
  </w:num>
  <w:num w:numId="31" w16cid:durableId="260185976">
    <w:abstractNumId w:val="22"/>
  </w:num>
  <w:num w:numId="32" w16cid:durableId="1559048463">
    <w:abstractNumId w:val="30"/>
  </w:num>
  <w:num w:numId="33" w16cid:durableId="1633056877">
    <w:abstractNumId w:val="18"/>
  </w:num>
  <w:num w:numId="34" w16cid:durableId="681782682">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9B"/>
    <w:rsid w:val="000020DD"/>
    <w:rsid w:val="000045D8"/>
    <w:rsid w:val="00005A14"/>
    <w:rsid w:val="00007170"/>
    <w:rsid w:val="00007B16"/>
    <w:rsid w:val="00015AEF"/>
    <w:rsid w:val="00017C27"/>
    <w:rsid w:val="00017CBE"/>
    <w:rsid w:val="000207F7"/>
    <w:rsid w:val="000209B5"/>
    <w:rsid w:val="00022AFA"/>
    <w:rsid w:val="000237F7"/>
    <w:rsid w:val="00023905"/>
    <w:rsid w:val="00023930"/>
    <w:rsid w:val="0002475A"/>
    <w:rsid w:val="00027A2E"/>
    <w:rsid w:val="00027AEA"/>
    <w:rsid w:val="000343B5"/>
    <w:rsid w:val="00035380"/>
    <w:rsid w:val="00036820"/>
    <w:rsid w:val="0004032E"/>
    <w:rsid w:val="00040DAF"/>
    <w:rsid w:val="00041A1A"/>
    <w:rsid w:val="00041B65"/>
    <w:rsid w:val="00043AFA"/>
    <w:rsid w:val="000440EF"/>
    <w:rsid w:val="000448D3"/>
    <w:rsid w:val="0005028A"/>
    <w:rsid w:val="000514CB"/>
    <w:rsid w:val="00056CE0"/>
    <w:rsid w:val="0006092F"/>
    <w:rsid w:val="00060FBB"/>
    <w:rsid w:val="00065FF6"/>
    <w:rsid w:val="00065FF9"/>
    <w:rsid w:val="000661CE"/>
    <w:rsid w:val="0007192C"/>
    <w:rsid w:val="000726A7"/>
    <w:rsid w:val="00073180"/>
    <w:rsid w:val="00076213"/>
    <w:rsid w:val="00081259"/>
    <w:rsid w:val="000816D2"/>
    <w:rsid w:val="00081AE4"/>
    <w:rsid w:val="00081DAF"/>
    <w:rsid w:val="000832F0"/>
    <w:rsid w:val="00083CD9"/>
    <w:rsid w:val="000867E5"/>
    <w:rsid w:val="000919C1"/>
    <w:rsid w:val="000923B1"/>
    <w:rsid w:val="0009339C"/>
    <w:rsid w:val="0009475C"/>
    <w:rsid w:val="00095D2E"/>
    <w:rsid w:val="00096F4D"/>
    <w:rsid w:val="000A0AC9"/>
    <w:rsid w:val="000A3824"/>
    <w:rsid w:val="000A4855"/>
    <w:rsid w:val="000A5477"/>
    <w:rsid w:val="000A5F49"/>
    <w:rsid w:val="000A6762"/>
    <w:rsid w:val="000A6CFE"/>
    <w:rsid w:val="000A7F76"/>
    <w:rsid w:val="000B112B"/>
    <w:rsid w:val="000B3B6E"/>
    <w:rsid w:val="000B4633"/>
    <w:rsid w:val="000B4CCD"/>
    <w:rsid w:val="000B5921"/>
    <w:rsid w:val="000B5DF4"/>
    <w:rsid w:val="000C0225"/>
    <w:rsid w:val="000C0AA4"/>
    <w:rsid w:val="000C17E2"/>
    <w:rsid w:val="000C2083"/>
    <w:rsid w:val="000C5771"/>
    <w:rsid w:val="000D3B49"/>
    <w:rsid w:val="000D71BB"/>
    <w:rsid w:val="000E05FE"/>
    <w:rsid w:val="000E485D"/>
    <w:rsid w:val="000E4D82"/>
    <w:rsid w:val="000E5445"/>
    <w:rsid w:val="000E57B2"/>
    <w:rsid w:val="000E59D0"/>
    <w:rsid w:val="000E5D06"/>
    <w:rsid w:val="000E7C3F"/>
    <w:rsid w:val="000F13AA"/>
    <w:rsid w:val="000F1C4B"/>
    <w:rsid w:val="000F37CB"/>
    <w:rsid w:val="000F3C72"/>
    <w:rsid w:val="000F4920"/>
    <w:rsid w:val="000F5309"/>
    <w:rsid w:val="000F5C88"/>
    <w:rsid w:val="0010021E"/>
    <w:rsid w:val="0010158D"/>
    <w:rsid w:val="00103013"/>
    <w:rsid w:val="001051A4"/>
    <w:rsid w:val="00105815"/>
    <w:rsid w:val="00107FCE"/>
    <w:rsid w:val="0011309F"/>
    <w:rsid w:val="00113257"/>
    <w:rsid w:val="00113FD6"/>
    <w:rsid w:val="00121EE3"/>
    <w:rsid w:val="00124C08"/>
    <w:rsid w:val="00126566"/>
    <w:rsid w:val="0013151F"/>
    <w:rsid w:val="00134E29"/>
    <w:rsid w:val="00136796"/>
    <w:rsid w:val="0013761E"/>
    <w:rsid w:val="00137AE8"/>
    <w:rsid w:val="00137DBA"/>
    <w:rsid w:val="00140BDD"/>
    <w:rsid w:val="00144349"/>
    <w:rsid w:val="00144390"/>
    <w:rsid w:val="00147EF7"/>
    <w:rsid w:val="0015050C"/>
    <w:rsid w:val="00150D03"/>
    <w:rsid w:val="00151CF8"/>
    <w:rsid w:val="001522EA"/>
    <w:rsid w:val="00152E84"/>
    <w:rsid w:val="00157EE4"/>
    <w:rsid w:val="00162446"/>
    <w:rsid w:val="00163B3E"/>
    <w:rsid w:val="00164E98"/>
    <w:rsid w:val="00165B12"/>
    <w:rsid w:val="00175392"/>
    <w:rsid w:val="00176133"/>
    <w:rsid w:val="00176B7D"/>
    <w:rsid w:val="001800B9"/>
    <w:rsid w:val="0018742B"/>
    <w:rsid w:val="001918BF"/>
    <w:rsid w:val="00191CC0"/>
    <w:rsid w:val="00192D09"/>
    <w:rsid w:val="00194BF6"/>
    <w:rsid w:val="0019553B"/>
    <w:rsid w:val="00197B11"/>
    <w:rsid w:val="001A3291"/>
    <w:rsid w:val="001A3AA3"/>
    <w:rsid w:val="001A422F"/>
    <w:rsid w:val="001A6476"/>
    <w:rsid w:val="001A6D0A"/>
    <w:rsid w:val="001B0554"/>
    <w:rsid w:val="001B2C47"/>
    <w:rsid w:val="001B58AF"/>
    <w:rsid w:val="001B685C"/>
    <w:rsid w:val="001B6FCF"/>
    <w:rsid w:val="001B756D"/>
    <w:rsid w:val="001B75F7"/>
    <w:rsid w:val="001C3661"/>
    <w:rsid w:val="001C3F34"/>
    <w:rsid w:val="001C4EBF"/>
    <w:rsid w:val="001C5E82"/>
    <w:rsid w:val="001C5F57"/>
    <w:rsid w:val="001D2069"/>
    <w:rsid w:val="001D2805"/>
    <w:rsid w:val="001D47DC"/>
    <w:rsid w:val="001D4B57"/>
    <w:rsid w:val="001D5B99"/>
    <w:rsid w:val="001D78D8"/>
    <w:rsid w:val="001E0E6D"/>
    <w:rsid w:val="001E56DC"/>
    <w:rsid w:val="001E7972"/>
    <w:rsid w:val="001F1784"/>
    <w:rsid w:val="001F180E"/>
    <w:rsid w:val="001F1FA8"/>
    <w:rsid w:val="001F3B15"/>
    <w:rsid w:val="001F3BE7"/>
    <w:rsid w:val="001F794A"/>
    <w:rsid w:val="00204124"/>
    <w:rsid w:val="00204A87"/>
    <w:rsid w:val="002060D7"/>
    <w:rsid w:val="0020690C"/>
    <w:rsid w:val="00207424"/>
    <w:rsid w:val="0021162C"/>
    <w:rsid w:val="00213837"/>
    <w:rsid w:val="002150BB"/>
    <w:rsid w:val="00215A7B"/>
    <w:rsid w:val="00217A6E"/>
    <w:rsid w:val="00217EBE"/>
    <w:rsid w:val="00220081"/>
    <w:rsid w:val="00220CF3"/>
    <w:rsid w:val="00221351"/>
    <w:rsid w:val="00222C05"/>
    <w:rsid w:val="00223053"/>
    <w:rsid w:val="0022343D"/>
    <w:rsid w:val="002234D6"/>
    <w:rsid w:val="0022533F"/>
    <w:rsid w:val="00225FDD"/>
    <w:rsid w:val="00230C03"/>
    <w:rsid w:val="0023288A"/>
    <w:rsid w:val="00237D22"/>
    <w:rsid w:val="00237E0F"/>
    <w:rsid w:val="002507A9"/>
    <w:rsid w:val="00251FAC"/>
    <w:rsid w:val="002524D1"/>
    <w:rsid w:val="00257D4E"/>
    <w:rsid w:val="00257F2C"/>
    <w:rsid w:val="002603A5"/>
    <w:rsid w:val="0026084A"/>
    <w:rsid w:val="002615EC"/>
    <w:rsid w:val="0026321C"/>
    <w:rsid w:val="00263BA8"/>
    <w:rsid w:val="00264F41"/>
    <w:rsid w:val="00265085"/>
    <w:rsid w:val="0027278A"/>
    <w:rsid w:val="002755B8"/>
    <w:rsid w:val="00275A10"/>
    <w:rsid w:val="002760C9"/>
    <w:rsid w:val="00277B0F"/>
    <w:rsid w:val="0028018B"/>
    <w:rsid w:val="00281AE3"/>
    <w:rsid w:val="002823FD"/>
    <w:rsid w:val="0028371D"/>
    <w:rsid w:val="0028430F"/>
    <w:rsid w:val="002851FB"/>
    <w:rsid w:val="00285642"/>
    <w:rsid w:val="0028607F"/>
    <w:rsid w:val="00287B15"/>
    <w:rsid w:val="00290C96"/>
    <w:rsid w:val="00290F0F"/>
    <w:rsid w:val="00291B94"/>
    <w:rsid w:val="00292823"/>
    <w:rsid w:val="0029291C"/>
    <w:rsid w:val="0029326A"/>
    <w:rsid w:val="002932DA"/>
    <w:rsid w:val="00294036"/>
    <w:rsid w:val="0029535B"/>
    <w:rsid w:val="00295A10"/>
    <w:rsid w:val="00297F6A"/>
    <w:rsid w:val="002A127C"/>
    <w:rsid w:val="002A3B22"/>
    <w:rsid w:val="002A5005"/>
    <w:rsid w:val="002A6A20"/>
    <w:rsid w:val="002A73F1"/>
    <w:rsid w:val="002B1DEF"/>
    <w:rsid w:val="002B29D1"/>
    <w:rsid w:val="002B3B5D"/>
    <w:rsid w:val="002B487F"/>
    <w:rsid w:val="002B4A54"/>
    <w:rsid w:val="002B5FA4"/>
    <w:rsid w:val="002B7ED2"/>
    <w:rsid w:val="002C0ABC"/>
    <w:rsid w:val="002C1A62"/>
    <w:rsid w:val="002C1B05"/>
    <w:rsid w:val="002C3164"/>
    <w:rsid w:val="002C3B09"/>
    <w:rsid w:val="002C6275"/>
    <w:rsid w:val="002C6A8A"/>
    <w:rsid w:val="002D099D"/>
    <w:rsid w:val="002D14B1"/>
    <w:rsid w:val="002D1A09"/>
    <w:rsid w:val="002D296F"/>
    <w:rsid w:val="002D76CD"/>
    <w:rsid w:val="002E0D97"/>
    <w:rsid w:val="002E17F6"/>
    <w:rsid w:val="002E2BE3"/>
    <w:rsid w:val="002E3B26"/>
    <w:rsid w:val="002E4A26"/>
    <w:rsid w:val="002E781C"/>
    <w:rsid w:val="002F01D2"/>
    <w:rsid w:val="002F2E85"/>
    <w:rsid w:val="002F31CD"/>
    <w:rsid w:val="002F4498"/>
    <w:rsid w:val="002F4641"/>
    <w:rsid w:val="00302FCD"/>
    <w:rsid w:val="0030319B"/>
    <w:rsid w:val="00304E0B"/>
    <w:rsid w:val="00304F4B"/>
    <w:rsid w:val="00305C01"/>
    <w:rsid w:val="00305EAC"/>
    <w:rsid w:val="003060FA"/>
    <w:rsid w:val="0030652E"/>
    <w:rsid w:val="00307E96"/>
    <w:rsid w:val="00311A2F"/>
    <w:rsid w:val="00311FA0"/>
    <w:rsid w:val="003133C9"/>
    <w:rsid w:val="00313922"/>
    <w:rsid w:val="003144E2"/>
    <w:rsid w:val="00316B74"/>
    <w:rsid w:val="00317382"/>
    <w:rsid w:val="003236B1"/>
    <w:rsid w:val="00324F93"/>
    <w:rsid w:val="003308F0"/>
    <w:rsid w:val="00331929"/>
    <w:rsid w:val="00333DE9"/>
    <w:rsid w:val="003342E8"/>
    <w:rsid w:val="0033435B"/>
    <w:rsid w:val="003344CA"/>
    <w:rsid w:val="003351A8"/>
    <w:rsid w:val="003378A4"/>
    <w:rsid w:val="00342E27"/>
    <w:rsid w:val="00345840"/>
    <w:rsid w:val="00345AA6"/>
    <w:rsid w:val="00346539"/>
    <w:rsid w:val="003502BE"/>
    <w:rsid w:val="00350F40"/>
    <w:rsid w:val="003531A1"/>
    <w:rsid w:val="00356227"/>
    <w:rsid w:val="00356E6D"/>
    <w:rsid w:val="00356FAA"/>
    <w:rsid w:val="003573F8"/>
    <w:rsid w:val="003618F1"/>
    <w:rsid w:val="00361F9A"/>
    <w:rsid w:val="00362542"/>
    <w:rsid w:val="00364465"/>
    <w:rsid w:val="00365D2A"/>
    <w:rsid w:val="00365F92"/>
    <w:rsid w:val="00370FA5"/>
    <w:rsid w:val="003723E0"/>
    <w:rsid w:val="003742FC"/>
    <w:rsid w:val="003752AC"/>
    <w:rsid w:val="00377AB6"/>
    <w:rsid w:val="00377CFA"/>
    <w:rsid w:val="003826BF"/>
    <w:rsid w:val="003848BD"/>
    <w:rsid w:val="00384A2A"/>
    <w:rsid w:val="00385E98"/>
    <w:rsid w:val="003918DC"/>
    <w:rsid w:val="00395126"/>
    <w:rsid w:val="00395350"/>
    <w:rsid w:val="003961C7"/>
    <w:rsid w:val="00396D32"/>
    <w:rsid w:val="003A063E"/>
    <w:rsid w:val="003A2225"/>
    <w:rsid w:val="003A2550"/>
    <w:rsid w:val="003A29AC"/>
    <w:rsid w:val="003A645E"/>
    <w:rsid w:val="003A7385"/>
    <w:rsid w:val="003B10D2"/>
    <w:rsid w:val="003B1A08"/>
    <w:rsid w:val="003B555D"/>
    <w:rsid w:val="003B6F8B"/>
    <w:rsid w:val="003B7947"/>
    <w:rsid w:val="003C05BB"/>
    <w:rsid w:val="003C1454"/>
    <w:rsid w:val="003C150F"/>
    <w:rsid w:val="003C3CB9"/>
    <w:rsid w:val="003C3CED"/>
    <w:rsid w:val="003C4126"/>
    <w:rsid w:val="003C4641"/>
    <w:rsid w:val="003D03D3"/>
    <w:rsid w:val="003D0B7C"/>
    <w:rsid w:val="003D30B5"/>
    <w:rsid w:val="003D35C1"/>
    <w:rsid w:val="003D5B95"/>
    <w:rsid w:val="003D6460"/>
    <w:rsid w:val="003D7C48"/>
    <w:rsid w:val="003E0645"/>
    <w:rsid w:val="003E3AEC"/>
    <w:rsid w:val="003E3D7F"/>
    <w:rsid w:val="003E5F13"/>
    <w:rsid w:val="003E694C"/>
    <w:rsid w:val="003E70FD"/>
    <w:rsid w:val="003F0536"/>
    <w:rsid w:val="003F0B9A"/>
    <w:rsid w:val="003F246B"/>
    <w:rsid w:val="003F257C"/>
    <w:rsid w:val="003F359B"/>
    <w:rsid w:val="003F36F9"/>
    <w:rsid w:val="00401751"/>
    <w:rsid w:val="00401E5A"/>
    <w:rsid w:val="0040446C"/>
    <w:rsid w:val="004044EB"/>
    <w:rsid w:val="00406AEA"/>
    <w:rsid w:val="00407065"/>
    <w:rsid w:val="004074E7"/>
    <w:rsid w:val="00407FD0"/>
    <w:rsid w:val="00412393"/>
    <w:rsid w:val="00413AD9"/>
    <w:rsid w:val="00416091"/>
    <w:rsid w:val="004168F3"/>
    <w:rsid w:val="00420492"/>
    <w:rsid w:val="004210AA"/>
    <w:rsid w:val="00421EA3"/>
    <w:rsid w:val="0042368F"/>
    <w:rsid w:val="004251E8"/>
    <w:rsid w:val="0042651B"/>
    <w:rsid w:val="004266CB"/>
    <w:rsid w:val="00431026"/>
    <w:rsid w:val="00432372"/>
    <w:rsid w:val="00435788"/>
    <w:rsid w:val="004358B0"/>
    <w:rsid w:val="004358B2"/>
    <w:rsid w:val="00435FA9"/>
    <w:rsid w:val="004361A3"/>
    <w:rsid w:val="00437260"/>
    <w:rsid w:val="00437398"/>
    <w:rsid w:val="00437C25"/>
    <w:rsid w:val="00440280"/>
    <w:rsid w:val="004411DB"/>
    <w:rsid w:val="0044332E"/>
    <w:rsid w:val="00444982"/>
    <w:rsid w:val="00445F03"/>
    <w:rsid w:val="00445FE3"/>
    <w:rsid w:val="0045068A"/>
    <w:rsid w:val="00450DCC"/>
    <w:rsid w:val="00451540"/>
    <w:rsid w:val="00451B88"/>
    <w:rsid w:val="00452ECB"/>
    <w:rsid w:val="00460EAF"/>
    <w:rsid w:val="00460F83"/>
    <w:rsid w:val="00462031"/>
    <w:rsid w:val="00463BA9"/>
    <w:rsid w:val="00470DC7"/>
    <w:rsid w:val="0047181B"/>
    <w:rsid w:val="00472913"/>
    <w:rsid w:val="004749AA"/>
    <w:rsid w:val="00475E63"/>
    <w:rsid w:val="00477C37"/>
    <w:rsid w:val="00477C41"/>
    <w:rsid w:val="004825A1"/>
    <w:rsid w:val="004852FE"/>
    <w:rsid w:val="0048599E"/>
    <w:rsid w:val="00487426"/>
    <w:rsid w:val="00490451"/>
    <w:rsid w:val="0049225B"/>
    <w:rsid w:val="00493C28"/>
    <w:rsid w:val="004941F4"/>
    <w:rsid w:val="0049433F"/>
    <w:rsid w:val="004955B0"/>
    <w:rsid w:val="004A051A"/>
    <w:rsid w:val="004A1664"/>
    <w:rsid w:val="004A1883"/>
    <w:rsid w:val="004A31D6"/>
    <w:rsid w:val="004A3438"/>
    <w:rsid w:val="004A40A5"/>
    <w:rsid w:val="004A47D1"/>
    <w:rsid w:val="004A48E9"/>
    <w:rsid w:val="004A5651"/>
    <w:rsid w:val="004A58C5"/>
    <w:rsid w:val="004A6339"/>
    <w:rsid w:val="004B01E7"/>
    <w:rsid w:val="004B16DB"/>
    <w:rsid w:val="004B1EB7"/>
    <w:rsid w:val="004B4907"/>
    <w:rsid w:val="004B5C73"/>
    <w:rsid w:val="004B63E2"/>
    <w:rsid w:val="004B65AB"/>
    <w:rsid w:val="004B6BF4"/>
    <w:rsid w:val="004C0394"/>
    <w:rsid w:val="004C07DA"/>
    <w:rsid w:val="004C1C17"/>
    <w:rsid w:val="004C1E14"/>
    <w:rsid w:val="004C2346"/>
    <w:rsid w:val="004C4244"/>
    <w:rsid w:val="004C502F"/>
    <w:rsid w:val="004D0D4A"/>
    <w:rsid w:val="004D25F6"/>
    <w:rsid w:val="004D334E"/>
    <w:rsid w:val="004D4DF3"/>
    <w:rsid w:val="004D78F4"/>
    <w:rsid w:val="004E47AB"/>
    <w:rsid w:val="004E61EF"/>
    <w:rsid w:val="004E6E28"/>
    <w:rsid w:val="004E6E5E"/>
    <w:rsid w:val="004F02D7"/>
    <w:rsid w:val="004F20F6"/>
    <w:rsid w:val="004F2430"/>
    <w:rsid w:val="004F2CB0"/>
    <w:rsid w:val="004F2D2A"/>
    <w:rsid w:val="004F3F91"/>
    <w:rsid w:val="004F56B7"/>
    <w:rsid w:val="004F7816"/>
    <w:rsid w:val="004F7AC9"/>
    <w:rsid w:val="004F7B8A"/>
    <w:rsid w:val="00500D17"/>
    <w:rsid w:val="00501922"/>
    <w:rsid w:val="005020BF"/>
    <w:rsid w:val="00504110"/>
    <w:rsid w:val="0050445C"/>
    <w:rsid w:val="0050764A"/>
    <w:rsid w:val="00507659"/>
    <w:rsid w:val="00507B4F"/>
    <w:rsid w:val="00510711"/>
    <w:rsid w:val="005129FC"/>
    <w:rsid w:val="00516413"/>
    <w:rsid w:val="00517689"/>
    <w:rsid w:val="00517B31"/>
    <w:rsid w:val="005227DC"/>
    <w:rsid w:val="005230E5"/>
    <w:rsid w:val="00523667"/>
    <w:rsid w:val="00523A39"/>
    <w:rsid w:val="00523FA9"/>
    <w:rsid w:val="0052482D"/>
    <w:rsid w:val="00524CF2"/>
    <w:rsid w:val="00525D4B"/>
    <w:rsid w:val="00530435"/>
    <w:rsid w:val="00530532"/>
    <w:rsid w:val="00541FB6"/>
    <w:rsid w:val="00545E23"/>
    <w:rsid w:val="0054605E"/>
    <w:rsid w:val="00547530"/>
    <w:rsid w:val="005516A2"/>
    <w:rsid w:val="00551E17"/>
    <w:rsid w:val="005523DC"/>
    <w:rsid w:val="00552D18"/>
    <w:rsid w:val="005534CE"/>
    <w:rsid w:val="00555E01"/>
    <w:rsid w:val="00556F2F"/>
    <w:rsid w:val="00557599"/>
    <w:rsid w:val="00557CB1"/>
    <w:rsid w:val="005606FE"/>
    <w:rsid w:val="00561F8A"/>
    <w:rsid w:val="00564093"/>
    <w:rsid w:val="00565A05"/>
    <w:rsid w:val="00566512"/>
    <w:rsid w:val="00566658"/>
    <w:rsid w:val="00567E77"/>
    <w:rsid w:val="00571ED9"/>
    <w:rsid w:val="005726DC"/>
    <w:rsid w:val="00573655"/>
    <w:rsid w:val="005767F2"/>
    <w:rsid w:val="00577832"/>
    <w:rsid w:val="00581A8D"/>
    <w:rsid w:val="00584353"/>
    <w:rsid w:val="005851DA"/>
    <w:rsid w:val="00591590"/>
    <w:rsid w:val="00593A76"/>
    <w:rsid w:val="00594071"/>
    <w:rsid w:val="005947D6"/>
    <w:rsid w:val="00594D47"/>
    <w:rsid w:val="00596AB2"/>
    <w:rsid w:val="00597DFB"/>
    <w:rsid w:val="005A1DE5"/>
    <w:rsid w:val="005A384C"/>
    <w:rsid w:val="005A70D4"/>
    <w:rsid w:val="005B1B24"/>
    <w:rsid w:val="005B3126"/>
    <w:rsid w:val="005B3201"/>
    <w:rsid w:val="005B53AB"/>
    <w:rsid w:val="005C38F9"/>
    <w:rsid w:val="005C3CDB"/>
    <w:rsid w:val="005C4028"/>
    <w:rsid w:val="005C6077"/>
    <w:rsid w:val="005C787C"/>
    <w:rsid w:val="005C7BE0"/>
    <w:rsid w:val="005D03B9"/>
    <w:rsid w:val="005D21B7"/>
    <w:rsid w:val="005D5E3F"/>
    <w:rsid w:val="005D6C9F"/>
    <w:rsid w:val="005E07D2"/>
    <w:rsid w:val="005E1DBA"/>
    <w:rsid w:val="005E6F45"/>
    <w:rsid w:val="005F1935"/>
    <w:rsid w:val="005F35DF"/>
    <w:rsid w:val="005F543B"/>
    <w:rsid w:val="005F626B"/>
    <w:rsid w:val="005F6633"/>
    <w:rsid w:val="005F69B4"/>
    <w:rsid w:val="006002C6"/>
    <w:rsid w:val="00602F55"/>
    <w:rsid w:val="0060386B"/>
    <w:rsid w:val="00604E60"/>
    <w:rsid w:val="006056EE"/>
    <w:rsid w:val="006102B4"/>
    <w:rsid w:val="00610512"/>
    <w:rsid w:val="006133F6"/>
    <w:rsid w:val="00614258"/>
    <w:rsid w:val="00615064"/>
    <w:rsid w:val="00615790"/>
    <w:rsid w:val="00615F58"/>
    <w:rsid w:val="006225E6"/>
    <w:rsid w:val="00622664"/>
    <w:rsid w:val="00622A23"/>
    <w:rsid w:val="00622B2A"/>
    <w:rsid w:val="00622DAA"/>
    <w:rsid w:val="00625D74"/>
    <w:rsid w:val="006318B2"/>
    <w:rsid w:val="006320DF"/>
    <w:rsid w:val="006356E1"/>
    <w:rsid w:val="00636494"/>
    <w:rsid w:val="006365B1"/>
    <w:rsid w:val="00637767"/>
    <w:rsid w:val="006416D0"/>
    <w:rsid w:val="00641819"/>
    <w:rsid w:val="00641E91"/>
    <w:rsid w:val="0064315F"/>
    <w:rsid w:val="0064574C"/>
    <w:rsid w:val="0064683A"/>
    <w:rsid w:val="00647DA3"/>
    <w:rsid w:val="0065048F"/>
    <w:rsid w:val="0065450E"/>
    <w:rsid w:val="006550EA"/>
    <w:rsid w:val="00655AAC"/>
    <w:rsid w:val="006567CD"/>
    <w:rsid w:val="00663828"/>
    <w:rsid w:val="00663BDB"/>
    <w:rsid w:val="0066414C"/>
    <w:rsid w:val="00664372"/>
    <w:rsid w:val="0066476A"/>
    <w:rsid w:val="00664DC3"/>
    <w:rsid w:val="00665F5D"/>
    <w:rsid w:val="0066601C"/>
    <w:rsid w:val="00666325"/>
    <w:rsid w:val="0066670F"/>
    <w:rsid w:val="00667137"/>
    <w:rsid w:val="00670936"/>
    <w:rsid w:val="00674452"/>
    <w:rsid w:val="00674F90"/>
    <w:rsid w:val="00675A8E"/>
    <w:rsid w:val="00677771"/>
    <w:rsid w:val="00682C2D"/>
    <w:rsid w:val="0068334D"/>
    <w:rsid w:val="00685740"/>
    <w:rsid w:val="006910C4"/>
    <w:rsid w:val="006913D0"/>
    <w:rsid w:val="00692A60"/>
    <w:rsid w:val="00692E64"/>
    <w:rsid w:val="00693AB1"/>
    <w:rsid w:val="00693AF9"/>
    <w:rsid w:val="00694A2C"/>
    <w:rsid w:val="00694C6E"/>
    <w:rsid w:val="006A2C74"/>
    <w:rsid w:val="006A30DC"/>
    <w:rsid w:val="006A324A"/>
    <w:rsid w:val="006A4247"/>
    <w:rsid w:val="006A447D"/>
    <w:rsid w:val="006A6D0E"/>
    <w:rsid w:val="006B2112"/>
    <w:rsid w:val="006B256A"/>
    <w:rsid w:val="006C2E38"/>
    <w:rsid w:val="006C2F04"/>
    <w:rsid w:val="006C30FC"/>
    <w:rsid w:val="006C4D26"/>
    <w:rsid w:val="006C626A"/>
    <w:rsid w:val="006C77A6"/>
    <w:rsid w:val="006C7D61"/>
    <w:rsid w:val="006D1F2F"/>
    <w:rsid w:val="006D382C"/>
    <w:rsid w:val="006D57D6"/>
    <w:rsid w:val="006D647B"/>
    <w:rsid w:val="006E2B42"/>
    <w:rsid w:val="006E3550"/>
    <w:rsid w:val="006E3FEB"/>
    <w:rsid w:val="006E4320"/>
    <w:rsid w:val="006E7633"/>
    <w:rsid w:val="006F0827"/>
    <w:rsid w:val="006F2234"/>
    <w:rsid w:val="006F38E6"/>
    <w:rsid w:val="006F3F58"/>
    <w:rsid w:val="006F4BE1"/>
    <w:rsid w:val="006F5779"/>
    <w:rsid w:val="006F5D0D"/>
    <w:rsid w:val="006F5DB2"/>
    <w:rsid w:val="006F76CE"/>
    <w:rsid w:val="0070008C"/>
    <w:rsid w:val="007008A2"/>
    <w:rsid w:val="00700CD6"/>
    <w:rsid w:val="00700EAD"/>
    <w:rsid w:val="00702212"/>
    <w:rsid w:val="0070464B"/>
    <w:rsid w:val="007051FC"/>
    <w:rsid w:val="007057B2"/>
    <w:rsid w:val="00707F11"/>
    <w:rsid w:val="0071032F"/>
    <w:rsid w:val="007113B7"/>
    <w:rsid w:val="007125DC"/>
    <w:rsid w:val="00716CF7"/>
    <w:rsid w:val="00723529"/>
    <w:rsid w:val="00723F8B"/>
    <w:rsid w:val="007261DB"/>
    <w:rsid w:val="007328F6"/>
    <w:rsid w:val="007339EA"/>
    <w:rsid w:val="007411C3"/>
    <w:rsid w:val="00743B04"/>
    <w:rsid w:val="00744277"/>
    <w:rsid w:val="00744A48"/>
    <w:rsid w:val="0074518C"/>
    <w:rsid w:val="00745EB2"/>
    <w:rsid w:val="007525FC"/>
    <w:rsid w:val="00754614"/>
    <w:rsid w:val="007562BB"/>
    <w:rsid w:val="00757637"/>
    <w:rsid w:val="00760036"/>
    <w:rsid w:val="00760580"/>
    <w:rsid w:val="00761E5A"/>
    <w:rsid w:val="00761E95"/>
    <w:rsid w:val="00762C27"/>
    <w:rsid w:val="00764BCD"/>
    <w:rsid w:val="00766528"/>
    <w:rsid w:val="00766BF1"/>
    <w:rsid w:val="00766E71"/>
    <w:rsid w:val="007706D4"/>
    <w:rsid w:val="0077152C"/>
    <w:rsid w:val="007723D1"/>
    <w:rsid w:val="00772E51"/>
    <w:rsid w:val="0077322F"/>
    <w:rsid w:val="007737FE"/>
    <w:rsid w:val="00774DD6"/>
    <w:rsid w:val="007807A6"/>
    <w:rsid w:val="007825F6"/>
    <w:rsid w:val="007836FE"/>
    <w:rsid w:val="00787B23"/>
    <w:rsid w:val="00790ECB"/>
    <w:rsid w:val="007924D2"/>
    <w:rsid w:val="0079451E"/>
    <w:rsid w:val="00794EB4"/>
    <w:rsid w:val="00795781"/>
    <w:rsid w:val="00796826"/>
    <w:rsid w:val="00797E8B"/>
    <w:rsid w:val="007A1F93"/>
    <w:rsid w:val="007A28B5"/>
    <w:rsid w:val="007A335A"/>
    <w:rsid w:val="007A403A"/>
    <w:rsid w:val="007A797A"/>
    <w:rsid w:val="007A7A01"/>
    <w:rsid w:val="007A7B51"/>
    <w:rsid w:val="007A7D50"/>
    <w:rsid w:val="007B00A3"/>
    <w:rsid w:val="007B325F"/>
    <w:rsid w:val="007B38B5"/>
    <w:rsid w:val="007B459B"/>
    <w:rsid w:val="007B51AD"/>
    <w:rsid w:val="007B5A8C"/>
    <w:rsid w:val="007B7684"/>
    <w:rsid w:val="007B77AF"/>
    <w:rsid w:val="007C0E24"/>
    <w:rsid w:val="007C4885"/>
    <w:rsid w:val="007C59F2"/>
    <w:rsid w:val="007C66FE"/>
    <w:rsid w:val="007C6A00"/>
    <w:rsid w:val="007C7DBA"/>
    <w:rsid w:val="007D109F"/>
    <w:rsid w:val="007D17CA"/>
    <w:rsid w:val="007D3320"/>
    <w:rsid w:val="007D4F02"/>
    <w:rsid w:val="007D6FDC"/>
    <w:rsid w:val="007E2DC0"/>
    <w:rsid w:val="007E30A3"/>
    <w:rsid w:val="007E3292"/>
    <w:rsid w:val="007E3603"/>
    <w:rsid w:val="007E474D"/>
    <w:rsid w:val="007E7042"/>
    <w:rsid w:val="007F4450"/>
    <w:rsid w:val="007F45D0"/>
    <w:rsid w:val="007F5624"/>
    <w:rsid w:val="00800EB8"/>
    <w:rsid w:val="008013B1"/>
    <w:rsid w:val="00801455"/>
    <w:rsid w:val="008043AC"/>
    <w:rsid w:val="00804950"/>
    <w:rsid w:val="008067BF"/>
    <w:rsid w:val="00806D40"/>
    <w:rsid w:val="008074CC"/>
    <w:rsid w:val="00807C2F"/>
    <w:rsid w:val="008100D7"/>
    <w:rsid w:val="0081073E"/>
    <w:rsid w:val="00814602"/>
    <w:rsid w:val="00815196"/>
    <w:rsid w:val="00816525"/>
    <w:rsid w:val="00817E92"/>
    <w:rsid w:val="008209CC"/>
    <w:rsid w:val="00821608"/>
    <w:rsid w:val="0082221A"/>
    <w:rsid w:val="00823EFA"/>
    <w:rsid w:val="00825A0F"/>
    <w:rsid w:val="008265FF"/>
    <w:rsid w:val="008305AD"/>
    <w:rsid w:val="00831009"/>
    <w:rsid w:val="00831D23"/>
    <w:rsid w:val="008325E6"/>
    <w:rsid w:val="008345CA"/>
    <w:rsid w:val="008348A9"/>
    <w:rsid w:val="00836E18"/>
    <w:rsid w:val="0083759B"/>
    <w:rsid w:val="00840452"/>
    <w:rsid w:val="00840D46"/>
    <w:rsid w:val="008410E1"/>
    <w:rsid w:val="00842D96"/>
    <w:rsid w:val="00842E1D"/>
    <w:rsid w:val="008432BE"/>
    <w:rsid w:val="008441CE"/>
    <w:rsid w:val="00844F6A"/>
    <w:rsid w:val="008450CC"/>
    <w:rsid w:val="00846C43"/>
    <w:rsid w:val="00847695"/>
    <w:rsid w:val="008507B0"/>
    <w:rsid w:val="00850ADB"/>
    <w:rsid w:val="00850C81"/>
    <w:rsid w:val="0085194F"/>
    <w:rsid w:val="00855033"/>
    <w:rsid w:val="00855148"/>
    <w:rsid w:val="00862219"/>
    <w:rsid w:val="00864061"/>
    <w:rsid w:val="00864315"/>
    <w:rsid w:val="0086545C"/>
    <w:rsid w:val="008675F7"/>
    <w:rsid w:val="008727A6"/>
    <w:rsid w:val="008738EA"/>
    <w:rsid w:val="00873D49"/>
    <w:rsid w:val="008744DB"/>
    <w:rsid w:val="00875D17"/>
    <w:rsid w:val="00875E98"/>
    <w:rsid w:val="00881878"/>
    <w:rsid w:val="00886BF6"/>
    <w:rsid w:val="00887112"/>
    <w:rsid w:val="00891D92"/>
    <w:rsid w:val="0089215C"/>
    <w:rsid w:val="00892228"/>
    <w:rsid w:val="0089229B"/>
    <w:rsid w:val="0089276B"/>
    <w:rsid w:val="008935D2"/>
    <w:rsid w:val="0089451D"/>
    <w:rsid w:val="0089571A"/>
    <w:rsid w:val="00897263"/>
    <w:rsid w:val="008A1097"/>
    <w:rsid w:val="008A319B"/>
    <w:rsid w:val="008A3967"/>
    <w:rsid w:val="008A4723"/>
    <w:rsid w:val="008A5609"/>
    <w:rsid w:val="008A6EE1"/>
    <w:rsid w:val="008B0C8A"/>
    <w:rsid w:val="008B0D90"/>
    <w:rsid w:val="008B2A6E"/>
    <w:rsid w:val="008B5BC2"/>
    <w:rsid w:val="008B65B6"/>
    <w:rsid w:val="008C117D"/>
    <w:rsid w:val="008C6EAA"/>
    <w:rsid w:val="008C7E1F"/>
    <w:rsid w:val="008D00BA"/>
    <w:rsid w:val="008D054A"/>
    <w:rsid w:val="008D3711"/>
    <w:rsid w:val="008D3EA4"/>
    <w:rsid w:val="008D51D9"/>
    <w:rsid w:val="008E010A"/>
    <w:rsid w:val="008E0219"/>
    <w:rsid w:val="008E021B"/>
    <w:rsid w:val="008E1007"/>
    <w:rsid w:val="008E3327"/>
    <w:rsid w:val="008E3705"/>
    <w:rsid w:val="008E74D1"/>
    <w:rsid w:val="008F040D"/>
    <w:rsid w:val="008F0EEC"/>
    <w:rsid w:val="008F2983"/>
    <w:rsid w:val="008F347D"/>
    <w:rsid w:val="008F4311"/>
    <w:rsid w:val="00905FCA"/>
    <w:rsid w:val="00906F4F"/>
    <w:rsid w:val="009077C8"/>
    <w:rsid w:val="00907BBC"/>
    <w:rsid w:val="00910D78"/>
    <w:rsid w:val="009115B0"/>
    <w:rsid w:val="00912513"/>
    <w:rsid w:val="0091307F"/>
    <w:rsid w:val="0091375D"/>
    <w:rsid w:val="009164DA"/>
    <w:rsid w:val="00917105"/>
    <w:rsid w:val="00917170"/>
    <w:rsid w:val="009210B8"/>
    <w:rsid w:val="009217BD"/>
    <w:rsid w:val="00921EAD"/>
    <w:rsid w:val="0092476D"/>
    <w:rsid w:val="00932AEC"/>
    <w:rsid w:val="0093702D"/>
    <w:rsid w:val="00941AB6"/>
    <w:rsid w:val="009432B2"/>
    <w:rsid w:val="00943448"/>
    <w:rsid w:val="00945BA0"/>
    <w:rsid w:val="00947E05"/>
    <w:rsid w:val="00952755"/>
    <w:rsid w:val="00952AF1"/>
    <w:rsid w:val="0095306F"/>
    <w:rsid w:val="00953AB6"/>
    <w:rsid w:val="0095408D"/>
    <w:rsid w:val="00954994"/>
    <w:rsid w:val="00954F70"/>
    <w:rsid w:val="00955AB1"/>
    <w:rsid w:val="00956DEF"/>
    <w:rsid w:val="00960C18"/>
    <w:rsid w:val="00964890"/>
    <w:rsid w:val="00964DE0"/>
    <w:rsid w:val="009676EB"/>
    <w:rsid w:val="009702D3"/>
    <w:rsid w:val="009704D5"/>
    <w:rsid w:val="00971721"/>
    <w:rsid w:val="00971B29"/>
    <w:rsid w:val="00972716"/>
    <w:rsid w:val="00972B72"/>
    <w:rsid w:val="0097372E"/>
    <w:rsid w:val="009740E7"/>
    <w:rsid w:val="009747F4"/>
    <w:rsid w:val="00976163"/>
    <w:rsid w:val="0097710B"/>
    <w:rsid w:val="009772EE"/>
    <w:rsid w:val="00980275"/>
    <w:rsid w:val="009831D6"/>
    <w:rsid w:val="009849CF"/>
    <w:rsid w:val="00985106"/>
    <w:rsid w:val="00985768"/>
    <w:rsid w:val="00986E40"/>
    <w:rsid w:val="00987D8D"/>
    <w:rsid w:val="0099164B"/>
    <w:rsid w:val="00994B47"/>
    <w:rsid w:val="009A0FF4"/>
    <w:rsid w:val="009A17DA"/>
    <w:rsid w:val="009A2136"/>
    <w:rsid w:val="009A2E55"/>
    <w:rsid w:val="009A3390"/>
    <w:rsid w:val="009A556F"/>
    <w:rsid w:val="009A5627"/>
    <w:rsid w:val="009A5C82"/>
    <w:rsid w:val="009A7007"/>
    <w:rsid w:val="009B0656"/>
    <w:rsid w:val="009B1812"/>
    <w:rsid w:val="009B6CAA"/>
    <w:rsid w:val="009B71F9"/>
    <w:rsid w:val="009C0518"/>
    <w:rsid w:val="009C1012"/>
    <w:rsid w:val="009C4204"/>
    <w:rsid w:val="009C4F10"/>
    <w:rsid w:val="009C54F7"/>
    <w:rsid w:val="009C5E66"/>
    <w:rsid w:val="009C6E0B"/>
    <w:rsid w:val="009C7F28"/>
    <w:rsid w:val="009D14E9"/>
    <w:rsid w:val="009D1CE1"/>
    <w:rsid w:val="009D20AE"/>
    <w:rsid w:val="009D38D6"/>
    <w:rsid w:val="009D6044"/>
    <w:rsid w:val="009D7729"/>
    <w:rsid w:val="009E0AD8"/>
    <w:rsid w:val="009E1634"/>
    <w:rsid w:val="009E1F6E"/>
    <w:rsid w:val="009E3A73"/>
    <w:rsid w:val="009E6E1F"/>
    <w:rsid w:val="009F0668"/>
    <w:rsid w:val="009F2A4E"/>
    <w:rsid w:val="009F2D3D"/>
    <w:rsid w:val="009F3AA3"/>
    <w:rsid w:val="009F429B"/>
    <w:rsid w:val="009F44A5"/>
    <w:rsid w:val="009F5762"/>
    <w:rsid w:val="009F5E0B"/>
    <w:rsid w:val="00A002F6"/>
    <w:rsid w:val="00A011C1"/>
    <w:rsid w:val="00A01FE7"/>
    <w:rsid w:val="00A113DF"/>
    <w:rsid w:val="00A12216"/>
    <w:rsid w:val="00A12B84"/>
    <w:rsid w:val="00A12E8E"/>
    <w:rsid w:val="00A1443D"/>
    <w:rsid w:val="00A162AA"/>
    <w:rsid w:val="00A2099F"/>
    <w:rsid w:val="00A21EBF"/>
    <w:rsid w:val="00A2490C"/>
    <w:rsid w:val="00A25556"/>
    <w:rsid w:val="00A318B1"/>
    <w:rsid w:val="00A32022"/>
    <w:rsid w:val="00A32FFE"/>
    <w:rsid w:val="00A33273"/>
    <w:rsid w:val="00A34653"/>
    <w:rsid w:val="00A3497C"/>
    <w:rsid w:val="00A35C78"/>
    <w:rsid w:val="00A37D1E"/>
    <w:rsid w:val="00A401E1"/>
    <w:rsid w:val="00A40B90"/>
    <w:rsid w:val="00A40C1F"/>
    <w:rsid w:val="00A41D3A"/>
    <w:rsid w:val="00A42105"/>
    <w:rsid w:val="00A42753"/>
    <w:rsid w:val="00A47058"/>
    <w:rsid w:val="00A54260"/>
    <w:rsid w:val="00A55B66"/>
    <w:rsid w:val="00A5686B"/>
    <w:rsid w:val="00A67CB4"/>
    <w:rsid w:val="00A751D2"/>
    <w:rsid w:val="00A75D0A"/>
    <w:rsid w:val="00A77B0D"/>
    <w:rsid w:val="00A803E1"/>
    <w:rsid w:val="00A80F85"/>
    <w:rsid w:val="00A81A7F"/>
    <w:rsid w:val="00A82DF8"/>
    <w:rsid w:val="00A8354F"/>
    <w:rsid w:val="00A85C04"/>
    <w:rsid w:val="00A85F06"/>
    <w:rsid w:val="00A87035"/>
    <w:rsid w:val="00A877E0"/>
    <w:rsid w:val="00A91D2B"/>
    <w:rsid w:val="00A92A0E"/>
    <w:rsid w:val="00A94BE2"/>
    <w:rsid w:val="00A95774"/>
    <w:rsid w:val="00A95F8C"/>
    <w:rsid w:val="00A97054"/>
    <w:rsid w:val="00AA0855"/>
    <w:rsid w:val="00AA1B14"/>
    <w:rsid w:val="00AA3678"/>
    <w:rsid w:val="00AA657E"/>
    <w:rsid w:val="00AB1FCB"/>
    <w:rsid w:val="00AB26EF"/>
    <w:rsid w:val="00AB349B"/>
    <w:rsid w:val="00AB5634"/>
    <w:rsid w:val="00AB5B09"/>
    <w:rsid w:val="00AC1342"/>
    <w:rsid w:val="00AC197E"/>
    <w:rsid w:val="00AC324B"/>
    <w:rsid w:val="00AC38E5"/>
    <w:rsid w:val="00AC4544"/>
    <w:rsid w:val="00AC7046"/>
    <w:rsid w:val="00AC7712"/>
    <w:rsid w:val="00AD3900"/>
    <w:rsid w:val="00AD49AD"/>
    <w:rsid w:val="00AD6F80"/>
    <w:rsid w:val="00AD7FE5"/>
    <w:rsid w:val="00AE06E8"/>
    <w:rsid w:val="00AE230B"/>
    <w:rsid w:val="00AE4FD5"/>
    <w:rsid w:val="00AE5B7E"/>
    <w:rsid w:val="00AE6C2E"/>
    <w:rsid w:val="00AE7CC4"/>
    <w:rsid w:val="00AF1487"/>
    <w:rsid w:val="00AF43C6"/>
    <w:rsid w:val="00B00B5D"/>
    <w:rsid w:val="00B01A89"/>
    <w:rsid w:val="00B04474"/>
    <w:rsid w:val="00B04DE5"/>
    <w:rsid w:val="00B04E55"/>
    <w:rsid w:val="00B059AB"/>
    <w:rsid w:val="00B05A5D"/>
    <w:rsid w:val="00B078D5"/>
    <w:rsid w:val="00B108C5"/>
    <w:rsid w:val="00B12A85"/>
    <w:rsid w:val="00B1426C"/>
    <w:rsid w:val="00B21374"/>
    <w:rsid w:val="00B261E5"/>
    <w:rsid w:val="00B30699"/>
    <w:rsid w:val="00B342DB"/>
    <w:rsid w:val="00B35883"/>
    <w:rsid w:val="00B35EC1"/>
    <w:rsid w:val="00B36F85"/>
    <w:rsid w:val="00B403A5"/>
    <w:rsid w:val="00B436D4"/>
    <w:rsid w:val="00B43CE2"/>
    <w:rsid w:val="00B44A4A"/>
    <w:rsid w:val="00B46363"/>
    <w:rsid w:val="00B50831"/>
    <w:rsid w:val="00B509FD"/>
    <w:rsid w:val="00B5184D"/>
    <w:rsid w:val="00B51AA9"/>
    <w:rsid w:val="00B5352C"/>
    <w:rsid w:val="00B563EC"/>
    <w:rsid w:val="00B56C7F"/>
    <w:rsid w:val="00B62ABF"/>
    <w:rsid w:val="00B64054"/>
    <w:rsid w:val="00B64E3C"/>
    <w:rsid w:val="00B6734A"/>
    <w:rsid w:val="00B7050A"/>
    <w:rsid w:val="00B7069D"/>
    <w:rsid w:val="00B74285"/>
    <w:rsid w:val="00B749AC"/>
    <w:rsid w:val="00B83BC1"/>
    <w:rsid w:val="00B83C26"/>
    <w:rsid w:val="00B862BE"/>
    <w:rsid w:val="00B874C3"/>
    <w:rsid w:val="00B929A0"/>
    <w:rsid w:val="00B952E7"/>
    <w:rsid w:val="00B969D3"/>
    <w:rsid w:val="00BA0026"/>
    <w:rsid w:val="00BA134A"/>
    <w:rsid w:val="00BA19D7"/>
    <w:rsid w:val="00BA1F20"/>
    <w:rsid w:val="00BA2DF4"/>
    <w:rsid w:val="00BA42CE"/>
    <w:rsid w:val="00BA6C5E"/>
    <w:rsid w:val="00BB1828"/>
    <w:rsid w:val="00BB1EDF"/>
    <w:rsid w:val="00BB493D"/>
    <w:rsid w:val="00BC2073"/>
    <w:rsid w:val="00BC3DF7"/>
    <w:rsid w:val="00BC3E8C"/>
    <w:rsid w:val="00BC48C6"/>
    <w:rsid w:val="00BC6698"/>
    <w:rsid w:val="00BC7B28"/>
    <w:rsid w:val="00BD1F02"/>
    <w:rsid w:val="00BD263B"/>
    <w:rsid w:val="00BD31DF"/>
    <w:rsid w:val="00BD3368"/>
    <w:rsid w:val="00BD3423"/>
    <w:rsid w:val="00BD52D1"/>
    <w:rsid w:val="00BD6B4E"/>
    <w:rsid w:val="00BE5F11"/>
    <w:rsid w:val="00BE634B"/>
    <w:rsid w:val="00BE6432"/>
    <w:rsid w:val="00BF1DB2"/>
    <w:rsid w:val="00BF4B08"/>
    <w:rsid w:val="00BF59B2"/>
    <w:rsid w:val="00BF6909"/>
    <w:rsid w:val="00C015CF"/>
    <w:rsid w:val="00C05111"/>
    <w:rsid w:val="00C05660"/>
    <w:rsid w:val="00C05A61"/>
    <w:rsid w:val="00C05AA5"/>
    <w:rsid w:val="00C07F78"/>
    <w:rsid w:val="00C10967"/>
    <w:rsid w:val="00C121F8"/>
    <w:rsid w:val="00C147E4"/>
    <w:rsid w:val="00C152DF"/>
    <w:rsid w:val="00C15BF8"/>
    <w:rsid w:val="00C15D26"/>
    <w:rsid w:val="00C16F4A"/>
    <w:rsid w:val="00C24BB3"/>
    <w:rsid w:val="00C256F5"/>
    <w:rsid w:val="00C25BF1"/>
    <w:rsid w:val="00C266A5"/>
    <w:rsid w:val="00C2673C"/>
    <w:rsid w:val="00C373DF"/>
    <w:rsid w:val="00C37CB6"/>
    <w:rsid w:val="00C4118C"/>
    <w:rsid w:val="00C420A3"/>
    <w:rsid w:val="00C42B43"/>
    <w:rsid w:val="00C43E13"/>
    <w:rsid w:val="00C445DD"/>
    <w:rsid w:val="00C447B6"/>
    <w:rsid w:val="00C449AC"/>
    <w:rsid w:val="00C46C3F"/>
    <w:rsid w:val="00C54178"/>
    <w:rsid w:val="00C56C63"/>
    <w:rsid w:val="00C572EA"/>
    <w:rsid w:val="00C578D4"/>
    <w:rsid w:val="00C60D8E"/>
    <w:rsid w:val="00C6284B"/>
    <w:rsid w:val="00C63BC0"/>
    <w:rsid w:val="00C64D64"/>
    <w:rsid w:val="00C6510E"/>
    <w:rsid w:val="00C678B3"/>
    <w:rsid w:val="00C707E7"/>
    <w:rsid w:val="00C71CDD"/>
    <w:rsid w:val="00C75BAE"/>
    <w:rsid w:val="00C75D3F"/>
    <w:rsid w:val="00C76C60"/>
    <w:rsid w:val="00C80819"/>
    <w:rsid w:val="00C80F38"/>
    <w:rsid w:val="00C8138B"/>
    <w:rsid w:val="00C82096"/>
    <w:rsid w:val="00C8220A"/>
    <w:rsid w:val="00C82A47"/>
    <w:rsid w:val="00C82B49"/>
    <w:rsid w:val="00C83C97"/>
    <w:rsid w:val="00C85434"/>
    <w:rsid w:val="00C85851"/>
    <w:rsid w:val="00C85E89"/>
    <w:rsid w:val="00C86992"/>
    <w:rsid w:val="00C91FCB"/>
    <w:rsid w:val="00C92DD5"/>
    <w:rsid w:val="00C932B5"/>
    <w:rsid w:val="00C9438D"/>
    <w:rsid w:val="00C960D5"/>
    <w:rsid w:val="00C96463"/>
    <w:rsid w:val="00CA095B"/>
    <w:rsid w:val="00CA3A2F"/>
    <w:rsid w:val="00CA4081"/>
    <w:rsid w:val="00CA4CC7"/>
    <w:rsid w:val="00CA650E"/>
    <w:rsid w:val="00CA69A8"/>
    <w:rsid w:val="00CA6BE4"/>
    <w:rsid w:val="00CB0DD4"/>
    <w:rsid w:val="00CB2AD8"/>
    <w:rsid w:val="00CB2CE3"/>
    <w:rsid w:val="00CB609A"/>
    <w:rsid w:val="00CC1008"/>
    <w:rsid w:val="00CC14C8"/>
    <w:rsid w:val="00CC1F82"/>
    <w:rsid w:val="00CC2122"/>
    <w:rsid w:val="00CC29D9"/>
    <w:rsid w:val="00CC31EA"/>
    <w:rsid w:val="00CC32D9"/>
    <w:rsid w:val="00CC559F"/>
    <w:rsid w:val="00CC594C"/>
    <w:rsid w:val="00CC699A"/>
    <w:rsid w:val="00CD1778"/>
    <w:rsid w:val="00CD1F1B"/>
    <w:rsid w:val="00CD3538"/>
    <w:rsid w:val="00CD400C"/>
    <w:rsid w:val="00CD4316"/>
    <w:rsid w:val="00CD4C50"/>
    <w:rsid w:val="00CD4D3A"/>
    <w:rsid w:val="00CE11C1"/>
    <w:rsid w:val="00CE1AD8"/>
    <w:rsid w:val="00CE4DD8"/>
    <w:rsid w:val="00CE5064"/>
    <w:rsid w:val="00CE7EA2"/>
    <w:rsid w:val="00CF2575"/>
    <w:rsid w:val="00CF2DCC"/>
    <w:rsid w:val="00CF56EC"/>
    <w:rsid w:val="00CF5D4F"/>
    <w:rsid w:val="00CF7247"/>
    <w:rsid w:val="00D02BE1"/>
    <w:rsid w:val="00D04CA8"/>
    <w:rsid w:val="00D13ADE"/>
    <w:rsid w:val="00D147F6"/>
    <w:rsid w:val="00D14AB6"/>
    <w:rsid w:val="00D152D5"/>
    <w:rsid w:val="00D1674D"/>
    <w:rsid w:val="00D16CBF"/>
    <w:rsid w:val="00D20C19"/>
    <w:rsid w:val="00D20E95"/>
    <w:rsid w:val="00D20F86"/>
    <w:rsid w:val="00D24C85"/>
    <w:rsid w:val="00D2600A"/>
    <w:rsid w:val="00D26251"/>
    <w:rsid w:val="00D264BC"/>
    <w:rsid w:val="00D276D1"/>
    <w:rsid w:val="00D30741"/>
    <w:rsid w:val="00D309F2"/>
    <w:rsid w:val="00D31410"/>
    <w:rsid w:val="00D32E1F"/>
    <w:rsid w:val="00D33666"/>
    <w:rsid w:val="00D34254"/>
    <w:rsid w:val="00D421C0"/>
    <w:rsid w:val="00D42B9E"/>
    <w:rsid w:val="00D4344C"/>
    <w:rsid w:val="00D43F0E"/>
    <w:rsid w:val="00D440D2"/>
    <w:rsid w:val="00D443ED"/>
    <w:rsid w:val="00D45C7E"/>
    <w:rsid w:val="00D46110"/>
    <w:rsid w:val="00D54869"/>
    <w:rsid w:val="00D5564D"/>
    <w:rsid w:val="00D55811"/>
    <w:rsid w:val="00D55BE3"/>
    <w:rsid w:val="00D567BA"/>
    <w:rsid w:val="00D604F9"/>
    <w:rsid w:val="00D60E25"/>
    <w:rsid w:val="00D655EB"/>
    <w:rsid w:val="00D65EEE"/>
    <w:rsid w:val="00D67894"/>
    <w:rsid w:val="00D6791D"/>
    <w:rsid w:val="00D700A4"/>
    <w:rsid w:val="00D70413"/>
    <w:rsid w:val="00D70469"/>
    <w:rsid w:val="00D71782"/>
    <w:rsid w:val="00D746F5"/>
    <w:rsid w:val="00D75572"/>
    <w:rsid w:val="00D77BF3"/>
    <w:rsid w:val="00D80053"/>
    <w:rsid w:val="00D809E0"/>
    <w:rsid w:val="00D81B6F"/>
    <w:rsid w:val="00D82480"/>
    <w:rsid w:val="00D83AA6"/>
    <w:rsid w:val="00D84C81"/>
    <w:rsid w:val="00D84D95"/>
    <w:rsid w:val="00D85B85"/>
    <w:rsid w:val="00D85D80"/>
    <w:rsid w:val="00D86AF0"/>
    <w:rsid w:val="00D879CB"/>
    <w:rsid w:val="00D90C3B"/>
    <w:rsid w:val="00D91E69"/>
    <w:rsid w:val="00D92C32"/>
    <w:rsid w:val="00DA0434"/>
    <w:rsid w:val="00DA129C"/>
    <w:rsid w:val="00DA2C7E"/>
    <w:rsid w:val="00DA3420"/>
    <w:rsid w:val="00DA35AD"/>
    <w:rsid w:val="00DA3AFB"/>
    <w:rsid w:val="00DA4558"/>
    <w:rsid w:val="00DA4DFF"/>
    <w:rsid w:val="00DA69B9"/>
    <w:rsid w:val="00DA7B30"/>
    <w:rsid w:val="00DB0C8E"/>
    <w:rsid w:val="00DB1E81"/>
    <w:rsid w:val="00DB71AD"/>
    <w:rsid w:val="00DB7F16"/>
    <w:rsid w:val="00DC0000"/>
    <w:rsid w:val="00DC28AC"/>
    <w:rsid w:val="00DC2A65"/>
    <w:rsid w:val="00DC3B44"/>
    <w:rsid w:val="00DC3DF3"/>
    <w:rsid w:val="00DC4248"/>
    <w:rsid w:val="00DC5451"/>
    <w:rsid w:val="00DC5AA4"/>
    <w:rsid w:val="00DD1F32"/>
    <w:rsid w:val="00DD3D39"/>
    <w:rsid w:val="00DE08AC"/>
    <w:rsid w:val="00DE22D9"/>
    <w:rsid w:val="00DE4112"/>
    <w:rsid w:val="00DE4A7D"/>
    <w:rsid w:val="00DE534E"/>
    <w:rsid w:val="00DE6B55"/>
    <w:rsid w:val="00DF1311"/>
    <w:rsid w:val="00DF1BA8"/>
    <w:rsid w:val="00DF5881"/>
    <w:rsid w:val="00DF5E57"/>
    <w:rsid w:val="00DF62CD"/>
    <w:rsid w:val="00DF6E19"/>
    <w:rsid w:val="00DF7DE6"/>
    <w:rsid w:val="00E005C0"/>
    <w:rsid w:val="00E00FDC"/>
    <w:rsid w:val="00E01E76"/>
    <w:rsid w:val="00E0430C"/>
    <w:rsid w:val="00E04ADD"/>
    <w:rsid w:val="00E052A2"/>
    <w:rsid w:val="00E07AEA"/>
    <w:rsid w:val="00E12914"/>
    <w:rsid w:val="00E131ED"/>
    <w:rsid w:val="00E14A50"/>
    <w:rsid w:val="00E165FB"/>
    <w:rsid w:val="00E16F9A"/>
    <w:rsid w:val="00E200BC"/>
    <w:rsid w:val="00E218AE"/>
    <w:rsid w:val="00E23D28"/>
    <w:rsid w:val="00E24669"/>
    <w:rsid w:val="00E25D63"/>
    <w:rsid w:val="00E335D1"/>
    <w:rsid w:val="00E359B4"/>
    <w:rsid w:val="00E40BBD"/>
    <w:rsid w:val="00E41627"/>
    <w:rsid w:val="00E41AE6"/>
    <w:rsid w:val="00E45D7A"/>
    <w:rsid w:val="00E46139"/>
    <w:rsid w:val="00E46230"/>
    <w:rsid w:val="00E5313F"/>
    <w:rsid w:val="00E540EA"/>
    <w:rsid w:val="00E54A80"/>
    <w:rsid w:val="00E56135"/>
    <w:rsid w:val="00E56EBA"/>
    <w:rsid w:val="00E56F99"/>
    <w:rsid w:val="00E578D7"/>
    <w:rsid w:val="00E57AC2"/>
    <w:rsid w:val="00E57B3A"/>
    <w:rsid w:val="00E57BBD"/>
    <w:rsid w:val="00E6106A"/>
    <w:rsid w:val="00E61D62"/>
    <w:rsid w:val="00E64F7F"/>
    <w:rsid w:val="00E65E33"/>
    <w:rsid w:val="00E67626"/>
    <w:rsid w:val="00E70449"/>
    <w:rsid w:val="00E744B0"/>
    <w:rsid w:val="00E752EB"/>
    <w:rsid w:val="00E761F9"/>
    <w:rsid w:val="00E770BA"/>
    <w:rsid w:val="00E80C5A"/>
    <w:rsid w:val="00E82174"/>
    <w:rsid w:val="00E84359"/>
    <w:rsid w:val="00E84690"/>
    <w:rsid w:val="00E84A98"/>
    <w:rsid w:val="00E84CF3"/>
    <w:rsid w:val="00E85593"/>
    <w:rsid w:val="00E85976"/>
    <w:rsid w:val="00E872C1"/>
    <w:rsid w:val="00E920F2"/>
    <w:rsid w:val="00E92F23"/>
    <w:rsid w:val="00EA0F73"/>
    <w:rsid w:val="00EA1BA0"/>
    <w:rsid w:val="00EA3929"/>
    <w:rsid w:val="00EA53BD"/>
    <w:rsid w:val="00EA53EC"/>
    <w:rsid w:val="00EA6005"/>
    <w:rsid w:val="00EA6E22"/>
    <w:rsid w:val="00EA785F"/>
    <w:rsid w:val="00EB15EE"/>
    <w:rsid w:val="00EB257A"/>
    <w:rsid w:val="00EB31EC"/>
    <w:rsid w:val="00EB40BD"/>
    <w:rsid w:val="00EB733F"/>
    <w:rsid w:val="00EB7581"/>
    <w:rsid w:val="00EC2264"/>
    <w:rsid w:val="00EC3FC0"/>
    <w:rsid w:val="00EC474D"/>
    <w:rsid w:val="00EC4A17"/>
    <w:rsid w:val="00EC4C48"/>
    <w:rsid w:val="00EC4D1F"/>
    <w:rsid w:val="00ED0EAD"/>
    <w:rsid w:val="00ED1B10"/>
    <w:rsid w:val="00ED37E2"/>
    <w:rsid w:val="00ED3FCD"/>
    <w:rsid w:val="00ED4DC4"/>
    <w:rsid w:val="00ED5081"/>
    <w:rsid w:val="00EE1687"/>
    <w:rsid w:val="00EE1EAE"/>
    <w:rsid w:val="00EE22D7"/>
    <w:rsid w:val="00EE2EC7"/>
    <w:rsid w:val="00EE3AC2"/>
    <w:rsid w:val="00EE3D2E"/>
    <w:rsid w:val="00EE43B9"/>
    <w:rsid w:val="00EE5918"/>
    <w:rsid w:val="00EE62D3"/>
    <w:rsid w:val="00EE77C4"/>
    <w:rsid w:val="00EF1D3C"/>
    <w:rsid w:val="00EF3224"/>
    <w:rsid w:val="00EF3D2D"/>
    <w:rsid w:val="00EF4258"/>
    <w:rsid w:val="00EF6730"/>
    <w:rsid w:val="00F02045"/>
    <w:rsid w:val="00F027C6"/>
    <w:rsid w:val="00F0350F"/>
    <w:rsid w:val="00F03AFD"/>
    <w:rsid w:val="00F07945"/>
    <w:rsid w:val="00F07F1D"/>
    <w:rsid w:val="00F12B6F"/>
    <w:rsid w:val="00F13E35"/>
    <w:rsid w:val="00F2052B"/>
    <w:rsid w:val="00F22F46"/>
    <w:rsid w:val="00F25053"/>
    <w:rsid w:val="00F30CF3"/>
    <w:rsid w:val="00F329E3"/>
    <w:rsid w:val="00F330AB"/>
    <w:rsid w:val="00F33DC9"/>
    <w:rsid w:val="00F34A83"/>
    <w:rsid w:val="00F352B4"/>
    <w:rsid w:val="00F36633"/>
    <w:rsid w:val="00F405E0"/>
    <w:rsid w:val="00F445D7"/>
    <w:rsid w:val="00F46782"/>
    <w:rsid w:val="00F46BF1"/>
    <w:rsid w:val="00F47630"/>
    <w:rsid w:val="00F47B8E"/>
    <w:rsid w:val="00F501A9"/>
    <w:rsid w:val="00F52E5D"/>
    <w:rsid w:val="00F60F00"/>
    <w:rsid w:val="00F6158A"/>
    <w:rsid w:val="00F6403E"/>
    <w:rsid w:val="00F64966"/>
    <w:rsid w:val="00F71B25"/>
    <w:rsid w:val="00F71DE8"/>
    <w:rsid w:val="00F75D48"/>
    <w:rsid w:val="00F76975"/>
    <w:rsid w:val="00F76AD0"/>
    <w:rsid w:val="00F773A5"/>
    <w:rsid w:val="00F80AB4"/>
    <w:rsid w:val="00F80B75"/>
    <w:rsid w:val="00F82997"/>
    <w:rsid w:val="00F901EC"/>
    <w:rsid w:val="00F907BB"/>
    <w:rsid w:val="00F9285D"/>
    <w:rsid w:val="00F936D9"/>
    <w:rsid w:val="00F937C3"/>
    <w:rsid w:val="00F96401"/>
    <w:rsid w:val="00F97414"/>
    <w:rsid w:val="00F97931"/>
    <w:rsid w:val="00FA0AA1"/>
    <w:rsid w:val="00FA2186"/>
    <w:rsid w:val="00FA34C9"/>
    <w:rsid w:val="00FA5B0A"/>
    <w:rsid w:val="00FB1411"/>
    <w:rsid w:val="00FB40F5"/>
    <w:rsid w:val="00FB466E"/>
    <w:rsid w:val="00FC12ED"/>
    <w:rsid w:val="00FC1872"/>
    <w:rsid w:val="00FC2EDB"/>
    <w:rsid w:val="00FC4867"/>
    <w:rsid w:val="00FC6902"/>
    <w:rsid w:val="00FC6953"/>
    <w:rsid w:val="00FD0993"/>
    <w:rsid w:val="00FD1E82"/>
    <w:rsid w:val="00FD2019"/>
    <w:rsid w:val="00FD59D0"/>
    <w:rsid w:val="00FD5C6A"/>
    <w:rsid w:val="00FD7886"/>
    <w:rsid w:val="00FE0887"/>
    <w:rsid w:val="00FE332E"/>
    <w:rsid w:val="00FE5CD8"/>
    <w:rsid w:val="00FE6456"/>
    <w:rsid w:val="00FE782A"/>
    <w:rsid w:val="00FF05B0"/>
    <w:rsid w:val="00FF0733"/>
    <w:rsid w:val="00FF1D62"/>
    <w:rsid w:val="00FF1EC6"/>
    <w:rsid w:val="00FF3452"/>
    <w:rsid w:val="00FF4273"/>
    <w:rsid w:val="00FF6AC3"/>
    <w:rsid w:val="00FF6E87"/>
    <w:rsid w:val="02CC6F7E"/>
    <w:rsid w:val="06A11B77"/>
    <w:rsid w:val="09E15B9F"/>
    <w:rsid w:val="0C76BEE0"/>
    <w:rsid w:val="133A7B55"/>
    <w:rsid w:val="1B49CAAD"/>
    <w:rsid w:val="1B93BE7A"/>
    <w:rsid w:val="467A7564"/>
    <w:rsid w:val="49B6BA14"/>
    <w:rsid w:val="4C081C5A"/>
    <w:rsid w:val="53C79167"/>
    <w:rsid w:val="58945013"/>
    <w:rsid w:val="5A514AF1"/>
    <w:rsid w:val="5FCED108"/>
    <w:rsid w:val="62C02BB8"/>
    <w:rsid w:val="63A2859D"/>
    <w:rsid w:val="63A7523F"/>
    <w:rsid w:val="6DBA1E30"/>
    <w:rsid w:val="6E784B29"/>
    <w:rsid w:val="71149F4D"/>
    <w:rsid w:val="73AD7EC7"/>
    <w:rsid w:val="7418DC0E"/>
    <w:rsid w:val="78A06CBD"/>
    <w:rsid w:val="7B493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6610"/>
  <w15:chartTrackingRefBased/>
  <w15:docId w15:val="{E59B10A0-A818-46E0-9670-4B0A0C68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AB349B"/>
    <w:pPr>
      <w:spacing w:after="0" w:line="276" w:lineRule="auto"/>
    </w:pPr>
    <w:rPr>
      <w:rFonts w:ascii="Arial" w:hAnsi="Arial" w:cs="Arial" w:eastAsiaTheme="minorEastAsia"/>
      <w:lang w:val="en" w:eastAsia="en-GB"/>
    </w:rPr>
  </w:style>
  <w:style w:type="paragraph" w:styleId="Titolo1">
    <w:name w:val="heading 1"/>
    <w:basedOn w:val="Normale"/>
    <w:next w:val="Normale"/>
    <w:link w:val="Titolo1Carattere"/>
    <w:uiPriority w:val="9"/>
    <w:qFormat/>
    <w:rsid w:val="005227DC"/>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401E5A"/>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5C38F9"/>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basedOn w:val="Carpredefinitoparagrafo"/>
    <w:uiPriority w:val="99"/>
    <w:unhideWhenUsed/>
    <w:rsid w:val="00AB349B"/>
    <w:rPr>
      <w:color w:val="0563C1" w:themeColor="hyperlink"/>
      <w:u w:val="single"/>
    </w:rPr>
  </w:style>
  <w:style w:type="paragraph" w:styleId="Intestazione">
    <w:name w:val="header"/>
    <w:basedOn w:val="Normale"/>
    <w:link w:val="IntestazioneCarattere"/>
    <w:uiPriority w:val="99"/>
    <w:unhideWhenUsed/>
    <w:rsid w:val="00AB349B"/>
    <w:pPr>
      <w:tabs>
        <w:tab w:val="center" w:pos="4680"/>
        <w:tab w:val="right" w:pos="9360"/>
      </w:tabs>
      <w:spacing w:line="240" w:lineRule="auto"/>
    </w:pPr>
  </w:style>
  <w:style w:type="character" w:styleId="IntestazioneCarattere" w:customStyle="1">
    <w:name w:val="Intestazione Carattere"/>
    <w:basedOn w:val="Carpredefinitoparagrafo"/>
    <w:link w:val="Intestazione"/>
    <w:uiPriority w:val="99"/>
    <w:rsid w:val="00AB349B"/>
    <w:rPr>
      <w:rFonts w:ascii="Arial" w:hAnsi="Arial" w:cs="Arial" w:eastAsiaTheme="minorEastAsia"/>
      <w:lang w:val="en" w:eastAsia="en-GB"/>
    </w:rPr>
  </w:style>
  <w:style w:type="character" w:styleId="Menzionenonrisolta">
    <w:name w:val="Unresolved Mention"/>
    <w:basedOn w:val="Carpredefinitoparagrafo"/>
    <w:uiPriority w:val="99"/>
    <w:semiHidden/>
    <w:unhideWhenUsed/>
    <w:rsid w:val="007B38B5"/>
    <w:rPr>
      <w:color w:val="605E5C"/>
      <w:shd w:val="clear" w:color="auto" w:fill="E1DFDD"/>
    </w:rPr>
  </w:style>
  <w:style w:type="paragraph" w:styleId="Pidipagina">
    <w:name w:val="footer"/>
    <w:basedOn w:val="Normale"/>
    <w:link w:val="PidipaginaCarattere"/>
    <w:uiPriority w:val="99"/>
    <w:unhideWhenUsed/>
    <w:rsid w:val="006F4BE1"/>
    <w:pPr>
      <w:tabs>
        <w:tab w:val="center" w:pos="4513"/>
        <w:tab w:val="right" w:pos="9026"/>
      </w:tabs>
      <w:spacing w:line="240" w:lineRule="auto"/>
    </w:pPr>
  </w:style>
  <w:style w:type="character" w:styleId="PidipaginaCarattere" w:customStyle="1">
    <w:name w:val="Piè di pagina Carattere"/>
    <w:basedOn w:val="Carpredefinitoparagrafo"/>
    <w:link w:val="Pidipagina"/>
    <w:uiPriority w:val="99"/>
    <w:rsid w:val="006F4BE1"/>
    <w:rPr>
      <w:rFonts w:ascii="Arial" w:hAnsi="Arial" w:cs="Arial" w:eastAsiaTheme="minorEastAsia"/>
      <w:lang w:val="en" w:eastAsia="en-GB"/>
    </w:rPr>
  </w:style>
  <w:style w:type="character" w:styleId="Collegamentovisitato">
    <w:name w:val="FollowedHyperlink"/>
    <w:basedOn w:val="Carpredefinitoparagrafo"/>
    <w:uiPriority w:val="99"/>
    <w:semiHidden/>
    <w:unhideWhenUsed/>
    <w:rsid w:val="00ED37E2"/>
    <w:rPr>
      <w:color w:val="954F72" w:themeColor="followedHyperlink"/>
      <w:u w:val="single"/>
    </w:rPr>
  </w:style>
  <w:style w:type="paragraph" w:styleId="Paragrafoelenco">
    <w:name w:val="List Paragraph"/>
    <w:basedOn w:val="Normale"/>
    <w:qFormat/>
    <w:rsid w:val="00795781"/>
    <w:pPr>
      <w:ind w:left="720"/>
      <w:contextualSpacing/>
    </w:pPr>
  </w:style>
  <w:style w:type="paragraph" w:styleId="PreformattatoHTML">
    <w:name w:val="HTML Preformatted"/>
    <w:basedOn w:val="Normale"/>
    <w:link w:val="PreformattatoHTMLCarattere"/>
    <w:uiPriority w:val="99"/>
    <w:semiHidden/>
    <w:unhideWhenUsed/>
    <w:rsid w:val="00FC1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eastAsia="Times New Roman" w:cs="Courier New"/>
      <w:sz w:val="20"/>
      <w:szCs w:val="20"/>
      <w:lang w:val="it-IT" w:eastAsia="it-IT"/>
    </w:rPr>
  </w:style>
  <w:style w:type="character" w:styleId="PreformattatoHTMLCarattere" w:customStyle="1">
    <w:name w:val="Preformattato HTML Carattere"/>
    <w:basedOn w:val="Carpredefinitoparagrafo"/>
    <w:link w:val="PreformattatoHTML"/>
    <w:uiPriority w:val="99"/>
    <w:semiHidden/>
    <w:rsid w:val="00FC12ED"/>
    <w:rPr>
      <w:rFonts w:ascii="Courier New" w:hAnsi="Courier New" w:eastAsia="Times New Roman" w:cs="Courier New"/>
      <w:sz w:val="20"/>
      <w:szCs w:val="20"/>
      <w:lang w:val="it-IT" w:eastAsia="it-IT"/>
    </w:rPr>
  </w:style>
  <w:style w:type="character" w:styleId="y2iqfc" w:customStyle="1">
    <w:name w:val="y2iqfc"/>
    <w:basedOn w:val="Carpredefinitoparagrafo"/>
    <w:rsid w:val="00FC12ED"/>
  </w:style>
  <w:style w:type="character" w:styleId="normaltextrun" w:customStyle="1">
    <w:name w:val="normaltextrun"/>
    <w:basedOn w:val="Carpredefinitoparagrafo"/>
    <w:rsid w:val="0022533F"/>
  </w:style>
  <w:style w:type="paragraph" w:styleId="contentpasted0" w:customStyle="1">
    <w:name w:val="contentpasted0"/>
    <w:basedOn w:val="Normale"/>
    <w:rsid w:val="00757637"/>
    <w:pPr>
      <w:spacing w:before="100" w:beforeAutospacing="1" w:after="100" w:afterAutospacing="1" w:line="240" w:lineRule="auto"/>
    </w:pPr>
    <w:rPr>
      <w:rFonts w:ascii="Times New Roman" w:hAnsi="Times New Roman" w:eastAsia="Times New Roman" w:cs="Times New Roman"/>
      <w:sz w:val="24"/>
      <w:szCs w:val="24"/>
      <w:lang w:val="it-IT" w:eastAsia="it-IT"/>
    </w:rPr>
  </w:style>
  <w:style w:type="character" w:styleId="Titolo2Carattere" w:customStyle="1">
    <w:name w:val="Titolo 2 Carattere"/>
    <w:basedOn w:val="Carpredefinitoparagrafo"/>
    <w:link w:val="Titolo2"/>
    <w:uiPriority w:val="9"/>
    <w:semiHidden/>
    <w:rsid w:val="00401E5A"/>
    <w:rPr>
      <w:rFonts w:asciiTheme="majorHAnsi" w:hAnsiTheme="majorHAnsi" w:eastAsiaTheme="majorEastAsia" w:cstheme="majorBidi"/>
      <w:color w:val="2F5496" w:themeColor="accent1" w:themeShade="BF"/>
      <w:sz w:val="26"/>
      <w:szCs w:val="26"/>
      <w:lang w:val="en" w:eastAsia="en-GB"/>
    </w:rPr>
  </w:style>
  <w:style w:type="character" w:styleId="Titolo3Carattere" w:customStyle="1">
    <w:name w:val="Titolo 3 Carattere"/>
    <w:basedOn w:val="Carpredefinitoparagrafo"/>
    <w:link w:val="Titolo3"/>
    <w:uiPriority w:val="9"/>
    <w:semiHidden/>
    <w:rsid w:val="005C38F9"/>
    <w:rPr>
      <w:rFonts w:asciiTheme="majorHAnsi" w:hAnsiTheme="majorHAnsi" w:eastAsiaTheme="majorEastAsia" w:cstheme="majorBidi"/>
      <w:color w:val="1F3763" w:themeColor="accent1" w:themeShade="7F"/>
      <w:sz w:val="24"/>
      <w:szCs w:val="24"/>
      <w:lang w:val="en" w:eastAsia="en-GB"/>
    </w:rPr>
  </w:style>
  <w:style w:type="paragraph" w:styleId="NormaleWeb">
    <w:name w:val="Normal (Web)"/>
    <w:basedOn w:val="Normale"/>
    <w:uiPriority w:val="99"/>
    <w:semiHidden/>
    <w:unhideWhenUsed/>
    <w:rsid w:val="005C38F9"/>
    <w:rPr>
      <w:rFonts w:ascii="Times New Roman" w:hAnsi="Times New Roman" w:cs="Times New Roman"/>
      <w:sz w:val="24"/>
      <w:szCs w:val="24"/>
    </w:rPr>
  </w:style>
  <w:style w:type="character" w:styleId="Titolo1Carattere" w:customStyle="1">
    <w:name w:val="Titolo 1 Carattere"/>
    <w:basedOn w:val="Carpredefinitoparagrafo"/>
    <w:link w:val="Titolo1"/>
    <w:uiPriority w:val="9"/>
    <w:rsid w:val="005227DC"/>
    <w:rPr>
      <w:rFonts w:asciiTheme="majorHAnsi" w:hAnsiTheme="majorHAnsi" w:eastAsiaTheme="majorEastAsia" w:cstheme="majorBidi"/>
      <w:color w:val="2F5496" w:themeColor="accent1" w:themeShade="BF"/>
      <w:sz w:val="32"/>
      <w:szCs w:val="3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81">
      <w:bodyDiv w:val="1"/>
      <w:marLeft w:val="0"/>
      <w:marRight w:val="0"/>
      <w:marTop w:val="0"/>
      <w:marBottom w:val="0"/>
      <w:divBdr>
        <w:top w:val="none" w:sz="0" w:space="0" w:color="auto"/>
        <w:left w:val="none" w:sz="0" w:space="0" w:color="auto"/>
        <w:bottom w:val="none" w:sz="0" w:space="0" w:color="auto"/>
        <w:right w:val="none" w:sz="0" w:space="0" w:color="auto"/>
      </w:divBdr>
    </w:div>
    <w:div w:id="77482525">
      <w:bodyDiv w:val="1"/>
      <w:marLeft w:val="0"/>
      <w:marRight w:val="0"/>
      <w:marTop w:val="0"/>
      <w:marBottom w:val="0"/>
      <w:divBdr>
        <w:top w:val="none" w:sz="0" w:space="0" w:color="auto"/>
        <w:left w:val="none" w:sz="0" w:space="0" w:color="auto"/>
        <w:bottom w:val="none" w:sz="0" w:space="0" w:color="auto"/>
        <w:right w:val="none" w:sz="0" w:space="0" w:color="auto"/>
      </w:divBdr>
    </w:div>
    <w:div w:id="112673230">
      <w:bodyDiv w:val="1"/>
      <w:marLeft w:val="0"/>
      <w:marRight w:val="0"/>
      <w:marTop w:val="0"/>
      <w:marBottom w:val="0"/>
      <w:divBdr>
        <w:top w:val="none" w:sz="0" w:space="0" w:color="auto"/>
        <w:left w:val="none" w:sz="0" w:space="0" w:color="auto"/>
        <w:bottom w:val="none" w:sz="0" w:space="0" w:color="auto"/>
        <w:right w:val="none" w:sz="0" w:space="0" w:color="auto"/>
      </w:divBdr>
    </w:div>
    <w:div w:id="167018095">
      <w:bodyDiv w:val="1"/>
      <w:marLeft w:val="0"/>
      <w:marRight w:val="0"/>
      <w:marTop w:val="0"/>
      <w:marBottom w:val="0"/>
      <w:divBdr>
        <w:top w:val="none" w:sz="0" w:space="0" w:color="auto"/>
        <w:left w:val="none" w:sz="0" w:space="0" w:color="auto"/>
        <w:bottom w:val="none" w:sz="0" w:space="0" w:color="auto"/>
        <w:right w:val="none" w:sz="0" w:space="0" w:color="auto"/>
      </w:divBdr>
    </w:div>
    <w:div w:id="208998384">
      <w:bodyDiv w:val="1"/>
      <w:marLeft w:val="0"/>
      <w:marRight w:val="0"/>
      <w:marTop w:val="0"/>
      <w:marBottom w:val="0"/>
      <w:divBdr>
        <w:top w:val="none" w:sz="0" w:space="0" w:color="auto"/>
        <w:left w:val="none" w:sz="0" w:space="0" w:color="auto"/>
        <w:bottom w:val="none" w:sz="0" w:space="0" w:color="auto"/>
        <w:right w:val="none" w:sz="0" w:space="0" w:color="auto"/>
      </w:divBdr>
      <w:divsChild>
        <w:div w:id="288046881">
          <w:marLeft w:val="0"/>
          <w:marRight w:val="0"/>
          <w:marTop w:val="0"/>
          <w:marBottom w:val="0"/>
          <w:divBdr>
            <w:top w:val="none" w:sz="0" w:space="0" w:color="auto"/>
            <w:left w:val="none" w:sz="0" w:space="0" w:color="auto"/>
            <w:bottom w:val="none" w:sz="0" w:space="0" w:color="auto"/>
            <w:right w:val="none" w:sz="0" w:space="0" w:color="auto"/>
          </w:divBdr>
        </w:div>
        <w:div w:id="1759474500">
          <w:marLeft w:val="0"/>
          <w:marRight w:val="0"/>
          <w:marTop w:val="0"/>
          <w:marBottom w:val="0"/>
          <w:divBdr>
            <w:top w:val="none" w:sz="0" w:space="0" w:color="auto"/>
            <w:left w:val="none" w:sz="0" w:space="0" w:color="auto"/>
            <w:bottom w:val="none" w:sz="0" w:space="0" w:color="auto"/>
            <w:right w:val="none" w:sz="0" w:space="0" w:color="auto"/>
          </w:divBdr>
        </w:div>
        <w:div w:id="324624464">
          <w:marLeft w:val="0"/>
          <w:marRight w:val="0"/>
          <w:marTop w:val="0"/>
          <w:marBottom w:val="0"/>
          <w:divBdr>
            <w:top w:val="none" w:sz="0" w:space="0" w:color="auto"/>
            <w:left w:val="none" w:sz="0" w:space="0" w:color="auto"/>
            <w:bottom w:val="none" w:sz="0" w:space="0" w:color="auto"/>
            <w:right w:val="none" w:sz="0" w:space="0" w:color="auto"/>
          </w:divBdr>
        </w:div>
      </w:divsChild>
    </w:div>
    <w:div w:id="270934579">
      <w:bodyDiv w:val="1"/>
      <w:marLeft w:val="0"/>
      <w:marRight w:val="0"/>
      <w:marTop w:val="0"/>
      <w:marBottom w:val="0"/>
      <w:divBdr>
        <w:top w:val="none" w:sz="0" w:space="0" w:color="auto"/>
        <w:left w:val="none" w:sz="0" w:space="0" w:color="auto"/>
        <w:bottom w:val="none" w:sz="0" w:space="0" w:color="auto"/>
        <w:right w:val="none" w:sz="0" w:space="0" w:color="auto"/>
      </w:divBdr>
    </w:div>
    <w:div w:id="313679496">
      <w:bodyDiv w:val="1"/>
      <w:marLeft w:val="0"/>
      <w:marRight w:val="0"/>
      <w:marTop w:val="0"/>
      <w:marBottom w:val="0"/>
      <w:divBdr>
        <w:top w:val="none" w:sz="0" w:space="0" w:color="auto"/>
        <w:left w:val="none" w:sz="0" w:space="0" w:color="auto"/>
        <w:bottom w:val="none" w:sz="0" w:space="0" w:color="auto"/>
        <w:right w:val="none" w:sz="0" w:space="0" w:color="auto"/>
      </w:divBdr>
      <w:divsChild>
        <w:div w:id="2091540335">
          <w:marLeft w:val="0"/>
          <w:marRight w:val="0"/>
          <w:marTop w:val="0"/>
          <w:marBottom w:val="0"/>
          <w:divBdr>
            <w:top w:val="none" w:sz="0" w:space="0" w:color="auto"/>
            <w:left w:val="none" w:sz="0" w:space="0" w:color="auto"/>
            <w:bottom w:val="none" w:sz="0" w:space="0" w:color="auto"/>
            <w:right w:val="none" w:sz="0" w:space="0" w:color="auto"/>
          </w:divBdr>
        </w:div>
        <w:div w:id="1040207522">
          <w:marLeft w:val="0"/>
          <w:marRight w:val="0"/>
          <w:marTop w:val="0"/>
          <w:marBottom w:val="0"/>
          <w:divBdr>
            <w:top w:val="none" w:sz="0" w:space="0" w:color="auto"/>
            <w:left w:val="none" w:sz="0" w:space="0" w:color="auto"/>
            <w:bottom w:val="none" w:sz="0" w:space="0" w:color="auto"/>
            <w:right w:val="none" w:sz="0" w:space="0" w:color="auto"/>
          </w:divBdr>
        </w:div>
        <w:div w:id="1238518249">
          <w:marLeft w:val="0"/>
          <w:marRight w:val="0"/>
          <w:marTop w:val="0"/>
          <w:marBottom w:val="0"/>
          <w:divBdr>
            <w:top w:val="none" w:sz="0" w:space="0" w:color="auto"/>
            <w:left w:val="none" w:sz="0" w:space="0" w:color="auto"/>
            <w:bottom w:val="none" w:sz="0" w:space="0" w:color="auto"/>
            <w:right w:val="none" w:sz="0" w:space="0" w:color="auto"/>
          </w:divBdr>
        </w:div>
        <w:div w:id="496116268">
          <w:marLeft w:val="0"/>
          <w:marRight w:val="0"/>
          <w:marTop w:val="0"/>
          <w:marBottom w:val="0"/>
          <w:divBdr>
            <w:top w:val="none" w:sz="0" w:space="0" w:color="auto"/>
            <w:left w:val="none" w:sz="0" w:space="0" w:color="auto"/>
            <w:bottom w:val="none" w:sz="0" w:space="0" w:color="auto"/>
            <w:right w:val="none" w:sz="0" w:space="0" w:color="auto"/>
          </w:divBdr>
        </w:div>
        <w:div w:id="1912499909">
          <w:marLeft w:val="0"/>
          <w:marRight w:val="0"/>
          <w:marTop w:val="0"/>
          <w:marBottom w:val="0"/>
          <w:divBdr>
            <w:top w:val="none" w:sz="0" w:space="0" w:color="auto"/>
            <w:left w:val="none" w:sz="0" w:space="0" w:color="auto"/>
            <w:bottom w:val="none" w:sz="0" w:space="0" w:color="auto"/>
            <w:right w:val="none" w:sz="0" w:space="0" w:color="auto"/>
          </w:divBdr>
        </w:div>
        <w:div w:id="365839653">
          <w:marLeft w:val="0"/>
          <w:marRight w:val="0"/>
          <w:marTop w:val="0"/>
          <w:marBottom w:val="0"/>
          <w:divBdr>
            <w:top w:val="none" w:sz="0" w:space="0" w:color="auto"/>
            <w:left w:val="none" w:sz="0" w:space="0" w:color="auto"/>
            <w:bottom w:val="none" w:sz="0" w:space="0" w:color="auto"/>
            <w:right w:val="none" w:sz="0" w:space="0" w:color="auto"/>
          </w:divBdr>
        </w:div>
        <w:div w:id="1071855847">
          <w:marLeft w:val="0"/>
          <w:marRight w:val="0"/>
          <w:marTop w:val="0"/>
          <w:marBottom w:val="0"/>
          <w:divBdr>
            <w:top w:val="none" w:sz="0" w:space="0" w:color="auto"/>
            <w:left w:val="none" w:sz="0" w:space="0" w:color="auto"/>
            <w:bottom w:val="none" w:sz="0" w:space="0" w:color="auto"/>
            <w:right w:val="none" w:sz="0" w:space="0" w:color="auto"/>
          </w:divBdr>
        </w:div>
        <w:div w:id="44649933">
          <w:marLeft w:val="0"/>
          <w:marRight w:val="0"/>
          <w:marTop w:val="0"/>
          <w:marBottom w:val="0"/>
          <w:divBdr>
            <w:top w:val="none" w:sz="0" w:space="0" w:color="auto"/>
            <w:left w:val="none" w:sz="0" w:space="0" w:color="auto"/>
            <w:bottom w:val="none" w:sz="0" w:space="0" w:color="auto"/>
            <w:right w:val="none" w:sz="0" w:space="0" w:color="auto"/>
          </w:divBdr>
        </w:div>
        <w:div w:id="1044449123">
          <w:marLeft w:val="0"/>
          <w:marRight w:val="0"/>
          <w:marTop w:val="0"/>
          <w:marBottom w:val="0"/>
          <w:divBdr>
            <w:top w:val="none" w:sz="0" w:space="0" w:color="auto"/>
            <w:left w:val="none" w:sz="0" w:space="0" w:color="auto"/>
            <w:bottom w:val="none" w:sz="0" w:space="0" w:color="auto"/>
            <w:right w:val="none" w:sz="0" w:space="0" w:color="auto"/>
          </w:divBdr>
        </w:div>
        <w:div w:id="2116904928">
          <w:marLeft w:val="0"/>
          <w:marRight w:val="0"/>
          <w:marTop w:val="0"/>
          <w:marBottom w:val="0"/>
          <w:divBdr>
            <w:top w:val="none" w:sz="0" w:space="0" w:color="auto"/>
            <w:left w:val="none" w:sz="0" w:space="0" w:color="auto"/>
            <w:bottom w:val="none" w:sz="0" w:space="0" w:color="auto"/>
            <w:right w:val="none" w:sz="0" w:space="0" w:color="auto"/>
          </w:divBdr>
        </w:div>
      </w:divsChild>
    </w:div>
    <w:div w:id="339235954">
      <w:bodyDiv w:val="1"/>
      <w:marLeft w:val="0"/>
      <w:marRight w:val="0"/>
      <w:marTop w:val="0"/>
      <w:marBottom w:val="0"/>
      <w:divBdr>
        <w:top w:val="none" w:sz="0" w:space="0" w:color="auto"/>
        <w:left w:val="none" w:sz="0" w:space="0" w:color="auto"/>
        <w:bottom w:val="none" w:sz="0" w:space="0" w:color="auto"/>
        <w:right w:val="none" w:sz="0" w:space="0" w:color="auto"/>
      </w:divBdr>
    </w:div>
    <w:div w:id="367610882">
      <w:bodyDiv w:val="1"/>
      <w:marLeft w:val="0"/>
      <w:marRight w:val="0"/>
      <w:marTop w:val="0"/>
      <w:marBottom w:val="0"/>
      <w:divBdr>
        <w:top w:val="none" w:sz="0" w:space="0" w:color="auto"/>
        <w:left w:val="none" w:sz="0" w:space="0" w:color="auto"/>
        <w:bottom w:val="none" w:sz="0" w:space="0" w:color="auto"/>
        <w:right w:val="none" w:sz="0" w:space="0" w:color="auto"/>
      </w:divBdr>
    </w:div>
    <w:div w:id="476457516">
      <w:bodyDiv w:val="1"/>
      <w:marLeft w:val="0"/>
      <w:marRight w:val="0"/>
      <w:marTop w:val="0"/>
      <w:marBottom w:val="0"/>
      <w:divBdr>
        <w:top w:val="none" w:sz="0" w:space="0" w:color="auto"/>
        <w:left w:val="none" w:sz="0" w:space="0" w:color="auto"/>
        <w:bottom w:val="none" w:sz="0" w:space="0" w:color="auto"/>
        <w:right w:val="none" w:sz="0" w:space="0" w:color="auto"/>
      </w:divBdr>
    </w:div>
    <w:div w:id="493839192">
      <w:bodyDiv w:val="1"/>
      <w:marLeft w:val="0"/>
      <w:marRight w:val="0"/>
      <w:marTop w:val="0"/>
      <w:marBottom w:val="0"/>
      <w:divBdr>
        <w:top w:val="none" w:sz="0" w:space="0" w:color="auto"/>
        <w:left w:val="none" w:sz="0" w:space="0" w:color="auto"/>
        <w:bottom w:val="none" w:sz="0" w:space="0" w:color="auto"/>
        <w:right w:val="none" w:sz="0" w:space="0" w:color="auto"/>
      </w:divBdr>
    </w:div>
    <w:div w:id="520120563">
      <w:bodyDiv w:val="1"/>
      <w:marLeft w:val="0"/>
      <w:marRight w:val="0"/>
      <w:marTop w:val="0"/>
      <w:marBottom w:val="0"/>
      <w:divBdr>
        <w:top w:val="none" w:sz="0" w:space="0" w:color="auto"/>
        <w:left w:val="none" w:sz="0" w:space="0" w:color="auto"/>
        <w:bottom w:val="none" w:sz="0" w:space="0" w:color="auto"/>
        <w:right w:val="none" w:sz="0" w:space="0" w:color="auto"/>
      </w:divBdr>
    </w:div>
    <w:div w:id="590165026">
      <w:bodyDiv w:val="1"/>
      <w:marLeft w:val="0"/>
      <w:marRight w:val="0"/>
      <w:marTop w:val="0"/>
      <w:marBottom w:val="0"/>
      <w:divBdr>
        <w:top w:val="none" w:sz="0" w:space="0" w:color="auto"/>
        <w:left w:val="none" w:sz="0" w:space="0" w:color="auto"/>
        <w:bottom w:val="none" w:sz="0" w:space="0" w:color="auto"/>
        <w:right w:val="none" w:sz="0" w:space="0" w:color="auto"/>
      </w:divBdr>
    </w:div>
    <w:div w:id="591354612">
      <w:bodyDiv w:val="1"/>
      <w:marLeft w:val="0"/>
      <w:marRight w:val="0"/>
      <w:marTop w:val="0"/>
      <w:marBottom w:val="0"/>
      <w:divBdr>
        <w:top w:val="none" w:sz="0" w:space="0" w:color="auto"/>
        <w:left w:val="none" w:sz="0" w:space="0" w:color="auto"/>
        <w:bottom w:val="none" w:sz="0" w:space="0" w:color="auto"/>
        <w:right w:val="none" w:sz="0" w:space="0" w:color="auto"/>
      </w:divBdr>
    </w:div>
    <w:div w:id="609361390">
      <w:bodyDiv w:val="1"/>
      <w:marLeft w:val="0"/>
      <w:marRight w:val="0"/>
      <w:marTop w:val="0"/>
      <w:marBottom w:val="0"/>
      <w:divBdr>
        <w:top w:val="none" w:sz="0" w:space="0" w:color="auto"/>
        <w:left w:val="none" w:sz="0" w:space="0" w:color="auto"/>
        <w:bottom w:val="none" w:sz="0" w:space="0" w:color="auto"/>
        <w:right w:val="none" w:sz="0" w:space="0" w:color="auto"/>
      </w:divBdr>
    </w:div>
    <w:div w:id="612590786">
      <w:bodyDiv w:val="1"/>
      <w:marLeft w:val="0"/>
      <w:marRight w:val="0"/>
      <w:marTop w:val="0"/>
      <w:marBottom w:val="0"/>
      <w:divBdr>
        <w:top w:val="none" w:sz="0" w:space="0" w:color="auto"/>
        <w:left w:val="none" w:sz="0" w:space="0" w:color="auto"/>
        <w:bottom w:val="none" w:sz="0" w:space="0" w:color="auto"/>
        <w:right w:val="none" w:sz="0" w:space="0" w:color="auto"/>
      </w:divBdr>
    </w:div>
    <w:div w:id="660085272">
      <w:bodyDiv w:val="1"/>
      <w:marLeft w:val="0"/>
      <w:marRight w:val="0"/>
      <w:marTop w:val="0"/>
      <w:marBottom w:val="0"/>
      <w:divBdr>
        <w:top w:val="none" w:sz="0" w:space="0" w:color="auto"/>
        <w:left w:val="none" w:sz="0" w:space="0" w:color="auto"/>
        <w:bottom w:val="none" w:sz="0" w:space="0" w:color="auto"/>
        <w:right w:val="none" w:sz="0" w:space="0" w:color="auto"/>
      </w:divBdr>
    </w:div>
    <w:div w:id="833036364">
      <w:bodyDiv w:val="1"/>
      <w:marLeft w:val="0"/>
      <w:marRight w:val="0"/>
      <w:marTop w:val="0"/>
      <w:marBottom w:val="0"/>
      <w:divBdr>
        <w:top w:val="none" w:sz="0" w:space="0" w:color="auto"/>
        <w:left w:val="none" w:sz="0" w:space="0" w:color="auto"/>
        <w:bottom w:val="none" w:sz="0" w:space="0" w:color="auto"/>
        <w:right w:val="none" w:sz="0" w:space="0" w:color="auto"/>
      </w:divBdr>
    </w:div>
    <w:div w:id="845359826">
      <w:bodyDiv w:val="1"/>
      <w:marLeft w:val="0"/>
      <w:marRight w:val="0"/>
      <w:marTop w:val="0"/>
      <w:marBottom w:val="0"/>
      <w:divBdr>
        <w:top w:val="none" w:sz="0" w:space="0" w:color="auto"/>
        <w:left w:val="none" w:sz="0" w:space="0" w:color="auto"/>
        <w:bottom w:val="none" w:sz="0" w:space="0" w:color="auto"/>
        <w:right w:val="none" w:sz="0" w:space="0" w:color="auto"/>
      </w:divBdr>
      <w:divsChild>
        <w:div w:id="372190109">
          <w:marLeft w:val="0"/>
          <w:marRight w:val="0"/>
          <w:marTop w:val="0"/>
          <w:marBottom w:val="0"/>
          <w:divBdr>
            <w:top w:val="none" w:sz="0" w:space="0" w:color="auto"/>
            <w:left w:val="none" w:sz="0" w:space="0" w:color="auto"/>
            <w:bottom w:val="none" w:sz="0" w:space="0" w:color="auto"/>
            <w:right w:val="none" w:sz="0" w:space="0" w:color="auto"/>
          </w:divBdr>
        </w:div>
        <w:div w:id="1592468233">
          <w:marLeft w:val="0"/>
          <w:marRight w:val="0"/>
          <w:marTop w:val="0"/>
          <w:marBottom w:val="0"/>
          <w:divBdr>
            <w:top w:val="none" w:sz="0" w:space="0" w:color="auto"/>
            <w:left w:val="none" w:sz="0" w:space="0" w:color="auto"/>
            <w:bottom w:val="none" w:sz="0" w:space="0" w:color="auto"/>
            <w:right w:val="none" w:sz="0" w:space="0" w:color="auto"/>
          </w:divBdr>
          <w:divsChild>
            <w:div w:id="1893077447">
              <w:marLeft w:val="0"/>
              <w:marRight w:val="165"/>
              <w:marTop w:val="150"/>
              <w:marBottom w:val="0"/>
              <w:divBdr>
                <w:top w:val="none" w:sz="0" w:space="0" w:color="auto"/>
                <w:left w:val="none" w:sz="0" w:space="0" w:color="auto"/>
                <w:bottom w:val="none" w:sz="0" w:space="0" w:color="auto"/>
                <w:right w:val="none" w:sz="0" w:space="0" w:color="auto"/>
              </w:divBdr>
              <w:divsChild>
                <w:div w:id="67923755">
                  <w:marLeft w:val="0"/>
                  <w:marRight w:val="0"/>
                  <w:marTop w:val="0"/>
                  <w:marBottom w:val="0"/>
                  <w:divBdr>
                    <w:top w:val="none" w:sz="0" w:space="0" w:color="auto"/>
                    <w:left w:val="none" w:sz="0" w:space="0" w:color="auto"/>
                    <w:bottom w:val="none" w:sz="0" w:space="0" w:color="auto"/>
                    <w:right w:val="none" w:sz="0" w:space="0" w:color="auto"/>
                  </w:divBdr>
                  <w:divsChild>
                    <w:div w:id="687028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3616">
      <w:bodyDiv w:val="1"/>
      <w:marLeft w:val="0"/>
      <w:marRight w:val="0"/>
      <w:marTop w:val="0"/>
      <w:marBottom w:val="0"/>
      <w:divBdr>
        <w:top w:val="none" w:sz="0" w:space="0" w:color="auto"/>
        <w:left w:val="none" w:sz="0" w:space="0" w:color="auto"/>
        <w:bottom w:val="none" w:sz="0" w:space="0" w:color="auto"/>
        <w:right w:val="none" w:sz="0" w:space="0" w:color="auto"/>
      </w:divBdr>
    </w:div>
    <w:div w:id="1033920592">
      <w:bodyDiv w:val="1"/>
      <w:marLeft w:val="0"/>
      <w:marRight w:val="0"/>
      <w:marTop w:val="0"/>
      <w:marBottom w:val="0"/>
      <w:divBdr>
        <w:top w:val="none" w:sz="0" w:space="0" w:color="auto"/>
        <w:left w:val="none" w:sz="0" w:space="0" w:color="auto"/>
        <w:bottom w:val="none" w:sz="0" w:space="0" w:color="auto"/>
        <w:right w:val="none" w:sz="0" w:space="0" w:color="auto"/>
      </w:divBdr>
    </w:div>
    <w:div w:id="1200168420">
      <w:bodyDiv w:val="1"/>
      <w:marLeft w:val="0"/>
      <w:marRight w:val="0"/>
      <w:marTop w:val="0"/>
      <w:marBottom w:val="0"/>
      <w:divBdr>
        <w:top w:val="none" w:sz="0" w:space="0" w:color="auto"/>
        <w:left w:val="none" w:sz="0" w:space="0" w:color="auto"/>
        <w:bottom w:val="none" w:sz="0" w:space="0" w:color="auto"/>
        <w:right w:val="none" w:sz="0" w:space="0" w:color="auto"/>
      </w:divBdr>
    </w:div>
    <w:div w:id="1233813204">
      <w:bodyDiv w:val="1"/>
      <w:marLeft w:val="0"/>
      <w:marRight w:val="0"/>
      <w:marTop w:val="0"/>
      <w:marBottom w:val="0"/>
      <w:divBdr>
        <w:top w:val="none" w:sz="0" w:space="0" w:color="auto"/>
        <w:left w:val="none" w:sz="0" w:space="0" w:color="auto"/>
        <w:bottom w:val="none" w:sz="0" w:space="0" w:color="auto"/>
        <w:right w:val="none" w:sz="0" w:space="0" w:color="auto"/>
      </w:divBdr>
    </w:div>
    <w:div w:id="1251548423">
      <w:bodyDiv w:val="1"/>
      <w:marLeft w:val="0"/>
      <w:marRight w:val="0"/>
      <w:marTop w:val="0"/>
      <w:marBottom w:val="0"/>
      <w:divBdr>
        <w:top w:val="none" w:sz="0" w:space="0" w:color="auto"/>
        <w:left w:val="none" w:sz="0" w:space="0" w:color="auto"/>
        <w:bottom w:val="none" w:sz="0" w:space="0" w:color="auto"/>
        <w:right w:val="none" w:sz="0" w:space="0" w:color="auto"/>
      </w:divBdr>
    </w:div>
    <w:div w:id="1257787673">
      <w:bodyDiv w:val="1"/>
      <w:marLeft w:val="0"/>
      <w:marRight w:val="0"/>
      <w:marTop w:val="0"/>
      <w:marBottom w:val="0"/>
      <w:divBdr>
        <w:top w:val="none" w:sz="0" w:space="0" w:color="auto"/>
        <w:left w:val="none" w:sz="0" w:space="0" w:color="auto"/>
        <w:bottom w:val="none" w:sz="0" w:space="0" w:color="auto"/>
        <w:right w:val="none" w:sz="0" w:space="0" w:color="auto"/>
      </w:divBdr>
    </w:div>
    <w:div w:id="1268460375">
      <w:bodyDiv w:val="1"/>
      <w:marLeft w:val="0"/>
      <w:marRight w:val="0"/>
      <w:marTop w:val="0"/>
      <w:marBottom w:val="0"/>
      <w:divBdr>
        <w:top w:val="none" w:sz="0" w:space="0" w:color="auto"/>
        <w:left w:val="none" w:sz="0" w:space="0" w:color="auto"/>
        <w:bottom w:val="none" w:sz="0" w:space="0" w:color="auto"/>
        <w:right w:val="none" w:sz="0" w:space="0" w:color="auto"/>
      </w:divBdr>
      <w:divsChild>
        <w:div w:id="826482108">
          <w:marLeft w:val="0"/>
          <w:marRight w:val="0"/>
          <w:marTop w:val="0"/>
          <w:marBottom w:val="0"/>
          <w:divBdr>
            <w:top w:val="none" w:sz="0" w:space="0" w:color="auto"/>
            <w:left w:val="none" w:sz="0" w:space="0" w:color="auto"/>
            <w:bottom w:val="none" w:sz="0" w:space="0" w:color="auto"/>
            <w:right w:val="none" w:sz="0" w:space="0" w:color="auto"/>
          </w:divBdr>
        </w:div>
        <w:div w:id="986126793">
          <w:marLeft w:val="0"/>
          <w:marRight w:val="0"/>
          <w:marTop w:val="0"/>
          <w:marBottom w:val="0"/>
          <w:divBdr>
            <w:top w:val="none" w:sz="0" w:space="0" w:color="auto"/>
            <w:left w:val="none" w:sz="0" w:space="0" w:color="auto"/>
            <w:bottom w:val="none" w:sz="0" w:space="0" w:color="auto"/>
            <w:right w:val="none" w:sz="0" w:space="0" w:color="auto"/>
          </w:divBdr>
        </w:div>
        <w:div w:id="1162045425">
          <w:marLeft w:val="0"/>
          <w:marRight w:val="0"/>
          <w:marTop w:val="0"/>
          <w:marBottom w:val="0"/>
          <w:divBdr>
            <w:top w:val="none" w:sz="0" w:space="0" w:color="auto"/>
            <w:left w:val="none" w:sz="0" w:space="0" w:color="auto"/>
            <w:bottom w:val="none" w:sz="0" w:space="0" w:color="auto"/>
            <w:right w:val="none" w:sz="0" w:space="0" w:color="auto"/>
          </w:divBdr>
        </w:div>
        <w:div w:id="907957719">
          <w:marLeft w:val="0"/>
          <w:marRight w:val="0"/>
          <w:marTop w:val="0"/>
          <w:marBottom w:val="0"/>
          <w:divBdr>
            <w:top w:val="none" w:sz="0" w:space="0" w:color="auto"/>
            <w:left w:val="none" w:sz="0" w:space="0" w:color="auto"/>
            <w:bottom w:val="none" w:sz="0" w:space="0" w:color="auto"/>
            <w:right w:val="none" w:sz="0" w:space="0" w:color="auto"/>
          </w:divBdr>
        </w:div>
        <w:div w:id="826937156">
          <w:marLeft w:val="0"/>
          <w:marRight w:val="0"/>
          <w:marTop w:val="0"/>
          <w:marBottom w:val="0"/>
          <w:divBdr>
            <w:top w:val="none" w:sz="0" w:space="0" w:color="auto"/>
            <w:left w:val="none" w:sz="0" w:space="0" w:color="auto"/>
            <w:bottom w:val="none" w:sz="0" w:space="0" w:color="auto"/>
            <w:right w:val="none" w:sz="0" w:space="0" w:color="auto"/>
          </w:divBdr>
        </w:div>
        <w:div w:id="656154656">
          <w:marLeft w:val="0"/>
          <w:marRight w:val="0"/>
          <w:marTop w:val="0"/>
          <w:marBottom w:val="0"/>
          <w:divBdr>
            <w:top w:val="none" w:sz="0" w:space="0" w:color="auto"/>
            <w:left w:val="none" w:sz="0" w:space="0" w:color="auto"/>
            <w:bottom w:val="none" w:sz="0" w:space="0" w:color="auto"/>
            <w:right w:val="none" w:sz="0" w:space="0" w:color="auto"/>
          </w:divBdr>
        </w:div>
        <w:div w:id="2029215254">
          <w:marLeft w:val="0"/>
          <w:marRight w:val="0"/>
          <w:marTop w:val="0"/>
          <w:marBottom w:val="0"/>
          <w:divBdr>
            <w:top w:val="none" w:sz="0" w:space="0" w:color="auto"/>
            <w:left w:val="none" w:sz="0" w:space="0" w:color="auto"/>
            <w:bottom w:val="none" w:sz="0" w:space="0" w:color="auto"/>
            <w:right w:val="none" w:sz="0" w:space="0" w:color="auto"/>
          </w:divBdr>
        </w:div>
        <w:div w:id="200747940">
          <w:marLeft w:val="0"/>
          <w:marRight w:val="0"/>
          <w:marTop w:val="0"/>
          <w:marBottom w:val="0"/>
          <w:divBdr>
            <w:top w:val="none" w:sz="0" w:space="0" w:color="auto"/>
            <w:left w:val="none" w:sz="0" w:space="0" w:color="auto"/>
            <w:bottom w:val="none" w:sz="0" w:space="0" w:color="auto"/>
            <w:right w:val="none" w:sz="0" w:space="0" w:color="auto"/>
          </w:divBdr>
        </w:div>
        <w:div w:id="1375734238">
          <w:marLeft w:val="0"/>
          <w:marRight w:val="0"/>
          <w:marTop w:val="0"/>
          <w:marBottom w:val="0"/>
          <w:divBdr>
            <w:top w:val="none" w:sz="0" w:space="0" w:color="auto"/>
            <w:left w:val="none" w:sz="0" w:space="0" w:color="auto"/>
            <w:bottom w:val="none" w:sz="0" w:space="0" w:color="auto"/>
            <w:right w:val="none" w:sz="0" w:space="0" w:color="auto"/>
          </w:divBdr>
        </w:div>
        <w:div w:id="659238420">
          <w:marLeft w:val="0"/>
          <w:marRight w:val="0"/>
          <w:marTop w:val="0"/>
          <w:marBottom w:val="0"/>
          <w:divBdr>
            <w:top w:val="none" w:sz="0" w:space="0" w:color="auto"/>
            <w:left w:val="none" w:sz="0" w:space="0" w:color="auto"/>
            <w:bottom w:val="none" w:sz="0" w:space="0" w:color="auto"/>
            <w:right w:val="none" w:sz="0" w:space="0" w:color="auto"/>
          </w:divBdr>
        </w:div>
      </w:divsChild>
    </w:div>
    <w:div w:id="1273589991">
      <w:bodyDiv w:val="1"/>
      <w:marLeft w:val="0"/>
      <w:marRight w:val="0"/>
      <w:marTop w:val="0"/>
      <w:marBottom w:val="0"/>
      <w:divBdr>
        <w:top w:val="none" w:sz="0" w:space="0" w:color="auto"/>
        <w:left w:val="none" w:sz="0" w:space="0" w:color="auto"/>
        <w:bottom w:val="none" w:sz="0" w:space="0" w:color="auto"/>
        <w:right w:val="none" w:sz="0" w:space="0" w:color="auto"/>
      </w:divBdr>
    </w:div>
    <w:div w:id="1307124580">
      <w:bodyDiv w:val="1"/>
      <w:marLeft w:val="0"/>
      <w:marRight w:val="0"/>
      <w:marTop w:val="0"/>
      <w:marBottom w:val="0"/>
      <w:divBdr>
        <w:top w:val="none" w:sz="0" w:space="0" w:color="auto"/>
        <w:left w:val="none" w:sz="0" w:space="0" w:color="auto"/>
        <w:bottom w:val="none" w:sz="0" w:space="0" w:color="auto"/>
        <w:right w:val="none" w:sz="0" w:space="0" w:color="auto"/>
      </w:divBdr>
    </w:div>
    <w:div w:id="1399815937">
      <w:bodyDiv w:val="1"/>
      <w:marLeft w:val="0"/>
      <w:marRight w:val="0"/>
      <w:marTop w:val="0"/>
      <w:marBottom w:val="0"/>
      <w:divBdr>
        <w:top w:val="none" w:sz="0" w:space="0" w:color="auto"/>
        <w:left w:val="none" w:sz="0" w:space="0" w:color="auto"/>
        <w:bottom w:val="none" w:sz="0" w:space="0" w:color="auto"/>
        <w:right w:val="none" w:sz="0" w:space="0" w:color="auto"/>
      </w:divBdr>
    </w:div>
    <w:div w:id="1626503273">
      <w:bodyDiv w:val="1"/>
      <w:marLeft w:val="0"/>
      <w:marRight w:val="0"/>
      <w:marTop w:val="0"/>
      <w:marBottom w:val="0"/>
      <w:divBdr>
        <w:top w:val="none" w:sz="0" w:space="0" w:color="auto"/>
        <w:left w:val="none" w:sz="0" w:space="0" w:color="auto"/>
        <w:bottom w:val="none" w:sz="0" w:space="0" w:color="auto"/>
        <w:right w:val="none" w:sz="0" w:space="0" w:color="auto"/>
      </w:divBdr>
    </w:div>
    <w:div w:id="1654213503">
      <w:bodyDiv w:val="1"/>
      <w:marLeft w:val="0"/>
      <w:marRight w:val="0"/>
      <w:marTop w:val="0"/>
      <w:marBottom w:val="0"/>
      <w:divBdr>
        <w:top w:val="none" w:sz="0" w:space="0" w:color="auto"/>
        <w:left w:val="none" w:sz="0" w:space="0" w:color="auto"/>
        <w:bottom w:val="none" w:sz="0" w:space="0" w:color="auto"/>
        <w:right w:val="none" w:sz="0" w:space="0" w:color="auto"/>
      </w:divBdr>
    </w:div>
    <w:div w:id="1678775957">
      <w:bodyDiv w:val="1"/>
      <w:marLeft w:val="0"/>
      <w:marRight w:val="0"/>
      <w:marTop w:val="0"/>
      <w:marBottom w:val="0"/>
      <w:divBdr>
        <w:top w:val="none" w:sz="0" w:space="0" w:color="auto"/>
        <w:left w:val="none" w:sz="0" w:space="0" w:color="auto"/>
        <w:bottom w:val="none" w:sz="0" w:space="0" w:color="auto"/>
        <w:right w:val="none" w:sz="0" w:space="0" w:color="auto"/>
      </w:divBdr>
    </w:div>
    <w:div w:id="1716201157">
      <w:bodyDiv w:val="1"/>
      <w:marLeft w:val="0"/>
      <w:marRight w:val="0"/>
      <w:marTop w:val="0"/>
      <w:marBottom w:val="0"/>
      <w:divBdr>
        <w:top w:val="none" w:sz="0" w:space="0" w:color="auto"/>
        <w:left w:val="none" w:sz="0" w:space="0" w:color="auto"/>
        <w:bottom w:val="none" w:sz="0" w:space="0" w:color="auto"/>
        <w:right w:val="none" w:sz="0" w:space="0" w:color="auto"/>
      </w:divBdr>
    </w:div>
    <w:div w:id="1788506576">
      <w:bodyDiv w:val="1"/>
      <w:marLeft w:val="0"/>
      <w:marRight w:val="0"/>
      <w:marTop w:val="0"/>
      <w:marBottom w:val="0"/>
      <w:divBdr>
        <w:top w:val="none" w:sz="0" w:space="0" w:color="auto"/>
        <w:left w:val="none" w:sz="0" w:space="0" w:color="auto"/>
        <w:bottom w:val="none" w:sz="0" w:space="0" w:color="auto"/>
        <w:right w:val="none" w:sz="0" w:space="0" w:color="auto"/>
      </w:divBdr>
    </w:div>
    <w:div w:id="1803189819">
      <w:bodyDiv w:val="1"/>
      <w:marLeft w:val="0"/>
      <w:marRight w:val="0"/>
      <w:marTop w:val="0"/>
      <w:marBottom w:val="0"/>
      <w:divBdr>
        <w:top w:val="none" w:sz="0" w:space="0" w:color="auto"/>
        <w:left w:val="none" w:sz="0" w:space="0" w:color="auto"/>
        <w:bottom w:val="none" w:sz="0" w:space="0" w:color="auto"/>
        <w:right w:val="none" w:sz="0" w:space="0" w:color="auto"/>
      </w:divBdr>
    </w:div>
    <w:div w:id="1811943472">
      <w:bodyDiv w:val="1"/>
      <w:marLeft w:val="0"/>
      <w:marRight w:val="0"/>
      <w:marTop w:val="0"/>
      <w:marBottom w:val="0"/>
      <w:divBdr>
        <w:top w:val="none" w:sz="0" w:space="0" w:color="auto"/>
        <w:left w:val="none" w:sz="0" w:space="0" w:color="auto"/>
        <w:bottom w:val="none" w:sz="0" w:space="0" w:color="auto"/>
        <w:right w:val="none" w:sz="0" w:space="0" w:color="auto"/>
      </w:divBdr>
    </w:div>
    <w:div w:id="1973175278">
      <w:bodyDiv w:val="1"/>
      <w:marLeft w:val="0"/>
      <w:marRight w:val="0"/>
      <w:marTop w:val="0"/>
      <w:marBottom w:val="0"/>
      <w:divBdr>
        <w:top w:val="none" w:sz="0" w:space="0" w:color="auto"/>
        <w:left w:val="none" w:sz="0" w:space="0" w:color="auto"/>
        <w:bottom w:val="none" w:sz="0" w:space="0" w:color="auto"/>
        <w:right w:val="none" w:sz="0" w:space="0" w:color="auto"/>
      </w:divBdr>
    </w:div>
    <w:div w:id="2046826928">
      <w:bodyDiv w:val="1"/>
      <w:marLeft w:val="0"/>
      <w:marRight w:val="0"/>
      <w:marTop w:val="0"/>
      <w:marBottom w:val="0"/>
      <w:divBdr>
        <w:top w:val="none" w:sz="0" w:space="0" w:color="auto"/>
        <w:left w:val="none" w:sz="0" w:space="0" w:color="auto"/>
        <w:bottom w:val="none" w:sz="0" w:space="0" w:color="auto"/>
        <w:right w:val="none" w:sz="0" w:space="0" w:color="auto"/>
      </w:divBdr>
    </w:div>
    <w:div w:id="21291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hamas.com/events/pineapple-festival" TargetMode="External" Id="rId8" /><Relationship Type="http://schemas.openxmlformats.org/officeDocument/2006/relationships/hyperlink" Target="https://www.wyndhamhotels.com/trademark/freeport-bahamas/viva-fortuna-beach-a-trademark-all-inclusive/overview" TargetMode="External" Id="rId13" /><Relationship Type="http://schemas.openxmlformats.org/officeDocument/2006/relationships/hyperlink" Target="https://www.youtube.com/user/VisitTheBahamas" TargetMode="External" Id="rId18" /><Relationship Type="http://schemas.openxmlformats.org/officeDocument/2006/relationships/settings" Target="settings.xml" Id="rId3" /><Relationship Type="http://schemas.openxmlformats.org/officeDocument/2006/relationships/header" Target="header1.xml" Id="rId21" /><Relationship Type="http://schemas.openxmlformats.org/officeDocument/2006/relationships/hyperlink" Target="https://news.tampaairport.com/tpa-and-breeze-announce-nonstop-flights-from-tpa-to-nassau-the-bahamas/" TargetMode="External" Id="rId7" /><Relationship Type="http://schemas.openxmlformats.org/officeDocument/2006/relationships/hyperlink" Target="https://www.rosewoodhotels.com/en/baha-mar/offers/suite-sojourn" TargetMode="External" Id="rId12" /><Relationship Type="http://schemas.openxmlformats.org/officeDocument/2006/relationships/hyperlink" Target="https://www.facebook.com/TravelBahamas/" TargetMode="External" Id="rId17" /><Relationship Type="http://schemas.openxmlformats.org/officeDocument/2006/relationships/styles" Target="styles.xml" Id="rId2" /><Relationship Type="http://schemas.openxmlformats.org/officeDocument/2006/relationships/hyperlink" Target="https://www.bahamas.com/it" TargetMode="External" Id="rId16" /><Relationship Type="http://schemas.openxmlformats.org/officeDocument/2006/relationships/hyperlink" Target="mailto:info@openmindconsulting.it"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rosewoodhotels.com/en/baha-mar/overview/our-story" TargetMode="External" Id="rId11" /><Relationship Type="http://schemas.openxmlformats.org/officeDocument/2006/relationships/footnotes" Target="footnotes.xml" Id="rId5" /><Relationship Type="http://schemas.openxmlformats.org/officeDocument/2006/relationships/hyperlink" Target="https://chubcay.com/" TargetMode="External" Id="rId15" /><Relationship Type="http://schemas.openxmlformats.org/officeDocument/2006/relationships/theme" Target="theme/theme1.xml" Id="rId23" /><Relationship Type="http://schemas.openxmlformats.org/officeDocument/2006/relationships/hyperlink" Target="https://thecoveeleuthera.com/" TargetMode="External" Id="rId10" /><Relationship Type="http://schemas.openxmlformats.org/officeDocument/2006/relationships/hyperlink" Target="https://www.instagram.com/VisitTheBahamas/" TargetMode="External" Id="rId19" /><Relationship Type="http://schemas.openxmlformats.org/officeDocument/2006/relationships/webSettings" Target="webSettings.xml" Id="rId4" /><Relationship Type="http://schemas.openxmlformats.org/officeDocument/2006/relationships/hyperlink" Target="https://regattasintheabacos.com/" TargetMode="External" Id="rId9" /><Relationship Type="http://schemas.openxmlformats.org/officeDocument/2006/relationships/hyperlink" Target="https://www.bahamas.com/it/deals-packages"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Peterson</dc:creator>
  <keywords/>
  <dc:description/>
  <lastModifiedBy>ANGELA MARINI</lastModifiedBy>
  <revision>29</revision>
  <dcterms:created xsi:type="dcterms:W3CDTF">2026-05-12T10:07:00.0000000Z</dcterms:created>
  <dcterms:modified xsi:type="dcterms:W3CDTF">2026-05-12T12:44:30.9223882Z</dcterms:modified>
</coreProperties>
</file>