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0239" w14:textId="1BD4EFE3" w:rsidR="001A441E" w:rsidRDefault="4643024B" w:rsidP="4643024B">
      <w:pPr>
        <w:spacing w:after="0" w:line="240" w:lineRule="auto"/>
        <w:jc w:val="center"/>
      </w:pPr>
      <w:r w:rsidRPr="4643024B">
        <w:rPr>
          <w:rFonts w:ascii="Calibri" w:hAnsi="Calibri" w:cs="Calibri"/>
          <w:b/>
          <w:bCs/>
          <w:color w:val="000000" w:themeColor="text1"/>
          <w:sz w:val="72"/>
          <w:szCs w:val="72"/>
        </w:rPr>
        <w:t>Non solo Pogačar.</w:t>
      </w:r>
    </w:p>
    <w:p w14:paraId="0FB26A2A" w14:textId="5FD33B12" w:rsidR="001A441E" w:rsidRDefault="4643024B" w:rsidP="4643024B">
      <w:pPr>
        <w:spacing w:after="0" w:line="240" w:lineRule="auto"/>
        <w:jc w:val="center"/>
        <w:rPr>
          <w:rFonts w:ascii="Calibri" w:hAnsi="Calibri" w:cs="Calibri"/>
          <w:b/>
          <w:bCs/>
          <w:color w:val="000000" w:themeColor="text1"/>
          <w:sz w:val="72"/>
          <w:szCs w:val="72"/>
        </w:rPr>
      </w:pPr>
      <w:r w:rsidRPr="4643024B">
        <w:rPr>
          <w:rFonts w:ascii="Calibri" w:hAnsi="Calibri" w:cs="Calibri"/>
          <w:b/>
          <w:bCs/>
          <w:color w:val="000000" w:themeColor="text1"/>
          <w:sz w:val="72"/>
          <w:szCs w:val="72"/>
        </w:rPr>
        <w:t xml:space="preserve">In Slovenia </w:t>
      </w:r>
    </w:p>
    <w:p w14:paraId="5263D3E1" w14:textId="327D65AD" w:rsidR="001A441E" w:rsidRPr="001A441E" w:rsidRDefault="4643024B" w:rsidP="4643024B">
      <w:pPr>
        <w:spacing w:after="0" w:line="240" w:lineRule="auto"/>
        <w:jc w:val="center"/>
        <w:rPr>
          <w:rFonts w:ascii="Calibri" w:hAnsi="Calibri" w:cs="Calibri"/>
          <w:b/>
          <w:bCs/>
          <w:color w:val="000000" w:themeColor="text1"/>
          <w:sz w:val="72"/>
          <w:szCs w:val="72"/>
        </w:rPr>
      </w:pPr>
      <w:r w:rsidRPr="4643024B">
        <w:rPr>
          <w:rFonts w:ascii="Calibri" w:hAnsi="Calibri" w:cs="Calibri"/>
          <w:b/>
          <w:bCs/>
          <w:color w:val="000000" w:themeColor="text1"/>
          <w:sz w:val="72"/>
          <w:szCs w:val="72"/>
        </w:rPr>
        <w:t>la bici è cultura quotidiana</w:t>
      </w:r>
    </w:p>
    <w:p w14:paraId="307D5C2D" w14:textId="0B38D564" w:rsidR="00935D07" w:rsidRPr="00CD54ED" w:rsidRDefault="4643024B" w:rsidP="00CD54ED">
      <w:pPr>
        <w:spacing w:after="0" w:line="240" w:lineRule="auto"/>
        <w:jc w:val="center"/>
      </w:pPr>
      <w:r w:rsidRPr="4643024B">
        <w:rPr>
          <w:rFonts w:ascii="Calibri" w:hAnsi="Calibri" w:cs="Calibri"/>
          <w:b/>
          <w:bCs/>
          <w:color w:val="000000" w:themeColor="text1"/>
          <w:sz w:val="22"/>
          <w:szCs w:val="22"/>
        </w:rPr>
        <w:t>Dalle strade tranquille di Lubiana, una delle capitali europee più ciclabili, ai boschi primordiali del Kočevsko, la Slovenia si racconta una pedalata alla volta. Un ecosistema dove la bicicletta non è tendenza ma abitudine radicata, capace di generare campioni e storie comuni.</w:t>
      </w:r>
    </w:p>
    <w:p w14:paraId="2E6867E4" w14:textId="77777777" w:rsidR="00FE41EE" w:rsidRPr="001A441E" w:rsidRDefault="00FE41EE" w:rsidP="004933A5">
      <w:pPr>
        <w:spacing w:after="0"/>
        <w:jc w:val="center"/>
        <w:rPr>
          <w:rFonts w:ascii="Calibri" w:hAnsi="Calibri" w:cs="Calibri"/>
          <w:b/>
          <w:bCs/>
          <w:color w:val="000000" w:themeColor="text1"/>
          <w:sz w:val="22"/>
          <w:szCs w:val="22"/>
        </w:rPr>
      </w:pPr>
    </w:p>
    <w:p w14:paraId="27C7C3D9" w14:textId="77777777" w:rsidR="005A7D11" w:rsidRDefault="00672CB2" w:rsidP="00935D07">
      <w:pPr>
        <w:spacing w:after="0"/>
        <w:jc w:val="both"/>
        <w:rPr>
          <w:rFonts w:ascii="Calibri" w:hAnsi="Calibri" w:cs="Calibri"/>
          <w:color w:val="000000" w:themeColor="text1"/>
        </w:rPr>
      </w:pPr>
      <w:r w:rsidRPr="00672CB2">
        <w:rPr>
          <w:rFonts w:ascii="Calibri" w:hAnsi="Calibri" w:cs="Calibri"/>
          <w:i/>
          <w:iCs/>
          <w:color w:val="000000" w:themeColor="text1"/>
        </w:rPr>
        <w:t>Milano, maggio 2026</w:t>
      </w:r>
      <w:r>
        <w:rPr>
          <w:rFonts w:ascii="Calibri" w:hAnsi="Calibri" w:cs="Calibri"/>
          <w:color w:val="000000" w:themeColor="text1"/>
        </w:rPr>
        <w:t xml:space="preserve"> – </w:t>
      </w:r>
      <w:r w:rsidR="00511C27">
        <w:rPr>
          <w:rFonts w:ascii="Calibri" w:hAnsi="Calibri" w:cs="Calibri"/>
          <w:color w:val="000000" w:themeColor="text1"/>
        </w:rPr>
        <w:t xml:space="preserve">Per comprendere appieno il senso della bicicletta per la Slovenia, </w:t>
      </w:r>
      <w:r w:rsidR="00CC58A4">
        <w:rPr>
          <w:rFonts w:ascii="Calibri" w:hAnsi="Calibri" w:cs="Calibri"/>
          <w:color w:val="000000" w:themeColor="text1"/>
        </w:rPr>
        <w:t xml:space="preserve">paese natale di uno dei </w:t>
      </w:r>
      <w:r w:rsidR="00CC58A4">
        <w:rPr>
          <w:rFonts w:ascii="Calibri" w:hAnsi="Calibri" w:cs="Calibri"/>
          <w:b/>
          <w:bCs/>
          <w:color w:val="000000" w:themeColor="text1"/>
        </w:rPr>
        <w:t>più vincenti e amati ciclisti</w:t>
      </w:r>
      <w:r w:rsidR="00CC58A4">
        <w:rPr>
          <w:rFonts w:ascii="Calibri" w:hAnsi="Calibri" w:cs="Calibri"/>
          <w:color w:val="000000" w:themeColor="text1"/>
        </w:rPr>
        <w:t xml:space="preserve"> della storia di questo sport, </w:t>
      </w:r>
      <w:r w:rsidR="00CC58A4">
        <w:rPr>
          <w:rFonts w:ascii="Calibri" w:hAnsi="Calibri" w:cs="Calibri"/>
          <w:b/>
          <w:bCs/>
          <w:color w:val="000000" w:themeColor="text1"/>
        </w:rPr>
        <w:t>Tadej Poga</w:t>
      </w:r>
      <w:r w:rsidR="00CC58A4" w:rsidRPr="00CC58A4">
        <w:rPr>
          <w:rFonts w:ascii="Calibri" w:hAnsi="Calibri" w:cs="Calibri"/>
          <w:b/>
          <w:bCs/>
          <w:color w:val="000000" w:themeColor="text1"/>
        </w:rPr>
        <w:t>č</w:t>
      </w:r>
      <w:r w:rsidR="00CC58A4">
        <w:rPr>
          <w:rFonts w:ascii="Calibri" w:hAnsi="Calibri" w:cs="Calibri"/>
          <w:b/>
          <w:bCs/>
          <w:color w:val="000000" w:themeColor="text1"/>
        </w:rPr>
        <w:t>ar</w:t>
      </w:r>
      <w:r w:rsidR="00CC58A4">
        <w:rPr>
          <w:rFonts w:ascii="Calibri" w:hAnsi="Calibri" w:cs="Calibri"/>
          <w:color w:val="000000" w:themeColor="text1"/>
        </w:rPr>
        <w:t>, bisogna partire</w:t>
      </w:r>
      <w:r w:rsidR="005A7D11">
        <w:rPr>
          <w:rFonts w:ascii="Calibri" w:hAnsi="Calibri" w:cs="Calibri"/>
          <w:color w:val="000000" w:themeColor="text1"/>
        </w:rPr>
        <w:t xml:space="preserve">, per una volta, dal centro. </w:t>
      </w:r>
    </w:p>
    <w:p w14:paraId="43FD934B" w14:textId="587F5409" w:rsidR="00FF6886" w:rsidRPr="00CC58A4" w:rsidRDefault="005A7D11" w:rsidP="00935D07">
      <w:pPr>
        <w:spacing w:after="0"/>
        <w:jc w:val="both"/>
        <w:rPr>
          <w:rFonts w:ascii="Calibri" w:hAnsi="Calibri" w:cs="Calibri"/>
          <w:color w:val="000000" w:themeColor="text1"/>
        </w:rPr>
      </w:pPr>
      <w:r>
        <w:rPr>
          <w:rFonts w:ascii="Calibri" w:hAnsi="Calibri" w:cs="Calibri"/>
          <w:color w:val="000000" w:themeColor="text1"/>
        </w:rPr>
        <w:t xml:space="preserve">E, per la precisione, dal centro di Lubiana. </w:t>
      </w:r>
    </w:p>
    <w:p w14:paraId="46966C49" w14:textId="00F39F92" w:rsidR="006C61AD"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Sopra l'ingresso del </w:t>
      </w:r>
      <w:hyperlink r:id="rId7">
        <w:r w:rsidRPr="4643024B">
          <w:rPr>
            <w:rStyle w:val="Collegamentoipertestuale"/>
            <w:rFonts w:ascii="Calibri" w:hAnsi="Calibri" w:cs="Calibri"/>
            <w:b/>
            <w:bCs/>
          </w:rPr>
          <w:t>Center Rog</w:t>
        </w:r>
      </w:hyperlink>
      <w:r w:rsidRPr="4643024B">
        <w:rPr>
          <w:rFonts w:ascii="Calibri" w:hAnsi="Calibri" w:cs="Calibri"/>
          <w:b/>
          <w:bCs/>
          <w:color w:val="000000" w:themeColor="text1"/>
        </w:rPr>
        <w:t>,</w:t>
      </w:r>
      <w:r w:rsidRPr="4643024B">
        <w:rPr>
          <w:rFonts w:ascii="Calibri" w:hAnsi="Calibri" w:cs="Calibri"/>
          <w:color w:val="000000" w:themeColor="text1"/>
        </w:rPr>
        <w:t xml:space="preserve"> uno dei più grandi e vivaci hub culturali di tutto il continente europeo, situato lungo la sponda nord del fiume Ljubljanica, c'è </w:t>
      </w:r>
      <w:r w:rsidRPr="4643024B">
        <w:rPr>
          <w:rFonts w:ascii="Calibri" w:hAnsi="Calibri" w:cs="Calibri"/>
          <w:b/>
          <w:bCs/>
          <w:color w:val="000000" w:themeColor="text1"/>
        </w:rPr>
        <w:t>un'insegna lunga dieci metri fatta di tubi metallici</w:t>
      </w:r>
      <w:r w:rsidRPr="4643024B">
        <w:rPr>
          <w:rFonts w:ascii="Calibri" w:hAnsi="Calibri" w:cs="Calibri"/>
          <w:color w:val="000000" w:themeColor="text1"/>
        </w:rPr>
        <w:t xml:space="preserve">, che ricordano gli stessi tubi con cui, in questo edificio, fino a non troppi decenni fa, si fabbricavano </w:t>
      </w:r>
      <w:r w:rsidRPr="4643024B">
        <w:rPr>
          <w:rFonts w:ascii="Calibri" w:hAnsi="Calibri" w:cs="Calibri"/>
          <w:b/>
          <w:bCs/>
          <w:color w:val="000000" w:themeColor="text1"/>
        </w:rPr>
        <w:t>biciclette</w:t>
      </w:r>
      <w:r w:rsidRPr="4643024B">
        <w:rPr>
          <w:rFonts w:ascii="Calibri" w:hAnsi="Calibri" w:cs="Calibri"/>
          <w:color w:val="000000" w:themeColor="text1"/>
        </w:rPr>
        <w:t xml:space="preserve">. È un omaggio discreto, quasi involontario, alle decine di migliaia di </w:t>
      </w:r>
      <w:r w:rsidRPr="4643024B">
        <w:rPr>
          <w:rFonts w:ascii="Calibri" w:hAnsi="Calibri" w:cs="Calibri"/>
          <w:b/>
          <w:bCs/>
          <w:color w:val="000000" w:themeColor="text1"/>
        </w:rPr>
        <w:t>Rog Pony</w:t>
      </w:r>
      <w:r w:rsidRPr="4643024B">
        <w:rPr>
          <w:rFonts w:ascii="Calibri" w:hAnsi="Calibri" w:cs="Calibri"/>
          <w:color w:val="000000" w:themeColor="text1"/>
        </w:rPr>
        <w:t xml:space="preserve"> che uscivano da queste porte ogni anno </w:t>
      </w:r>
      <w:r w:rsidRPr="4643024B">
        <w:rPr>
          <w:rFonts w:ascii="Calibri" w:hAnsi="Calibri" w:cs="Calibri"/>
          <w:b/>
          <w:bCs/>
          <w:color w:val="000000" w:themeColor="text1"/>
        </w:rPr>
        <w:t>negli anni Cinquanta e Sessanta</w:t>
      </w:r>
      <w:r w:rsidRPr="4643024B">
        <w:rPr>
          <w:rFonts w:ascii="Calibri" w:hAnsi="Calibri" w:cs="Calibri"/>
          <w:color w:val="000000" w:themeColor="text1"/>
        </w:rPr>
        <w:t xml:space="preserve">, che gli sloveni usavano per andare al lavoro, fare la spesa, attraversare la città. Si tratta di modelli che oggi definiremmo </w:t>
      </w:r>
      <w:r w:rsidRPr="4643024B">
        <w:rPr>
          <w:rFonts w:ascii="Calibri" w:hAnsi="Calibri" w:cs="Calibri"/>
          <w:i/>
          <w:iCs/>
          <w:color w:val="000000" w:themeColor="text1"/>
        </w:rPr>
        <w:t>city-bike</w:t>
      </w:r>
      <w:r w:rsidRPr="4643024B">
        <w:rPr>
          <w:rFonts w:ascii="Calibri" w:hAnsi="Calibri" w:cs="Calibri"/>
          <w:color w:val="000000" w:themeColor="text1"/>
        </w:rPr>
        <w:t xml:space="preserve">, ancora molto diffuse per le strade di Lubiana. Bici un tantino spartane ma fatte per durare, per sopravvivere ai decenni come oggetti di uso comune, non solo come cimeli da collezione. </w:t>
      </w:r>
    </w:p>
    <w:p w14:paraId="06988CC8" w14:textId="16D13287" w:rsidR="00F16410" w:rsidRPr="00036AF1" w:rsidRDefault="008F2C55" w:rsidP="00935D07">
      <w:pPr>
        <w:spacing w:after="0"/>
        <w:jc w:val="both"/>
        <w:rPr>
          <w:rFonts w:ascii="Calibri" w:hAnsi="Calibri" w:cs="Calibri"/>
          <w:color w:val="000000" w:themeColor="text1"/>
        </w:rPr>
      </w:pPr>
      <w:r>
        <w:rPr>
          <w:rFonts w:ascii="Calibri" w:hAnsi="Calibri" w:cs="Calibri"/>
          <w:color w:val="000000" w:themeColor="text1"/>
        </w:rPr>
        <w:t xml:space="preserve">Muoversi in bicicletta, in sostanza, a Lubiana non è </w:t>
      </w:r>
      <w:r w:rsidR="00435F58">
        <w:rPr>
          <w:rFonts w:ascii="Calibri" w:hAnsi="Calibri" w:cs="Calibri"/>
          <w:color w:val="000000" w:themeColor="text1"/>
        </w:rPr>
        <w:t xml:space="preserve">mai stato soltanto un </w:t>
      </w:r>
      <w:r w:rsidR="00435F58">
        <w:rPr>
          <w:rFonts w:ascii="Calibri" w:hAnsi="Calibri" w:cs="Calibri"/>
          <w:b/>
          <w:bCs/>
          <w:color w:val="000000" w:themeColor="text1"/>
        </w:rPr>
        <w:t>hobby</w:t>
      </w:r>
      <w:r w:rsidR="00435F58">
        <w:rPr>
          <w:rFonts w:ascii="Calibri" w:hAnsi="Calibri" w:cs="Calibri"/>
          <w:color w:val="000000" w:themeColor="text1"/>
        </w:rPr>
        <w:t xml:space="preserve"> o </w:t>
      </w:r>
      <w:r w:rsidR="00796C2B">
        <w:rPr>
          <w:rFonts w:ascii="Calibri" w:hAnsi="Calibri" w:cs="Calibri"/>
          <w:color w:val="000000" w:themeColor="text1"/>
        </w:rPr>
        <w:t xml:space="preserve">una pratica sportiva tout-court, ma una </w:t>
      </w:r>
      <w:r w:rsidR="00913B13">
        <w:rPr>
          <w:rFonts w:ascii="Calibri" w:hAnsi="Calibri" w:cs="Calibri"/>
          <w:color w:val="000000" w:themeColor="text1"/>
        </w:rPr>
        <w:t>necessità</w:t>
      </w:r>
      <w:r w:rsidR="004061A5">
        <w:rPr>
          <w:rFonts w:ascii="Calibri" w:hAnsi="Calibri" w:cs="Calibri"/>
          <w:color w:val="000000" w:themeColor="text1"/>
        </w:rPr>
        <w:t xml:space="preserve"> legata ai tempi</w:t>
      </w:r>
      <w:r w:rsidR="008F6624">
        <w:rPr>
          <w:rFonts w:ascii="Calibri" w:hAnsi="Calibri" w:cs="Calibri"/>
          <w:color w:val="000000" w:themeColor="text1"/>
        </w:rPr>
        <w:t xml:space="preserve"> </w:t>
      </w:r>
      <w:r w:rsidR="00437C78">
        <w:rPr>
          <w:rFonts w:ascii="Calibri" w:hAnsi="Calibri" w:cs="Calibri"/>
          <w:color w:val="000000" w:themeColor="text1"/>
        </w:rPr>
        <w:t>che correvano</w:t>
      </w:r>
      <w:r w:rsidR="004061A5">
        <w:rPr>
          <w:rFonts w:ascii="Calibri" w:hAnsi="Calibri" w:cs="Calibri"/>
          <w:color w:val="000000" w:themeColor="text1"/>
        </w:rPr>
        <w:t>.</w:t>
      </w:r>
      <w:r w:rsidR="00EC21C7">
        <w:rPr>
          <w:rFonts w:ascii="Calibri" w:hAnsi="Calibri" w:cs="Calibri"/>
          <w:color w:val="000000" w:themeColor="text1"/>
        </w:rPr>
        <w:t xml:space="preserve"> </w:t>
      </w:r>
      <w:r w:rsidR="004061A5">
        <w:rPr>
          <w:rFonts w:ascii="Calibri" w:hAnsi="Calibri" w:cs="Calibri"/>
          <w:color w:val="000000" w:themeColor="text1"/>
        </w:rPr>
        <w:t xml:space="preserve">Ed è oggi, in tempi diversi, un’abitudine </w:t>
      </w:r>
      <w:r w:rsidR="00036AF1">
        <w:rPr>
          <w:rFonts w:ascii="Calibri" w:hAnsi="Calibri" w:cs="Calibri"/>
          <w:color w:val="000000" w:themeColor="text1"/>
        </w:rPr>
        <w:t xml:space="preserve">che vive anche nelle nuove generazioni, in grado di esprimere campionissimi delle due ruote come </w:t>
      </w:r>
      <w:r w:rsidR="00036AF1" w:rsidRPr="00036AF1">
        <w:rPr>
          <w:rFonts w:ascii="Calibri" w:hAnsi="Calibri" w:cs="Calibri"/>
          <w:b/>
          <w:bCs/>
          <w:color w:val="000000" w:themeColor="text1"/>
        </w:rPr>
        <w:t>Pogačar</w:t>
      </w:r>
      <w:r w:rsidR="00036AF1">
        <w:rPr>
          <w:rFonts w:ascii="Calibri" w:hAnsi="Calibri" w:cs="Calibri"/>
          <w:b/>
          <w:bCs/>
          <w:color w:val="000000" w:themeColor="text1"/>
        </w:rPr>
        <w:t xml:space="preserve"> </w:t>
      </w:r>
      <w:r w:rsidR="00036AF1">
        <w:rPr>
          <w:rFonts w:ascii="Calibri" w:hAnsi="Calibri" w:cs="Calibri"/>
          <w:color w:val="000000" w:themeColor="text1"/>
        </w:rPr>
        <w:t>(ma anche l’oro olimpico</w:t>
      </w:r>
      <w:r w:rsidR="00F7457C">
        <w:rPr>
          <w:rFonts w:ascii="Calibri" w:hAnsi="Calibri" w:cs="Calibri"/>
          <w:color w:val="000000" w:themeColor="text1"/>
        </w:rPr>
        <w:t xml:space="preserve"> e vincitore del Giro</w:t>
      </w:r>
      <w:r w:rsidR="00036AF1">
        <w:rPr>
          <w:rFonts w:ascii="Calibri" w:hAnsi="Calibri" w:cs="Calibri"/>
          <w:color w:val="000000" w:themeColor="text1"/>
        </w:rPr>
        <w:t xml:space="preserve"> </w:t>
      </w:r>
      <w:r w:rsidR="00036AF1" w:rsidRPr="00036AF1">
        <w:rPr>
          <w:rFonts w:ascii="Calibri" w:hAnsi="Calibri" w:cs="Calibri"/>
          <w:b/>
          <w:bCs/>
          <w:color w:val="000000" w:themeColor="text1"/>
        </w:rPr>
        <w:t>Roglič</w:t>
      </w:r>
      <w:r w:rsidR="00F7457C">
        <w:rPr>
          <w:rFonts w:ascii="Calibri" w:hAnsi="Calibri" w:cs="Calibri"/>
          <w:color w:val="000000" w:themeColor="text1"/>
        </w:rPr>
        <w:t xml:space="preserve"> o</w:t>
      </w:r>
      <w:r w:rsidR="00721BE7">
        <w:rPr>
          <w:rFonts w:ascii="Calibri" w:hAnsi="Calibri" w:cs="Calibri"/>
          <w:color w:val="000000" w:themeColor="text1"/>
        </w:rPr>
        <w:t xml:space="preserve"> il</w:t>
      </w:r>
      <w:r w:rsidR="00F7457C">
        <w:rPr>
          <w:rFonts w:ascii="Calibri" w:hAnsi="Calibri" w:cs="Calibri"/>
          <w:b/>
          <w:bCs/>
          <w:color w:val="000000" w:themeColor="text1"/>
        </w:rPr>
        <w:t xml:space="preserve"> </w:t>
      </w:r>
      <w:r w:rsidR="00F7457C" w:rsidRPr="00F7457C">
        <w:rPr>
          <w:rFonts w:ascii="Calibri" w:hAnsi="Calibri" w:cs="Calibri"/>
          <w:color w:val="000000" w:themeColor="text1"/>
        </w:rPr>
        <w:t>vincitore alla Sanremo</w:t>
      </w:r>
      <w:r w:rsidR="00721BE7">
        <w:rPr>
          <w:rFonts w:ascii="Calibri" w:hAnsi="Calibri" w:cs="Calibri"/>
          <w:color w:val="000000" w:themeColor="text1"/>
        </w:rPr>
        <w:t xml:space="preserve"> </w:t>
      </w:r>
      <w:r w:rsidR="00721BE7" w:rsidRPr="00721BE7">
        <w:rPr>
          <w:rFonts w:ascii="Calibri" w:hAnsi="Calibri" w:cs="Calibri"/>
          <w:b/>
          <w:bCs/>
          <w:color w:val="000000" w:themeColor="text1"/>
        </w:rPr>
        <w:t>Mohorič</w:t>
      </w:r>
      <w:r w:rsidR="00F7457C" w:rsidRPr="00F7457C">
        <w:rPr>
          <w:rFonts w:ascii="Calibri" w:hAnsi="Calibri" w:cs="Calibri"/>
          <w:color w:val="000000" w:themeColor="text1"/>
        </w:rPr>
        <w:t>)</w:t>
      </w:r>
      <w:r w:rsidR="008963CF">
        <w:rPr>
          <w:rFonts w:ascii="Calibri" w:hAnsi="Calibri" w:cs="Calibri"/>
          <w:color w:val="000000" w:themeColor="text1"/>
        </w:rPr>
        <w:t>.</w:t>
      </w:r>
      <w:r w:rsidR="00721BE7">
        <w:rPr>
          <w:rFonts w:ascii="Calibri" w:hAnsi="Calibri" w:cs="Calibri"/>
          <w:color w:val="000000" w:themeColor="text1"/>
        </w:rPr>
        <w:t xml:space="preserve"> </w:t>
      </w:r>
    </w:p>
    <w:p w14:paraId="10DF1789" w14:textId="055B9458" w:rsidR="00945012"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Non è un caso, che siano nati in un paese dove </w:t>
      </w:r>
      <w:r w:rsidRPr="4643024B">
        <w:rPr>
          <w:rFonts w:ascii="Calibri" w:hAnsi="Calibri" w:cs="Calibri"/>
          <w:b/>
          <w:bCs/>
          <w:color w:val="000000" w:themeColor="text1"/>
        </w:rPr>
        <w:t>il 70% della popolazione</w:t>
      </w:r>
      <w:r w:rsidRPr="4643024B">
        <w:rPr>
          <w:rFonts w:ascii="Calibri" w:hAnsi="Calibri" w:cs="Calibri"/>
          <w:color w:val="000000" w:themeColor="text1"/>
        </w:rPr>
        <w:t xml:space="preserve"> pratica sport regolarmente, le strade sono poco trafficate e la natura è a portata di pedalata. È da questo substrato — silenzioso e quotidiano— che nascono le leggende. Ma anche chi non diventa </w:t>
      </w:r>
      <w:r w:rsidRPr="4643024B">
        <w:rPr>
          <w:rFonts w:ascii="Calibri" w:hAnsi="Calibri" w:cs="Calibri"/>
          <w:b/>
          <w:bCs/>
          <w:color w:val="000000" w:themeColor="text1"/>
        </w:rPr>
        <w:t>Pogačar</w:t>
      </w:r>
      <w:r w:rsidRPr="4643024B">
        <w:rPr>
          <w:rFonts w:ascii="Calibri" w:hAnsi="Calibri" w:cs="Calibri"/>
          <w:color w:val="000000" w:themeColor="text1"/>
        </w:rPr>
        <w:t>, da queste parti, ha sempre una bella storia a due ruote da raccontare.</w:t>
      </w:r>
    </w:p>
    <w:p w14:paraId="00C403ED" w14:textId="77777777" w:rsidR="00945012" w:rsidRPr="00935D07" w:rsidRDefault="00945012" w:rsidP="4643024B">
      <w:pPr>
        <w:spacing w:after="0"/>
        <w:jc w:val="both"/>
        <w:rPr>
          <w:rFonts w:ascii="Calibri" w:hAnsi="Calibri" w:cs="Calibri"/>
          <w:color w:val="000000" w:themeColor="text1"/>
          <w:sz w:val="16"/>
          <w:szCs w:val="16"/>
        </w:rPr>
      </w:pPr>
    </w:p>
    <w:p w14:paraId="18F3E6F6" w14:textId="46B2FA06" w:rsidR="00935D07" w:rsidRPr="00C622E3" w:rsidRDefault="4643024B" w:rsidP="4643024B">
      <w:pPr>
        <w:spacing w:after="0"/>
        <w:jc w:val="both"/>
        <w:rPr>
          <w:rFonts w:ascii="Calibri" w:hAnsi="Calibri" w:cs="Calibri"/>
          <w:b/>
          <w:bCs/>
          <w:color w:val="538135" w:themeColor="accent6" w:themeShade="BF"/>
          <w:sz w:val="24"/>
          <w:szCs w:val="24"/>
        </w:rPr>
      </w:pPr>
      <w:r w:rsidRPr="4643024B">
        <w:rPr>
          <w:rFonts w:ascii="Calibri" w:hAnsi="Calibri" w:cs="Calibri"/>
          <w:b/>
          <w:bCs/>
          <w:color w:val="538135" w:themeColor="accent6" w:themeShade="BF"/>
          <w:sz w:val="24"/>
          <w:szCs w:val="24"/>
        </w:rPr>
        <w:t>Un Paese raccontato in sei percorsi ciclo-pedonali: le Slovenia Green Routes</w:t>
      </w:r>
    </w:p>
    <w:p w14:paraId="5590BD5D" w14:textId="400C6D8F" w:rsidR="00BF033A" w:rsidRPr="00935D07"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Proprio negli anni in cui i ciclisti sloveni hanno cominciato a portare in alto il nome del loro Paese, suscitando l’interess</w:t>
      </w:r>
      <w:r w:rsidR="00F56148">
        <w:rPr>
          <w:rFonts w:ascii="Calibri" w:hAnsi="Calibri" w:cs="Calibri"/>
          <w:color w:val="000000" w:themeColor="text1"/>
        </w:rPr>
        <w:t>e</w:t>
      </w:r>
      <w:r w:rsidRPr="4643024B">
        <w:rPr>
          <w:rFonts w:ascii="Calibri" w:hAnsi="Calibri" w:cs="Calibri"/>
          <w:color w:val="000000" w:themeColor="text1"/>
        </w:rPr>
        <w:t xml:space="preserve"> di un vasto pubblico di appassionati e amatori, sono state tracciate le</w:t>
      </w:r>
      <w:r w:rsidRPr="4643024B">
        <w:rPr>
          <w:rFonts w:ascii="Calibri" w:hAnsi="Calibri" w:cs="Calibri"/>
          <w:color w:val="538135" w:themeColor="accent6" w:themeShade="BF"/>
        </w:rPr>
        <w:t xml:space="preserve"> </w:t>
      </w:r>
      <w:hyperlink r:id="rId8">
        <w:r w:rsidRPr="4643024B">
          <w:rPr>
            <w:rStyle w:val="Collegamentoipertestuale"/>
            <w:rFonts w:ascii="Calibri" w:hAnsi="Calibri" w:cs="Calibri"/>
            <w:b/>
            <w:bCs/>
            <w:color w:val="538135" w:themeColor="accent6" w:themeShade="BF"/>
          </w:rPr>
          <w:t>Slovenia Green Routes</w:t>
        </w:r>
      </w:hyperlink>
      <w:r w:rsidRPr="4643024B">
        <w:rPr>
          <w:rFonts w:ascii="Calibri" w:hAnsi="Calibri" w:cs="Calibri"/>
          <w:color w:val="538135" w:themeColor="accent6" w:themeShade="BF"/>
        </w:rPr>
        <w:t>:</w:t>
      </w:r>
      <w:r w:rsidRPr="4643024B">
        <w:rPr>
          <w:rFonts w:ascii="Calibri" w:hAnsi="Calibri" w:cs="Calibri"/>
          <w:color w:val="000000" w:themeColor="text1"/>
        </w:rPr>
        <w:t xml:space="preserve"> </w:t>
      </w:r>
      <w:r w:rsidRPr="00AE4B75">
        <w:rPr>
          <w:rFonts w:ascii="Calibri" w:hAnsi="Calibri" w:cs="Calibri"/>
          <w:b/>
          <w:bCs/>
          <w:color w:val="000000" w:themeColor="text1"/>
        </w:rPr>
        <w:t>s</w:t>
      </w:r>
      <w:r w:rsidRPr="4643024B">
        <w:rPr>
          <w:rFonts w:ascii="Calibri" w:hAnsi="Calibri" w:cs="Calibri"/>
          <w:b/>
          <w:bCs/>
          <w:color w:val="000000" w:themeColor="text1"/>
        </w:rPr>
        <w:t>ei itinerari tematici che coprono l'intero territorio nazionale,</w:t>
      </w:r>
      <w:r w:rsidRPr="4643024B">
        <w:rPr>
          <w:rFonts w:ascii="Calibri" w:hAnsi="Calibri" w:cs="Calibri"/>
          <w:color w:val="000000" w:themeColor="text1"/>
        </w:rPr>
        <w:t xml:space="preserve"> ciascuno con una propria identità e una propria velocità di scoperta. Non sono semplici tracce su una mappa: ogni tappa, ogni posto letto, ogni ristorante lungo il percorso porta il marchio </w:t>
      </w:r>
      <w:hyperlink r:id="rId9">
        <w:r w:rsidRPr="4643024B">
          <w:rPr>
            <w:rStyle w:val="Collegamentoipertestuale"/>
            <w:rFonts w:ascii="Calibri" w:hAnsi="Calibri" w:cs="Calibri"/>
            <w:b/>
            <w:bCs/>
          </w:rPr>
          <w:t>Slovenia Green</w:t>
        </w:r>
      </w:hyperlink>
      <w:r w:rsidRPr="4643024B">
        <w:rPr>
          <w:rFonts w:ascii="Calibri" w:hAnsi="Calibri" w:cs="Calibri"/>
          <w:color w:val="000000" w:themeColor="text1"/>
        </w:rPr>
        <w:t xml:space="preserve">, la </w:t>
      </w:r>
      <w:r w:rsidRPr="4643024B">
        <w:rPr>
          <w:rFonts w:ascii="Calibri" w:hAnsi="Calibri" w:cs="Calibri"/>
          <w:b/>
          <w:bCs/>
          <w:color w:val="000000" w:themeColor="text1"/>
        </w:rPr>
        <w:t xml:space="preserve">certificazione </w:t>
      </w:r>
      <w:r w:rsidRPr="4643024B">
        <w:rPr>
          <w:rFonts w:ascii="Calibri" w:hAnsi="Calibri" w:cs="Calibri"/>
          <w:color w:val="000000" w:themeColor="text1"/>
        </w:rPr>
        <w:t xml:space="preserve">nazionale che </w:t>
      </w:r>
      <w:r w:rsidRPr="4643024B">
        <w:rPr>
          <w:rFonts w:ascii="Calibri" w:hAnsi="Calibri" w:cs="Calibri"/>
          <w:b/>
          <w:bCs/>
          <w:color w:val="000000" w:themeColor="text1"/>
        </w:rPr>
        <w:t>garantisce standard reali di sostenibilità</w:t>
      </w:r>
      <w:r w:rsidRPr="4643024B">
        <w:rPr>
          <w:rFonts w:ascii="Calibri" w:hAnsi="Calibri" w:cs="Calibri"/>
          <w:color w:val="000000" w:themeColor="text1"/>
        </w:rPr>
        <w:t xml:space="preserve"> ambientale e </w:t>
      </w:r>
      <w:r w:rsidRPr="4643024B">
        <w:rPr>
          <w:rFonts w:ascii="Calibri" w:hAnsi="Calibri" w:cs="Calibri"/>
          <w:b/>
          <w:bCs/>
          <w:color w:val="000000" w:themeColor="text1"/>
        </w:rPr>
        <w:t>rispetto per le comunità locali</w:t>
      </w:r>
      <w:r w:rsidRPr="4643024B">
        <w:rPr>
          <w:rFonts w:ascii="Calibri" w:hAnsi="Calibri" w:cs="Calibri"/>
          <w:color w:val="000000" w:themeColor="text1"/>
        </w:rPr>
        <w:t>.</w:t>
      </w:r>
    </w:p>
    <w:p w14:paraId="6A8FA08C" w14:textId="556EAB52" w:rsidR="4643024B" w:rsidRDefault="4643024B" w:rsidP="4643024B">
      <w:pPr>
        <w:spacing w:after="0"/>
        <w:jc w:val="both"/>
        <w:rPr>
          <w:rFonts w:ascii="Calibri" w:hAnsi="Calibri" w:cs="Calibri"/>
          <w:color w:val="000000" w:themeColor="text1"/>
        </w:rPr>
      </w:pPr>
    </w:p>
    <w:p w14:paraId="1E14E584" w14:textId="3947A38D" w:rsidR="00935D07"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La </w:t>
      </w:r>
      <w:hyperlink r:id="rId10">
        <w:r w:rsidRPr="4643024B">
          <w:rPr>
            <w:rStyle w:val="Collegamentoipertestuale"/>
            <w:rFonts w:ascii="Calibri" w:hAnsi="Calibri" w:cs="Calibri"/>
            <w:b/>
            <w:bCs/>
            <w:color w:val="538135" w:themeColor="accent6" w:themeShade="BF"/>
          </w:rPr>
          <w:t>Slovenia Green Gourmet Route</w:t>
        </w:r>
      </w:hyperlink>
      <w:r w:rsidRPr="4643024B">
        <w:rPr>
          <w:rFonts w:ascii="Calibri" w:hAnsi="Calibri" w:cs="Calibri"/>
          <w:color w:val="538135" w:themeColor="accent6" w:themeShade="BF"/>
        </w:rPr>
        <w:t xml:space="preserve"> </w:t>
      </w:r>
      <w:r w:rsidRPr="4643024B">
        <w:rPr>
          <w:rFonts w:ascii="Calibri" w:hAnsi="Calibri" w:cs="Calibri"/>
          <w:color w:val="000000" w:themeColor="text1"/>
        </w:rPr>
        <w:t xml:space="preserve">è il percorso più lungo e narrativamente ricco della rete, ma anche quello più adatto a chi ama abbinare, alla pratica sportiva, la buona cucina. </w:t>
      </w:r>
      <w:r w:rsidRPr="00696B5C">
        <w:rPr>
          <w:rFonts w:ascii="Calibri" w:hAnsi="Calibri" w:cs="Calibri"/>
          <w:b/>
          <w:bCs/>
          <w:color w:val="000000" w:themeColor="text1"/>
        </w:rPr>
        <w:t>Q</w:t>
      </w:r>
      <w:r w:rsidRPr="4643024B">
        <w:rPr>
          <w:rFonts w:ascii="Calibri" w:hAnsi="Calibri" w:cs="Calibri"/>
          <w:b/>
          <w:bCs/>
          <w:color w:val="000000" w:themeColor="text1"/>
        </w:rPr>
        <w:t>uindici giorni, oltre 860 chilometri tra bici e treno, 16 tappe</w:t>
      </w:r>
      <w:r w:rsidRPr="4643024B">
        <w:rPr>
          <w:rFonts w:ascii="Calibri" w:hAnsi="Calibri" w:cs="Calibri"/>
          <w:color w:val="000000" w:themeColor="text1"/>
        </w:rPr>
        <w:t xml:space="preserve"> che attraversano quasi tutta la Slovenia da ovest a est: </w:t>
      </w:r>
      <w:r w:rsidRPr="4643024B">
        <w:rPr>
          <w:rFonts w:ascii="Calibri" w:hAnsi="Calibri" w:cs="Calibri"/>
          <w:b/>
          <w:bCs/>
          <w:color w:val="000000" w:themeColor="text1"/>
        </w:rPr>
        <w:t>dalla capitale Lubiana</w:t>
      </w:r>
      <w:r w:rsidRPr="4643024B">
        <w:rPr>
          <w:rFonts w:ascii="Calibri" w:hAnsi="Calibri" w:cs="Calibri"/>
          <w:color w:val="000000" w:themeColor="text1"/>
        </w:rPr>
        <w:t xml:space="preserve"> verso le </w:t>
      </w:r>
      <w:r w:rsidRPr="4643024B">
        <w:rPr>
          <w:rFonts w:ascii="Calibri" w:hAnsi="Calibri" w:cs="Calibri"/>
          <w:b/>
          <w:bCs/>
          <w:color w:val="000000" w:themeColor="text1"/>
        </w:rPr>
        <w:t>Alpi Giulie</w:t>
      </w:r>
      <w:r w:rsidRPr="4643024B">
        <w:rPr>
          <w:rFonts w:ascii="Calibri" w:hAnsi="Calibri" w:cs="Calibri"/>
          <w:color w:val="000000" w:themeColor="text1"/>
        </w:rPr>
        <w:t xml:space="preserve"> e la </w:t>
      </w:r>
      <w:r w:rsidRPr="4643024B">
        <w:rPr>
          <w:rFonts w:ascii="Calibri" w:hAnsi="Calibri" w:cs="Calibri"/>
          <w:b/>
          <w:bCs/>
          <w:color w:val="000000" w:themeColor="text1"/>
        </w:rPr>
        <w:t>Val</w:t>
      </w:r>
      <w:r w:rsidR="00B76F26">
        <w:rPr>
          <w:rFonts w:ascii="Calibri" w:hAnsi="Calibri" w:cs="Calibri"/>
          <w:b/>
          <w:bCs/>
          <w:color w:val="000000" w:themeColor="text1"/>
        </w:rPr>
        <w:t>le</w:t>
      </w:r>
      <w:r w:rsidRPr="4643024B">
        <w:rPr>
          <w:rFonts w:ascii="Calibri" w:hAnsi="Calibri" w:cs="Calibri"/>
          <w:b/>
          <w:bCs/>
          <w:color w:val="000000" w:themeColor="text1"/>
        </w:rPr>
        <w:t xml:space="preserve"> d</w:t>
      </w:r>
      <w:r w:rsidR="00B76F26">
        <w:rPr>
          <w:rFonts w:ascii="Calibri" w:hAnsi="Calibri" w:cs="Calibri"/>
          <w:b/>
          <w:bCs/>
          <w:color w:val="000000" w:themeColor="text1"/>
        </w:rPr>
        <w:t>ell</w:t>
      </w:r>
      <w:r w:rsidRPr="4643024B">
        <w:rPr>
          <w:rFonts w:ascii="Calibri" w:hAnsi="Calibri" w:cs="Calibri"/>
          <w:b/>
          <w:bCs/>
          <w:color w:val="000000" w:themeColor="text1"/>
        </w:rPr>
        <w:t>'Isonzo (Soča)</w:t>
      </w:r>
      <w:r w:rsidRPr="4643024B">
        <w:rPr>
          <w:rFonts w:ascii="Calibri" w:hAnsi="Calibri" w:cs="Calibri"/>
          <w:color w:val="000000" w:themeColor="text1"/>
        </w:rPr>
        <w:t xml:space="preserve"> — dove si trova </w:t>
      </w:r>
      <w:r w:rsidRPr="4643024B">
        <w:rPr>
          <w:rFonts w:ascii="Calibri" w:hAnsi="Calibri" w:cs="Calibri"/>
          <w:b/>
          <w:bCs/>
          <w:color w:val="000000" w:themeColor="text1"/>
        </w:rPr>
        <w:t>Hiša Franko</w:t>
      </w:r>
      <w:r w:rsidRPr="4643024B">
        <w:rPr>
          <w:rFonts w:ascii="Calibri" w:hAnsi="Calibri" w:cs="Calibri"/>
          <w:color w:val="000000" w:themeColor="text1"/>
        </w:rPr>
        <w:t xml:space="preserve">, il ristorante di </w:t>
      </w:r>
      <w:r w:rsidRPr="4643024B">
        <w:rPr>
          <w:rFonts w:ascii="Calibri" w:hAnsi="Calibri" w:cs="Calibri"/>
          <w:b/>
          <w:bCs/>
          <w:color w:val="000000" w:themeColor="text1"/>
        </w:rPr>
        <w:t>Ana Roš</w:t>
      </w:r>
      <w:r w:rsidRPr="4643024B">
        <w:rPr>
          <w:rFonts w:ascii="Calibri" w:hAnsi="Calibri" w:cs="Calibri"/>
          <w:color w:val="000000" w:themeColor="text1"/>
        </w:rPr>
        <w:t xml:space="preserve"> con tre stelle Michelin — poi giù </w:t>
      </w:r>
      <w:r w:rsidRPr="4643024B">
        <w:rPr>
          <w:rFonts w:ascii="Calibri" w:hAnsi="Calibri" w:cs="Calibri"/>
          <w:color w:val="000000" w:themeColor="text1"/>
        </w:rPr>
        <w:lastRenderedPageBreak/>
        <w:t xml:space="preserve">verso il </w:t>
      </w:r>
      <w:r w:rsidRPr="4643024B">
        <w:rPr>
          <w:rFonts w:ascii="Calibri" w:hAnsi="Calibri" w:cs="Calibri"/>
          <w:b/>
          <w:bCs/>
          <w:color w:val="000000" w:themeColor="text1"/>
        </w:rPr>
        <w:t>Carso</w:t>
      </w:r>
      <w:r w:rsidRPr="4643024B">
        <w:rPr>
          <w:rFonts w:ascii="Calibri" w:hAnsi="Calibri" w:cs="Calibri"/>
          <w:color w:val="000000" w:themeColor="text1"/>
        </w:rPr>
        <w:t xml:space="preserve"> e la </w:t>
      </w:r>
      <w:r w:rsidRPr="4643024B">
        <w:rPr>
          <w:rFonts w:ascii="Calibri" w:hAnsi="Calibri" w:cs="Calibri"/>
          <w:b/>
          <w:bCs/>
          <w:color w:val="000000" w:themeColor="text1"/>
        </w:rPr>
        <w:t>Valle del Vipava</w:t>
      </w:r>
      <w:r w:rsidRPr="4643024B">
        <w:rPr>
          <w:rFonts w:ascii="Calibri" w:hAnsi="Calibri" w:cs="Calibri"/>
          <w:color w:val="000000" w:themeColor="text1"/>
        </w:rPr>
        <w:t xml:space="preserve">, e infine verso est lungo la </w:t>
      </w:r>
      <w:r w:rsidRPr="4643024B">
        <w:rPr>
          <w:rFonts w:ascii="Calibri" w:hAnsi="Calibri" w:cs="Calibri"/>
          <w:b/>
          <w:bCs/>
          <w:color w:val="000000" w:themeColor="text1"/>
        </w:rPr>
        <w:t>Sava</w:t>
      </w:r>
      <w:r w:rsidRPr="4643024B">
        <w:rPr>
          <w:rFonts w:ascii="Calibri" w:hAnsi="Calibri" w:cs="Calibri"/>
          <w:color w:val="000000" w:themeColor="text1"/>
        </w:rPr>
        <w:t xml:space="preserve"> fino a </w:t>
      </w:r>
      <w:r w:rsidRPr="4643024B">
        <w:rPr>
          <w:rFonts w:ascii="Calibri" w:hAnsi="Calibri" w:cs="Calibri"/>
          <w:b/>
          <w:bCs/>
          <w:color w:val="000000" w:themeColor="text1"/>
        </w:rPr>
        <w:t>Ptuj</w:t>
      </w:r>
      <w:r w:rsidRPr="4643024B">
        <w:rPr>
          <w:rFonts w:ascii="Calibri" w:hAnsi="Calibri" w:cs="Calibri"/>
          <w:color w:val="000000" w:themeColor="text1"/>
        </w:rPr>
        <w:t xml:space="preserve">, la città più antica del paese, e </w:t>
      </w:r>
      <w:r w:rsidRPr="4643024B">
        <w:rPr>
          <w:rFonts w:ascii="Calibri" w:hAnsi="Calibri" w:cs="Calibri"/>
          <w:b/>
          <w:bCs/>
          <w:color w:val="000000" w:themeColor="text1"/>
        </w:rPr>
        <w:t>Maribor</w:t>
      </w:r>
      <w:r w:rsidRPr="4643024B">
        <w:rPr>
          <w:rFonts w:ascii="Calibri" w:hAnsi="Calibri" w:cs="Calibri"/>
          <w:color w:val="000000" w:themeColor="text1"/>
        </w:rPr>
        <w:t xml:space="preserve">. Non soltanto le stelle della cucina, ma anche e soprattutto </w:t>
      </w:r>
      <w:r w:rsidRPr="4643024B">
        <w:rPr>
          <w:rFonts w:ascii="Calibri" w:hAnsi="Calibri" w:cs="Calibri"/>
          <w:b/>
          <w:bCs/>
          <w:color w:val="000000" w:themeColor="text1"/>
        </w:rPr>
        <w:t>mercati contadini</w:t>
      </w:r>
      <w:r w:rsidRPr="4643024B">
        <w:rPr>
          <w:rFonts w:ascii="Calibri" w:hAnsi="Calibri" w:cs="Calibri"/>
          <w:color w:val="000000" w:themeColor="text1"/>
        </w:rPr>
        <w:t xml:space="preserve">, cantine </w:t>
      </w:r>
      <w:r w:rsidRPr="4643024B">
        <w:rPr>
          <w:rFonts w:ascii="Calibri" w:hAnsi="Calibri" w:cs="Calibri"/>
          <w:b/>
          <w:bCs/>
          <w:color w:val="000000" w:themeColor="text1"/>
        </w:rPr>
        <w:t>familiari</w:t>
      </w:r>
      <w:r w:rsidRPr="4643024B">
        <w:rPr>
          <w:rFonts w:ascii="Calibri" w:hAnsi="Calibri" w:cs="Calibri"/>
          <w:color w:val="000000" w:themeColor="text1"/>
        </w:rPr>
        <w:t>, produttori di miele e formaggi artigianali: un itinerario che mette le persone — prima ancora del cibo — al centro dell'esperienza.</w:t>
      </w:r>
    </w:p>
    <w:p w14:paraId="4001DFF4" w14:textId="77777777" w:rsidR="00BF033A" w:rsidRPr="00935D07" w:rsidRDefault="00BF033A" w:rsidP="00935D07">
      <w:pPr>
        <w:spacing w:after="0"/>
        <w:jc w:val="both"/>
        <w:rPr>
          <w:rFonts w:ascii="Calibri" w:hAnsi="Calibri" w:cs="Calibri"/>
          <w:color w:val="000000" w:themeColor="text1"/>
        </w:rPr>
      </w:pPr>
    </w:p>
    <w:p w14:paraId="22B5C35C" w14:textId="20161407" w:rsidR="00935D07"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La </w:t>
      </w:r>
      <w:hyperlink r:id="rId11">
        <w:r w:rsidRPr="4643024B">
          <w:rPr>
            <w:rStyle w:val="Collegamentoipertestuale"/>
            <w:rFonts w:ascii="Calibri" w:hAnsi="Calibri" w:cs="Calibri"/>
            <w:b/>
            <w:bCs/>
            <w:color w:val="538135" w:themeColor="accent6" w:themeShade="BF"/>
          </w:rPr>
          <w:t>Slovenia Green Wellness Route</w:t>
        </w:r>
      </w:hyperlink>
      <w:r w:rsidRPr="4643024B">
        <w:rPr>
          <w:rFonts w:ascii="Calibri" w:hAnsi="Calibri" w:cs="Calibri"/>
          <w:color w:val="538135" w:themeColor="accent6" w:themeShade="BF"/>
        </w:rPr>
        <w:t xml:space="preserve"> </w:t>
      </w:r>
      <w:r w:rsidRPr="4643024B">
        <w:rPr>
          <w:rFonts w:ascii="Calibri" w:hAnsi="Calibri" w:cs="Calibri"/>
          <w:color w:val="000000" w:themeColor="text1"/>
        </w:rPr>
        <w:t xml:space="preserve">collega in 16 tappe le principali </w:t>
      </w:r>
      <w:r w:rsidRPr="4643024B">
        <w:rPr>
          <w:rFonts w:ascii="Calibri" w:hAnsi="Calibri" w:cs="Calibri"/>
          <w:b/>
          <w:bCs/>
          <w:color w:val="000000" w:themeColor="text1"/>
        </w:rPr>
        <w:t>destinazioni termali</w:t>
      </w:r>
      <w:r w:rsidRPr="4643024B">
        <w:rPr>
          <w:rFonts w:ascii="Calibri" w:hAnsi="Calibri" w:cs="Calibri"/>
          <w:color w:val="000000" w:themeColor="text1"/>
        </w:rPr>
        <w:t xml:space="preserve"> del paese, attraversando la </w:t>
      </w:r>
      <w:r w:rsidRPr="4643024B">
        <w:rPr>
          <w:rFonts w:ascii="Calibri" w:hAnsi="Calibri" w:cs="Calibri"/>
          <w:b/>
          <w:bCs/>
          <w:color w:val="000000" w:themeColor="text1"/>
        </w:rPr>
        <w:t>Slovenia centrale e orientale</w:t>
      </w:r>
      <w:r w:rsidRPr="4643024B">
        <w:rPr>
          <w:rFonts w:ascii="Calibri" w:hAnsi="Calibri" w:cs="Calibri"/>
          <w:color w:val="000000" w:themeColor="text1"/>
        </w:rPr>
        <w:t xml:space="preserve">. Il segreto del percorso sta nell'alternanza tra lo </w:t>
      </w:r>
      <w:r w:rsidRPr="4643024B">
        <w:rPr>
          <w:rFonts w:ascii="Calibri" w:hAnsi="Calibri" w:cs="Calibri"/>
          <w:b/>
          <w:bCs/>
          <w:color w:val="000000" w:themeColor="text1"/>
        </w:rPr>
        <w:t>sforzo fisico della bici</w:t>
      </w:r>
      <w:r w:rsidRPr="4643024B">
        <w:rPr>
          <w:rFonts w:ascii="Calibri" w:hAnsi="Calibri" w:cs="Calibri"/>
          <w:color w:val="000000" w:themeColor="text1"/>
        </w:rPr>
        <w:t xml:space="preserve"> — con tappe pensate per lasciare i pomeriggi liberi — e il </w:t>
      </w:r>
      <w:r w:rsidRPr="4643024B">
        <w:rPr>
          <w:rFonts w:ascii="Calibri" w:hAnsi="Calibri" w:cs="Calibri"/>
          <w:b/>
          <w:bCs/>
          <w:color w:val="000000" w:themeColor="text1"/>
        </w:rPr>
        <w:t>relax nelle acque</w:t>
      </w:r>
      <w:r w:rsidRPr="4643024B">
        <w:rPr>
          <w:rFonts w:ascii="Calibri" w:hAnsi="Calibri" w:cs="Calibri"/>
          <w:color w:val="000000" w:themeColor="text1"/>
        </w:rPr>
        <w:t xml:space="preserve"> di oltre dieci centri termali certificati Slovenia Green. Le terme, in Slovenia, non sono tutte uguali: a </w:t>
      </w:r>
      <w:r w:rsidRPr="4643024B">
        <w:rPr>
          <w:rFonts w:ascii="Calibri" w:hAnsi="Calibri" w:cs="Calibri"/>
          <w:b/>
          <w:bCs/>
          <w:color w:val="000000" w:themeColor="text1"/>
        </w:rPr>
        <w:t>Dobrna</w:t>
      </w:r>
      <w:r w:rsidRPr="4643024B">
        <w:rPr>
          <w:rFonts w:ascii="Calibri" w:hAnsi="Calibri" w:cs="Calibri"/>
          <w:color w:val="000000" w:themeColor="text1"/>
        </w:rPr>
        <w:t xml:space="preserve">, la più antica stazione termale attiva della Slovenia, la sorgente sgorga a 36 gradi ed è alcalina, ricca di calcio, magnesio e bicarbonato — conosciuta dal 1542 come rimedio per disturbi reumatici e ginecologici. Alle </w:t>
      </w:r>
      <w:r w:rsidRPr="4643024B">
        <w:rPr>
          <w:rFonts w:ascii="Calibri" w:hAnsi="Calibri" w:cs="Calibri"/>
          <w:b/>
          <w:bCs/>
          <w:color w:val="000000" w:themeColor="text1"/>
        </w:rPr>
        <w:t>Rimske Terme</w:t>
      </w:r>
      <w:r w:rsidRPr="4643024B">
        <w:rPr>
          <w:rFonts w:ascii="Calibri" w:hAnsi="Calibri" w:cs="Calibri"/>
          <w:color w:val="000000" w:themeColor="text1"/>
        </w:rPr>
        <w:t xml:space="preserve"> l'acqua ha radici ancora più antiche: i Romani vi costruirono le prime piscine nel 39 a.C. Lungo il percorso si attraversano anche </w:t>
      </w:r>
      <w:r w:rsidRPr="4643024B">
        <w:rPr>
          <w:rFonts w:ascii="Calibri" w:hAnsi="Calibri" w:cs="Calibri"/>
          <w:b/>
          <w:bCs/>
          <w:color w:val="000000" w:themeColor="text1"/>
        </w:rPr>
        <w:t>Kostanjevica</w:t>
      </w:r>
      <w:r w:rsidRPr="4643024B">
        <w:rPr>
          <w:rFonts w:ascii="Calibri" w:hAnsi="Calibri" w:cs="Calibri"/>
          <w:color w:val="000000" w:themeColor="text1"/>
        </w:rPr>
        <w:t xml:space="preserve"> — nota come la Venezia slovena — e il </w:t>
      </w:r>
      <w:r w:rsidRPr="4643024B">
        <w:rPr>
          <w:rFonts w:ascii="Calibri" w:hAnsi="Calibri" w:cs="Calibri"/>
          <w:b/>
          <w:bCs/>
          <w:color w:val="000000" w:themeColor="text1"/>
        </w:rPr>
        <w:t>castello di Otočec</w:t>
      </w:r>
      <w:r w:rsidRPr="4643024B">
        <w:rPr>
          <w:rFonts w:ascii="Calibri" w:hAnsi="Calibri" w:cs="Calibri"/>
          <w:color w:val="000000" w:themeColor="text1"/>
        </w:rPr>
        <w:t xml:space="preserve">, che si erge su un'isola nel mezzo del fiume Krka. Curiosità: a Žalec si trova una delle poche fontane al mondo che eroga birra artigianale locale al posto dell'acqua, una variante </w:t>
      </w:r>
      <w:r w:rsidRPr="4643024B">
        <w:rPr>
          <w:rFonts w:ascii="Calibri" w:hAnsi="Calibri" w:cs="Calibri"/>
          <w:i/>
          <w:iCs/>
          <w:color w:val="000000" w:themeColor="text1"/>
        </w:rPr>
        <w:t>interessante</w:t>
      </w:r>
      <w:r w:rsidRPr="4643024B">
        <w:rPr>
          <w:rFonts w:ascii="Calibri" w:hAnsi="Calibri" w:cs="Calibri"/>
          <w:color w:val="000000" w:themeColor="text1"/>
        </w:rPr>
        <w:t xml:space="preserve"> alla solita borraccia.</w:t>
      </w:r>
    </w:p>
    <w:p w14:paraId="4D474D96" w14:textId="77777777" w:rsidR="00834331" w:rsidRPr="00834331" w:rsidRDefault="00834331" w:rsidP="00935D07">
      <w:pPr>
        <w:spacing w:after="0"/>
        <w:jc w:val="both"/>
        <w:rPr>
          <w:rFonts w:ascii="Calibri" w:hAnsi="Calibri" w:cs="Calibri"/>
          <w:color w:val="000000" w:themeColor="text1"/>
        </w:rPr>
      </w:pPr>
    </w:p>
    <w:p w14:paraId="7CB7C0B7" w14:textId="4609ED5C" w:rsidR="00BF033A"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La </w:t>
      </w:r>
      <w:hyperlink r:id="rId12">
        <w:r w:rsidRPr="4643024B">
          <w:rPr>
            <w:rStyle w:val="Collegamentoipertestuale"/>
            <w:rFonts w:ascii="Calibri" w:hAnsi="Calibri" w:cs="Calibri"/>
            <w:b/>
            <w:bCs/>
            <w:color w:val="538135" w:themeColor="accent6" w:themeShade="BF"/>
          </w:rPr>
          <w:t>Slovenia Green Pannonian Route</w:t>
        </w:r>
      </w:hyperlink>
      <w:r w:rsidRPr="4643024B">
        <w:rPr>
          <w:rFonts w:ascii="Calibri" w:hAnsi="Calibri" w:cs="Calibri"/>
          <w:color w:val="538135" w:themeColor="accent6" w:themeShade="BF"/>
        </w:rPr>
        <w:t xml:space="preserve"> </w:t>
      </w:r>
      <w:r w:rsidRPr="4643024B">
        <w:rPr>
          <w:rFonts w:ascii="Calibri" w:hAnsi="Calibri" w:cs="Calibri"/>
          <w:color w:val="000000" w:themeColor="text1"/>
        </w:rPr>
        <w:t xml:space="preserve">è il percorso più rapido e semplice, ma anche quello che svela una Slovenia meno conosciuta: tre giorni, un anello che parte e arriva a </w:t>
      </w:r>
      <w:r w:rsidRPr="4643024B">
        <w:rPr>
          <w:rFonts w:ascii="Calibri" w:hAnsi="Calibri" w:cs="Calibri"/>
          <w:b/>
          <w:bCs/>
          <w:color w:val="000000" w:themeColor="text1"/>
        </w:rPr>
        <w:t>Murska Sobota</w:t>
      </w:r>
      <w:r w:rsidRPr="4643024B">
        <w:rPr>
          <w:rFonts w:ascii="Calibri" w:hAnsi="Calibri" w:cs="Calibri"/>
          <w:color w:val="000000" w:themeColor="text1"/>
        </w:rPr>
        <w:t xml:space="preserve">, nel Pomurje, la regione più orientale del paese ai confini con Austria, Ungheria e Croazia. È la Slovenia della pianura pannonica, dei vigneti a perdita d'occhio e di una gastronomia che mescola influenze mitteleuropee in modo unico. Dalla </w:t>
      </w:r>
      <w:r w:rsidRPr="4643024B">
        <w:rPr>
          <w:rFonts w:ascii="Calibri" w:hAnsi="Calibri" w:cs="Calibri"/>
          <w:b/>
          <w:bCs/>
          <w:color w:val="000000" w:themeColor="text1"/>
        </w:rPr>
        <w:t>gibanica</w:t>
      </w:r>
      <w:r w:rsidRPr="4643024B">
        <w:rPr>
          <w:rFonts w:ascii="Calibri" w:hAnsi="Calibri" w:cs="Calibri"/>
          <w:color w:val="000000" w:themeColor="text1"/>
        </w:rPr>
        <w:t xml:space="preserve">, dolce a strati con semi di papavero, ricotta, noci e mele, al </w:t>
      </w:r>
      <w:r w:rsidRPr="4643024B">
        <w:rPr>
          <w:rFonts w:ascii="Calibri" w:hAnsi="Calibri" w:cs="Calibri"/>
          <w:b/>
          <w:bCs/>
          <w:color w:val="000000" w:themeColor="text1"/>
        </w:rPr>
        <w:t>bograč</w:t>
      </w:r>
      <w:r w:rsidRPr="4643024B">
        <w:rPr>
          <w:rFonts w:ascii="Calibri" w:hAnsi="Calibri" w:cs="Calibri"/>
          <w:color w:val="000000" w:themeColor="text1"/>
        </w:rPr>
        <w:t xml:space="preserve">, uno stufato di tre o quattro carni cotte in calderone, piatto che a Lendava ha persino un festival dedicato. </w:t>
      </w:r>
      <w:r w:rsidRPr="4643024B">
        <w:rPr>
          <w:rFonts w:ascii="Calibri" w:hAnsi="Calibri" w:cs="Calibri"/>
          <w:b/>
          <w:bCs/>
          <w:color w:val="000000" w:themeColor="text1"/>
        </w:rPr>
        <w:t>Lendava</w:t>
      </w:r>
      <w:r w:rsidRPr="4643024B">
        <w:rPr>
          <w:rFonts w:ascii="Calibri" w:hAnsi="Calibri" w:cs="Calibri"/>
          <w:color w:val="000000" w:themeColor="text1"/>
        </w:rPr>
        <w:t>, città contesa a lungo tra ungheresi, austriaci e sloveni, vale da sola il viaggio: il suo castello, citato per la prima volta nel 1192</w:t>
      </w:r>
      <w:r w:rsidR="003500C9">
        <w:rPr>
          <w:rFonts w:ascii="Calibri" w:hAnsi="Calibri" w:cs="Calibri"/>
          <w:color w:val="000000" w:themeColor="text1"/>
        </w:rPr>
        <w:t>,</w:t>
      </w:r>
      <w:r w:rsidRPr="4643024B">
        <w:rPr>
          <w:rFonts w:ascii="Calibri" w:hAnsi="Calibri" w:cs="Calibri"/>
          <w:color w:val="000000" w:themeColor="text1"/>
        </w:rPr>
        <w:t xml:space="preserve"> conserva tra le sue curiosità la mummia del generale Mihael Hadik, uno degli eroi delle guerre contro i Turchi.</w:t>
      </w:r>
    </w:p>
    <w:p w14:paraId="051096E3" w14:textId="77777777" w:rsidR="00043589" w:rsidRPr="00935D07" w:rsidRDefault="00043589" w:rsidP="00935D07">
      <w:pPr>
        <w:spacing w:after="0"/>
        <w:jc w:val="both"/>
        <w:rPr>
          <w:rFonts w:ascii="Calibri" w:hAnsi="Calibri" w:cs="Calibri"/>
          <w:color w:val="000000" w:themeColor="text1"/>
        </w:rPr>
      </w:pPr>
    </w:p>
    <w:p w14:paraId="5302B7C8" w14:textId="77988860" w:rsidR="00935D07"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La </w:t>
      </w:r>
      <w:hyperlink r:id="rId13">
        <w:r w:rsidRPr="4643024B">
          <w:rPr>
            <w:rStyle w:val="Collegamentoipertestuale"/>
            <w:rFonts w:ascii="Calibri" w:hAnsi="Calibri" w:cs="Calibri"/>
            <w:b/>
            <w:bCs/>
            <w:color w:val="538135" w:themeColor="accent6" w:themeShade="BF"/>
          </w:rPr>
          <w:t>Slovenia Green Kočevsko Cycling Loop</w:t>
        </w:r>
      </w:hyperlink>
      <w:r w:rsidRPr="4643024B">
        <w:rPr>
          <w:rFonts w:ascii="Calibri" w:hAnsi="Calibri" w:cs="Calibri"/>
          <w:color w:val="538135" w:themeColor="accent6" w:themeShade="BF"/>
        </w:rPr>
        <w:t xml:space="preserve"> </w:t>
      </w:r>
      <w:r w:rsidRPr="4643024B">
        <w:rPr>
          <w:rFonts w:ascii="Calibri" w:hAnsi="Calibri" w:cs="Calibri"/>
          <w:color w:val="000000" w:themeColor="text1"/>
        </w:rPr>
        <w:t xml:space="preserve">porta nel cuore verde più selvaggio della Slovenia. Il </w:t>
      </w:r>
      <w:r w:rsidRPr="4643024B">
        <w:rPr>
          <w:rFonts w:ascii="Calibri" w:hAnsi="Calibri" w:cs="Calibri"/>
          <w:b/>
          <w:bCs/>
          <w:color w:val="000000" w:themeColor="text1"/>
        </w:rPr>
        <w:t>Kočevsko è la regione più boschiva del paese</w:t>
      </w:r>
      <w:r w:rsidRPr="4643024B">
        <w:rPr>
          <w:rFonts w:ascii="Calibri" w:hAnsi="Calibri" w:cs="Calibri"/>
          <w:color w:val="000000" w:themeColor="text1"/>
        </w:rPr>
        <w:t xml:space="preserve"> — il 91% del territorio coperto da foreste — e </w:t>
      </w:r>
      <w:r w:rsidRPr="4643024B">
        <w:rPr>
          <w:rFonts w:ascii="Calibri" w:hAnsi="Calibri" w:cs="Calibri"/>
          <w:b/>
          <w:bCs/>
          <w:color w:val="000000" w:themeColor="text1"/>
        </w:rPr>
        <w:t>ospita alcune delle ultime foreste primarie d'Europa</w:t>
      </w:r>
      <w:r w:rsidRPr="4643024B">
        <w:rPr>
          <w:rFonts w:ascii="Calibri" w:hAnsi="Calibri" w:cs="Calibri"/>
          <w:color w:val="000000" w:themeColor="text1"/>
        </w:rPr>
        <w:t xml:space="preserve">, tra cui la Foresta Vergine di </w:t>
      </w:r>
      <w:r w:rsidRPr="4643024B">
        <w:rPr>
          <w:rFonts w:ascii="Calibri" w:hAnsi="Calibri" w:cs="Calibri"/>
          <w:b/>
          <w:bCs/>
          <w:color w:val="000000" w:themeColor="text1"/>
        </w:rPr>
        <w:t>Krokar, patrimonio UNESCO</w:t>
      </w:r>
      <w:r w:rsidRPr="4643024B">
        <w:rPr>
          <w:rFonts w:ascii="Calibri" w:hAnsi="Calibri" w:cs="Calibri"/>
          <w:color w:val="000000" w:themeColor="text1"/>
        </w:rPr>
        <w:t xml:space="preserve">. Quattro giorni tra le Alpi Dinariche e il fiume Kolpa, uno dei più puliti d'Europa e il più caldo della Slovenia, ideale per nuotare e fare kayak. </w:t>
      </w:r>
      <w:r w:rsidRPr="4643024B">
        <w:rPr>
          <w:rFonts w:ascii="Calibri" w:hAnsi="Calibri" w:cs="Calibri"/>
          <w:b/>
          <w:bCs/>
          <w:color w:val="000000" w:themeColor="text1"/>
        </w:rPr>
        <w:t>Lupi, linci e orsi bruni</w:t>
      </w:r>
      <w:r w:rsidRPr="4643024B">
        <w:rPr>
          <w:rFonts w:ascii="Calibri" w:hAnsi="Calibri" w:cs="Calibri"/>
          <w:color w:val="000000" w:themeColor="text1"/>
        </w:rPr>
        <w:t xml:space="preserve"> condividono questo territorio </w:t>
      </w:r>
      <w:r w:rsidRPr="4643024B">
        <w:rPr>
          <w:rFonts w:ascii="Calibri" w:hAnsi="Calibri" w:cs="Calibri"/>
          <w:b/>
          <w:bCs/>
          <w:color w:val="000000" w:themeColor="text1"/>
        </w:rPr>
        <w:t>con i pochi abitanti locali</w:t>
      </w:r>
      <w:r w:rsidRPr="4643024B">
        <w:rPr>
          <w:rFonts w:ascii="Calibri" w:hAnsi="Calibri" w:cs="Calibri"/>
          <w:color w:val="000000" w:themeColor="text1"/>
        </w:rPr>
        <w:t>: il Kočevsko non è ancora una meta di massa, ed è esattamente questo il suo fascino.</w:t>
      </w:r>
    </w:p>
    <w:p w14:paraId="4AE489C7" w14:textId="77777777" w:rsidR="00BF033A" w:rsidRPr="00935D07" w:rsidRDefault="00BF033A" w:rsidP="00935D07">
      <w:pPr>
        <w:spacing w:after="0"/>
        <w:jc w:val="both"/>
        <w:rPr>
          <w:rFonts w:ascii="Calibri" w:hAnsi="Calibri" w:cs="Calibri"/>
          <w:color w:val="000000" w:themeColor="text1"/>
        </w:rPr>
      </w:pPr>
    </w:p>
    <w:p w14:paraId="333B972F" w14:textId="37D3CBE1" w:rsidR="4643024B" w:rsidRDefault="4643024B" w:rsidP="4643024B">
      <w:pPr>
        <w:spacing w:after="0"/>
        <w:jc w:val="both"/>
        <w:rPr>
          <w:rFonts w:ascii="Calibri" w:hAnsi="Calibri" w:cs="Calibri"/>
          <w:color w:val="000000" w:themeColor="text1"/>
        </w:rPr>
      </w:pPr>
      <w:r w:rsidRPr="4643024B">
        <w:rPr>
          <w:rFonts w:ascii="Calibri" w:hAnsi="Calibri" w:cs="Calibri"/>
          <w:color w:val="000000" w:themeColor="text1"/>
        </w:rPr>
        <w:t xml:space="preserve">La </w:t>
      </w:r>
      <w:hyperlink r:id="rId14">
        <w:r w:rsidRPr="4643024B">
          <w:rPr>
            <w:rStyle w:val="Collegamentoipertestuale"/>
            <w:rFonts w:ascii="Calibri" w:hAnsi="Calibri" w:cs="Calibri"/>
            <w:b/>
            <w:bCs/>
            <w:color w:val="538135" w:themeColor="accent6" w:themeShade="BF"/>
          </w:rPr>
          <w:t>Slovenia Green Capitals Escape Route</w:t>
        </w:r>
      </w:hyperlink>
      <w:r w:rsidRPr="4643024B">
        <w:rPr>
          <w:rFonts w:ascii="Calibri" w:hAnsi="Calibri" w:cs="Calibri"/>
          <w:color w:val="538135" w:themeColor="accent6" w:themeShade="BF"/>
        </w:rPr>
        <w:t xml:space="preserve"> </w:t>
      </w:r>
      <w:r w:rsidRPr="4643024B">
        <w:rPr>
          <w:rFonts w:ascii="Calibri" w:hAnsi="Calibri" w:cs="Calibri"/>
          <w:color w:val="000000" w:themeColor="text1"/>
        </w:rPr>
        <w:t xml:space="preserve">è un itinerario breve ma denso: parte da Lubiana — una delle capitali europee più verdi e ciclopedonali — e si addentra verso il Kočevsko e la </w:t>
      </w:r>
      <w:r w:rsidRPr="4643024B">
        <w:rPr>
          <w:rFonts w:ascii="Calibri" w:hAnsi="Calibri" w:cs="Calibri"/>
          <w:b/>
          <w:bCs/>
          <w:color w:val="000000" w:themeColor="text1"/>
        </w:rPr>
        <w:t>Bela Krajina, la regione culturale per eccellenza della Slovenia</w:t>
      </w:r>
      <w:r w:rsidRPr="4643024B">
        <w:rPr>
          <w:rFonts w:ascii="Calibri" w:hAnsi="Calibri" w:cs="Calibri"/>
          <w:color w:val="000000" w:themeColor="text1"/>
        </w:rPr>
        <w:t xml:space="preserve">, con i suoi boschi di betulle bianche e le tradizioni folk ancora vive. Il ritorno in treno da </w:t>
      </w:r>
      <w:r w:rsidRPr="4643024B">
        <w:rPr>
          <w:rFonts w:ascii="Calibri" w:hAnsi="Calibri" w:cs="Calibri"/>
          <w:b/>
          <w:bCs/>
          <w:color w:val="000000" w:themeColor="text1"/>
        </w:rPr>
        <w:t>Metlika</w:t>
      </w:r>
      <w:r w:rsidRPr="4643024B">
        <w:rPr>
          <w:rFonts w:ascii="Calibri" w:hAnsi="Calibri" w:cs="Calibri"/>
          <w:color w:val="000000" w:themeColor="text1"/>
        </w:rPr>
        <w:t xml:space="preserve">, con la bici al seguito, aggiunge al percorso una dimensione quasi letteraria. È, tra l'altro, il secondo itinerario al mondo a collegare destinazioni con la </w:t>
      </w:r>
      <w:r w:rsidRPr="4643024B">
        <w:rPr>
          <w:rFonts w:ascii="Calibri" w:hAnsi="Calibri" w:cs="Calibri"/>
          <w:b/>
          <w:bCs/>
          <w:color w:val="000000" w:themeColor="text1"/>
        </w:rPr>
        <w:t>certificazione Gold di Green Destinations</w:t>
      </w:r>
      <w:r w:rsidRPr="4643024B">
        <w:rPr>
          <w:rFonts w:ascii="Calibri" w:hAnsi="Calibri" w:cs="Calibri"/>
          <w:color w:val="000000" w:themeColor="text1"/>
        </w:rPr>
        <w:t>.</w:t>
      </w:r>
    </w:p>
    <w:p w14:paraId="3440CFCA" w14:textId="52B56751" w:rsidR="4643024B" w:rsidRDefault="4643024B" w:rsidP="4643024B">
      <w:pPr>
        <w:spacing w:after="0"/>
        <w:jc w:val="both"/>
        <w:rPr>
          <w:rFonts w:ascii="Calibri" w:hAnsi="Calibri" w:cs="Calibri"/>
          <w:color w:val="000000" w:themeColor="text1"/>
        </w:rPr>
      </w:pPr>
    </w:p>
    <w:p w14:paraId="1007C56B" w14:textId="6BA95982" w:rsidR="00935D07" w:rsidRPr="00935D07"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Per chi ama la montagna ed è disposto a lasciare la bici a bordo strada per qualche ora, infine, la </w:t>
      </w:r>
      <w:hyperlink r:id="rId15">
        <w:r w:rsidRPr="4643024B">
          <w:rPr>
            <w:rStyle w:val="Collegamentoipertestuale"/>
            <w:rFonts w:ascii="Calibri" w:hAnsi="Calibri" w:cs="Calibri"/>
            <w:b/>
            <w:bCs/>
            <w:color w:val="538135" w:themeColor="accent6" w:themeShade="BF"/>
          </w:rPr>
          <w:t>Slovenia Green Solčava Panoramic Route</w:t>
        </w:r>
      </w:hyperlink>
      <w:r w:rsidRPr="4643024B">
        <w:rPr>
          <w:rFonts w:ascii="Calibri" w:hAnsi="Calibri" w:cs="Calibri"/>
          <w:color w:val="538135" w:themeColor="accent6" w:themeShade="BF"/>
        </w:rPr>
        <w:t xml:space="preserve"> </w:t>
      </w:r>
      <w:r w:rsidRPr="4643024B">
        <w:rPr>
          <w:rFonts w:ascii="Calibri" w:hAnsi="Calibri" w:cs="Calibri"/>
          <w:color w:val="000000" w:themeColor="text1"/>
        </w:rPr>
        <w:t xml:space="preserve">offre sei giorni di immersione totale nelle </w:t>
      </w:r>
      <w:r w:rsidRPr="4643024B">
        <w:rPr>
          <w:rFonts w:ascii="Calibri" w:hAnsi="Calibri" w:cs="Calibri"/>
          <w:b/>
          <w:bCs/>
          <w:color w:val="000000" w:themeColor="text1"/>
        </w:rPr>
        <w:t>Alpi di Kamnik-Savinja</w:t>
      </w:r>
      <w:r w:rsidRPr="4643024B">
        <w:rPr>
          <w:rFonts w:ascii="Calibri" w:hAnsi="Calibri" w:cs="Calibri"/>
          <w:color w:val="000000" w:themeColor="text1"/>
        </w:rPr>
        <w:t xml:space="preserve">, tra le catene montuose meno frequentate e più integre d'Europa. Valli glaciali, masi centenari, pascoli alpini, pastori che ancora attraversano i sentieri con le greggi: il Solčavsko si esplora alternando bici e trekking attraverso le valli Matkov kot, Robanov kot e la più famosa Logarska dolina. La cascata Rinka (90 metri), la grotta Potočka zijavka con resti di 35.000 anni fa — e </w:t>
      </w:r>
      <w:r w:rsidRPr="4643024B">
        <w:rPr>
          <w:rFonts w:ascii="Calibri" w:hAnsi="Calibri" w:cs="Calibri"/>
          <w:b/>
          <w:bCs/>
          <w:color w:val="000000" w:themeColor="text1"/>
        </w:rPr>
        <w:t>il più antico ago da cucito in osso mai ritrovato</w:t>
      </w:r>
      <w:r w:rsidRPr="4643024B">
        <w:rPr>
          <w:rFonts w:ascii="Calibri" w:hAnsi="Calibri" w:cs="Calibri"/>
          <w:color w:val="000000" w:themeColor="text1"/>
        </w:rPr>
        <w:t xml:space="preserve"> — e </w:t>
      </w:r>
      <w:r w:rsidRPr="4643024B">
        <w:rPr>
          <w:rFonts w:ascii="Calibri" w:hAnsi="Calibri" w:cs="Calibri"/>
          <w:b/>
          <w:bCs/>
          <w:color w:val="000000" w:themeColor="text1"/>
        </w:rPr>
        <w:t>il tasso millenario di Solčava</w:t>
      </w:r>
      <w:r w:rsidRPr="4643024B">
        <w:rPr>
          <w:rFonts w:ascii="Calibri" w:hAnsi="Calibri" w:cs="Calibri"/>
          <w:color w:val="000000" w:themeColor="text1"/>
        </w:rPr>
        <w:t xml:space="preserve"> ancora vivo e carico di bacche rosse sono solo alcune delle sorprese lungo il percorso, percorribile da maggio a ottobre.</w:t>
      </w:r>
    </w:p>
    <w:p w14:paraId="14F5528E" w14:textId="77777777" w:rsidR="00601F73" w:rsidRDefault="00601F73" w:rsidP="00935D07">
      <w:pPr>
        <w:spacing w:after="0"/>
        <w:jc w:val="both"/>
        <w:rPr>
          <w:rFonts w:ascii="Calibri" w:hAnsi="Calibri" w:cs="Calibri"/>
          <w:b/>
          <w:bCs/>
          <w:color w:val="000000" w:themeColor="text1"/>
        </w:rPr>
      </w:pPr>
    </w:p>
    <w:p w14:paraId="152D5837" w14:textId="7C025949" w:rsidR="00935D07" w:rsidRPr="00935D07" w:rsidRDefault="4643024B" w:rsidP="4643024B">
      <w:pPr>
        <w:spacing w:after="0"/>
        <w:jc w:val="both"/>
        <w:rPr>
          <w:rFonts w:ascii="Calibri" w:hAnsi="Calibri" w:cs="Calibri"/>
          <w:b/>
          <w:bCs/>
          <w:color w:val="538135" w:themeColor="accent6" w:themeShade="BF"/>
          <w:sz w:val="24"/>
          <w:szCs w:val="24"/>
        </w:rPr>
      </w:pPr>
      <w:r w:rsidRPr="4643024B">
        <w:rPr>
          <w:rFonts w:ascii="Calibri" w:hAnsi="Calibri" w:cs="Calibri"/>
          <w:b/>
          <w:bCs/>
          <w:color w:val="538135" w:themeColor="accent6" w:themeShade="BF"/>
          <w:sz w:val="24"/>
          <w:szCs w:val="24"/>
        </w:rPr>
        <w:t>Green sì, ma Green certificato</w:t>
      </w:r>
    </w:p>
    <w:p w14:paraId="0A2AB2A6" w14:textId="7F6AF094" w:rsidR="00935D07" w:rsidRPr="00935D07" w:rsidRDefault="4643024B" w:rsidP="00935D07">
      <w:pPr>
        <w:spacing w:after="0"/>
        <w:jc w:val="both"/>
      </w:pPr>
      <w:r w:rsidRPr="4643024B">
        <w:rPr>
          <w:rFonts w:ascii="Calibri" w:hAnsi="Calibri" w:cs="Calibri"/>
          <w:color w:val="000000" w:themeColor="text1"/>
        </w:rPr>
        <w:t xml:space="preserve">Dietro la bellezza di questi percorsi c'è un'architettura solida. Il </w:t>
      </w:r>
      <w:hyperlink r:id="rId16">
        <w:r w:rsidRPr="4643024B">
          <w:rPr>
            <w:rStyle w:val="Collegamentoipertestuale"/>
            <w:rFonts w:ascii="Calibri" w:hAnsi="Calibri" w:cs="Calibri"/>
            <w:b/>
            <w:bCs/>
          </w:rPr>
          <w:t>Green Scheme of Slovenian Tourism</w:t>
        </w:r>
      </w:hyperlink>
      <w:r w:rsidRPr="4643024B">
        <w:rPr>
          <w:rFonts w:ascii="Calibri" w:hAnsi="Calibri" w:cs="Calibri"/>
          <w:color w:val="000000" w:themeColor="text1"/>
        </w:rPr>
        <w:t xml:space="preserve"> — questo il nome ufficiale del programma — è uno strumento concreto per valutare e migliorare la sostenibilità di destinazioni e operatori turistici, gestito dall'Ente Sloveno per il Turismo. Le destinazioni vengono valutate secondo il </w:t>
      </w:r>
      <w:r w:rsidRPr="4643024B">
        <w:rPr>
          <w:rFonts w:ascii="Calibri" w:hAnsi="Calibri" w:cs="Calibri"/>
          <w:b/>
          <w:bCs/>
          <w:color w:val="000000" w:themeColor="text1"/>
        </w:rPr>
        <w:t>Green Destinations Standard internazionale</w:t>
      </w:r>
      <w:r w:rsidRPr="4643024B">
        <w:rPr>
          <w:rFonts w:ascii="Calibri" w:hAnsi="Calibri" w:cs="Calibri"/>
          <w:color w:val="000000" w:themeColor="text1"/>
        </w:rPr>
        <w:t xml:space="preserve">, riconosciuto dal Global Sustainable Tourism Council, e ottengono una certificazione </w:t>
      </w:r>
      <w:r w:rsidRPr="4643024B">
        <w:rPr>
          <w:rFonts w:ascii="Calibri" w:hAnsi="Calibri" w:cs="Calibri"/>
          <w:b/>
          <w:bCs/>
          <w:color w:val="000000" w:themeColor="text1"/>
        </w:rPr>
        <w:t>bronzo, argento, oro o platino</w:t>
      </w:r>
      <w:r w:rsidRPr="4643024B">
        <w:rPr>
          <w:rFonts w:ascii="Calibri" w:hAnsi="Calibri" w:cs="Calibri"/>
          <w:color w:val="000000" w:themeColor="text1"/>
        </w:rPr>
        <w:t xml:space="preserve">. Gli operatori turistici seguono certificazioni riconosciute dal programma — Green Key, Ecolabel europeo, Travelife, Green Globe — creando </w:t>
      </w:r>
      <w:r w:rsidRPr="4643024B">
        <w:rPr>
          <w:rFonts w:ascii="Calibri" w:hAnsi="Calibri" w:cs="Calibri"/>
          <w:b/>
          <w:bCs/>
          <w:color w:val="000000" w:themeColor="text1"/>
        </w:rPr>
        <w:t>una filiera in cui ogni anello si misura sugli stessi valori</w:t>
      </w:r>
      <w:r w:rsidRPr="4643024B">
        <w:rPr>
          <w:rFonts w:ascii="Calibri" w:hAnsi="Calibri" w:cs="Calibri"/>
          <w:color w:val="000000" w:themeColor="text1"/>
        </w:rPr>
        <w:t xml:space="preserve">. </w:t>
      </w:r>
    </w:p>
    <w:p w14:paraId="21A20DAF" w14:textId="77777777" w:rsidR="007D1FBC"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 xml:space="preserve">Oggi il marchio Slovenia Green conta oltre </w:t>
      </w:r>
      <w:hyperlink r:id="rId17">
        <w:r w:rsidRPr="4643024B">
          <w:rPr>
            <w:rStyle w:val="Collegamentoipertestuale"/>
            <w:rFonts w:ascii="Calibri" w:hAnsi="Calibri" w:cs="Calibri"/>
            <w:b/>
            <w:bCs/>
          </w:rPr>
          <w:t>130 tra destinazioni</w:t>
        </w:r>
      </w:hyperlink>
      <w:r w:rsidRPr="4643024B">
        <w:rPr>
          <w:rFonts w:ascii="Calibri" w:hAnsi="Calibri" w:cs="Calibri"/>
          <w:color w:val="000000" w:themeColor="text1"/>
        </w:rPr>
        <w:t xml:space="preserve">, </w:t>
      </w:r>
      <w:r w:rsidRPr="4643024B">
        <w:rPr>
          <w:rFonts w:ascii="Calibri" w:hAnsi="Calibri" w:cs="Calibri"/>
          <w:b/>
          <w:bCs/>
          <w:color w:val="000000" w:themeColor="text1"/>
        </w:rPr>
        <w:t>strutture</w:t>
      </w:r>
      <w:r w:rsidRPr="4643024B">
        <w:rPr>
          <w:rFonts w:ascii="Calibri" w:hAnsi="Calibri" w:cs="Calibri"/>
          <w:color w:val="000000" w:themeColor="text1"/>
        </w:rPr>
        <w:t xml:space="preserve"> ricettive, </w:t>
      </w:r>
      <w:r w:rsidRPr="4643024B">
        <w:rPr>
          <w:rFonts w:ascii="Calibri" w:hAnsi="Calibri" w:cs="Calibri"/>
          <w:b/>
          <w:bCs/>
          <w:color w:val="000000" w:themeColor="text1"/>
        </w:rPr>
        <w:t>parchi</w:t>
      </w:r>
      <w:r w:rsidRPr="4643024B">
        <w:rPr>
          <w:rFonts w:ascii="Calibri" w:hAnsi="Calibri" w:cs="Calibri"/>
          <w:color w:val="000000" w:themeColor="text1"/>
        </w:rPr>
        <w:t xml:space="preserve"> naturali, </w:t>
      </w:r>
      <w:r w:rsidRPr="4643024B">
        <w:rPr>
          <w:rFonts w:ascii="Calibri" w:hAnsi="Calibri" w:cs="Calibri"/>
          <w:b/>
          <w:bCs/>
          <w:color w:val="000000" w:themeColor="text1"/>
        </w:rPr>
        <w:t>ristoranti</w:t>
      </w:r>
      <w:r w:rsidRPr="4643024B">
        <w:rPr>
          <w:rFonts w:ascii="Calibri" w:hAnsi="Calibri" w:cs="Calibri"/>
          <w:color w:val="000000" w:themeColor="text1"/>
        </w:rPr>
        <w:t xml:space="preserve"> e </w:t>
      </w:r>
      <w:r w:rsidRPr="4643024B">
        <w:rPr>
          <w:rFonts w:ascii="Calibri" w:hAnsi="Calibri" w:cs="Calibri"/>
          <w:b/>
          <w:bCs/>
          <w:color w:val="000000" w:themeColor="text1"/>
        </w:rPr>
        <w:t>agenzie</w:t>
      </w:r>
      <w:r w:rsidRPr="4643024B">
        <w:rPr>
          <w:rFonts w:ascii="Calibri" w:hAnsi="Calibri" w:cs="Calibri"/>
          <w:color w:val="000000" w:themeColor="text1"/>
        </w:rPr>
        <w:t xml:space="preserve"> certificate. In un momento in cui il turismo di massa mostra sempre più le sue fragilità — ambientali, sociali, economiche — la Slovenia offre </w:t>
      </w:r>
      <w:r w:rsidRPr="4643024B">
        <w:rPr>
          <w:rFonts w:ascii="Calibri" w:hAnsi="Calibri" w:cs="Calibri"/>
          <w:b/>
          <w:bCs/>
          <w:color w:val="000000" w:themeColor="text1"/>
        </w:rPr>
        <w:t>un modello alternativo</w:t>
      </w:r>
      <w:r w:rsidRPr="4643024B">
        <w:rPr>
          <w:rFonts w:ascii="Calibri" w:hAnsi="Calibri" w:cs="Calibri"/>
          <w:color w:val="000000" w:themeColor="text1"/>
        </w:rPr>
        <w:t xml:space="preserve"> che sempre più paesi guardano con interesse. </w:t>
      </w:r>
    </w:p>
    <w:p w14:paraId="50C9F6E6" w14:textId="60F3BB2E" w:rsidR="00935D07" w:rsidRPr="00935D07" w:rsidRDefault="4643024B" w:rsidP="00935D07">
      <w:pPr>
        <w:spacing w:after="0"/>
        <w:jc w:val="both"/>
        <w:rPr>
          <w:rFonts w:ascii="Calibri" w:hAnsi="Calibri" w:cs="Calibri"/>
          <w:color w:val="000000" w:themeColor="text1"/>
        </w:rPr>
      </w:pPr>
      <w:r w:rsidRPr="4643024B">
        <w:rPr>
          <w:rFonts w:ascii="Calibri" w:hAnsi="Calibri" w:cs="Calibri"/>
          <w:color w:val="000000" w:themeColor="text1"/>
        </w:rPr>
        <w:t>Un paese piccolo, certo. Ma con le idee molto chiare su dove vuole andare e sul come andarci: in bicicletta, naturalmente.</w:t>
      </w:r>
    </w:p>
    <w:p w14:paraId="09E2BD8C" w14:textId="77777777" w:rsidR="00330718" w:rsidRPr="00E3138F" w:rsidRDefault="00330718" w:rsidP="4643024B">
      <w:pPr>
        <w:spacing w:after="0"/>
        <w:jc w:val="both"/>
        <w:rPr>
          <w:rFonts w:ascii="Calibri" w:eastAsia="Calibri" w:hAnsi="Calibri" w:cs="Calibri"/>
          <w:b/>
          <w:bCs/>
          <w:color w:val="000000" w:themeColor="text1"/>
          <w:sz w:val="20"/>
          <w:szCs w:val="20"/>
        </w:rPr>
      </w:pPr>
    </w:p>
    <w:p w14:paraId="2741AC68" w14:textId="4FBBBD9C" w:rsidR="005D7AD7" w:rsidRPr="001B4901" w:rsidRDefault="4643024B" w:rsidP="4643024B">
      <w:pPr>
        <w:shd w:val="clear" w:color="auto" w:fill="6F942B"/>
        <w:tabs>
          <w:tab w:val="left" w:pos="2080"/>
          <w:tab w:val="center" w:pos="5103"/>
        </w:tabs>
        <w:spacing w:after="0" w:line="240" w:lineRule="auto"/>
        <w:jc w:val="center"/>
        <w:rPr>
          <w:rFonts w:ascii="Calibri" w:eastAsia="Calibri" w:hAnsi="Calibri" w:cs="Calibri"/>
          <w:b/>
          <w:bCs/>
          <w:color w:val="FFFFFF"/>
          <w:sz w:val="20"/>
          <w:szCs w:val="20"/>
        </w:rPr>
      </w:pPr>
      <w:r w:rsidRPr="4643024B">
        <w:rPr>
          <w:rFonts w:ascii="Calibri" w:eastAsia="Calibri" w:hAnsi="Calibri" w:cs="Calibri"/>
          <w:b/>
          <w:bCs/>
          <w:color w:val="FFFFFF" w:themeColor="background1"/>
          <w:sz w:val="20"/>
          <w:szCs w:val="20"/>
        </w:rPr>
        <w:t>Ente Sloveno per il Turismo in Italia</w:t>
      </w:r>
    </w:p>
    <w:p w14:paraId="5BCDEF5A" w14:textId="7E2EE74B" w:rsidR="005E67C8" w:rsidRPr="001B4901" w:rsidRDefault="4643024B" w:rsidP="4643024B">
      <w:pPr>
        <w:shd w:val="clear" w:color="auto" w:fill="6F942B"/>
        <w:tabs>
          <w:tab w:val="left" w:pos="2080"/>
          <w:tab w:val="center" w:pos="5103"/>
        </w:tabs>
        <w:spacing w:after="0" w:line="240" w:lineRule="auto"/>
        <w:jc w:val="center"/>
        <w:rPr>
          <w:rFonts w:ascii="Calibri" w:eastAsia="Calibri" w:hAnsi="Calibri" w:cs="Calibri"/>
          <w:b/>
          <w:bCs/>
          <w:color w:val="FFFFFF"/>
          <w:sz w:val="20"/>
          <w:szCs w:val="20"/>
          <w:lang w:val="es-ES"/>
        </w:rPr>
      </w:pPr>
      <w:r w:rsidRPr="4643024B">
        <w:rPr>
          <w:rFonts w:ascii="Calibri" w:eastAsia="Calibri" w:hAnsi="Calibri" w:cs="Calibri"/>
          <w:b/>
          <w:bCs/>
          <w:color w:val="FFFFFF" w:themeColor="background1"/>
          <w:sz w:val="20"/>
          <w:szCs w:val="20"/>
        </w:rPr>
        <w:t xml:space="preserve"> </w:t>
      </w:r>
      <w:r w:rsidRPr="4643024B">
        <w:rPr>
          <w:rFonts w:ascii="Calibri" w:eastAsia="Calibri" w:hAnsi="Calibri" w:cs="Calibri"/>
          <w:b/>
          <w:bCs/>
          <w:color w:val="FFFFFF" w:themeColor="background1"/>
          <w:sz w:val="20"/>
          <w:szCs w:val="20"/>
          <w:lang w:val="es-ES"/>
        </w:rPr>
        <w:t xml:space="preserve">Tel: + 39 02 29511187 - 02 29514157 | Galleria Buenos Aires, 1 – 20124 Milano </w:t>
      </w:r>
    </w:p>
    <w:p w14:paraId="2FFE742D" w14:textId="66E66E1F" w:rsidR="005D7AD7" w:rsidRPr="004B60CD" w:rsidRDefault="4643024B" w:rsidP="4643024B">
      <w:pPr>
        <w:shd w:val="clear" w:color="auto" w:fill="6F942B"/>
        <w:tabs>
          <w:tab w:val="left" w:pos="2080"/>
          <w:tab w:val="center" w:pos="5103"/>
        </w:tabs>
        <w:spacing w:after="0" w:line="240" w:lineRule="auto"/>
        <w:jc w:val="center"/>
        <w:rPr>
          <w:rFonts w:ascii="Calibri" w:eastAsia="Calibri" w:hAnsi="Calibri" w:cs="Calibri"/>
          <w:b/>
          <w:bCs/>
          <w:sz w:val="20"/>
          <w:szCs w:val="20"/>
          <w:lang w:val="es-ES"/>
        </w:rPr>
      </w:pPr>
      <w:hyperlink r:id="rId18">
        <w:r w:rsidRPr="4643024B">
          <w:rPr>
            <w:rStyle w:val="Hyperlink3"/>
            <w:color w:val="FFFFFF" w:themeColor="background1"/>
            <w:sz w:val="20"/>
            <w:szCs w:val="20"/>
          </w:rPr>
          <w:t>milano@slovenia.info</w:t>
        </w:r>
      </w:hyperlink>
      <w:r w:rsidRPr="4643024B">
        <w:rPr>
          <w:rFonts w:ascii="Calibri" w:eastAsia="Calibri" w:hAnsi="Calibri" w:cs="Calibri"/>
          <w:b/>
          <w:bCs/>
          <w:color w:val="FFFFFF" w:themeColor="background1"/>
          <w:sz w:val="20"/>
          <w:szCs w:val="20"/>
          <w:lang w:val="es-ES"/>
        </w:rPr>
        <w:t xml:space="preserve"> - </w:t>
      </w:r>
      <w:hyperlink r:id="rId19">
        <w:r w:rsidRPr="4643024B">
          <w:rPr>
            <w:rStyle w:val="Hyperlink4"/>
            <w:b/>
            <w:bCs/>
            <w:sz w:val="20"/>
            <w:szCs w:val="20"/>
          </w:rPr>
          <w:t>www.slovenia.info</w:t>
        </w:r>
      </w:hyperlink>
    </w:p>
    <w:sectPr w:rsidR="005D7AD7" w:rsidRPr="004B60CD">
      <w:headerReference w:type="default" r:id="rId20"/>
      <w:footerReference w:type="default" r:id="rId21"/>
      <w:pgSz w:w="11900" w:h="16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14F1" w14:textId="77777777" w:rsidR="001B69DD" w:rsidRDefault="001B69DD">
      <w:pPr>
        <w:spacing w:after="0" w:line="240" w:lineRule="auto"/>
      </w:pPr>
      <w:r>
        <w:separator/>
      </w:r>
    </w:p>
  </w:endnote>
  <w:endnote w:type="continuationSeparator" w:id="0">
    <w:p w14:paraId="6BCE2B5A" w14:textId="77777777" w:rsidR="001B69DD" w:rsidRDefault="001B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09D7" w14:textId="77777777" w:rsidR="00FB7157" w:rsidRDefault="00FB7157" w:rsidP="00476683">
    <w:pPr>
      <w:pStyle w:val="Pidipagina"/>
      <w:spacing w:after="0"/>
      <w:rPr>
        <w:b/>
        <w:bCs/>
        <w:sz w:val="16"/>
        <w:szCs w:val="16"/>
      </w:rPr>
    </w:pPr>
  </w:p>
  <w:p w14:paraId="2C9308B4" w14:textId="77777777" w:rsidR="00F36807" w:rsidRDefault="00F36807" w:rsidP="00476683">
    <w:pPr>
      <w:pStyle w:val="Pidipagina"/>
      <w:spacing w:after="0"/>
      <w:rPr>
        <w:b/>
        <w:bCs/>
        <w:sz w:val="16"/>
        <w:szCs w:val="16"/>
      </w:rPr>
    </w:pPr>
  </w:p>
  <w:p w14:paraId="5BCDEF5F" w14:textId="396A6972" w:rsidR="005E67C8" w:rsidRDefault="00C058AD" w:rsidP="00476683">
    <w:pPr>
      <w:pStyle w:val="Pidipagina"/>
      <w:spacing w:after="0"/>
      <w:rPr>
        <w:sz w:val="16"/>
        <w:szCs w:val="16"/>
      </w:rPr>
    </w:pPr>
    <w:r>
      <w:rPr>
        <w:b/>
        <w:bCs/>
        <w:sz w:val="16"/>
        <w:szCs w:val="16"/>
      </w:rPr>
      <w:t>UFFICIO STAMPA ENTE SLOVENO PER IL TURISMO</w:t>
    </w:r>
  </w:p>
  <w:p w14:paraId="5BCDEF60" w14:textId="24EB89EE" w:rsidR="005E67C8" w:rsidRDefault="0064078C" w:rsidP="00476683">
    <w:pPr>
      <w:pStyle w:val="Pidipagina"/>
      <w:spacing w:after="0"/>
      <w:rPr>
        <w:b/>
        <w:bCs/>
        <w:sz w:val="16"/>
        <w:szCs w:val="16"/>
      </w:rPr>
    </w:pPr>
    <w:r>
      <w:rPr>
        <w:noProof/>
      </w:rPr>
      <w:drawing>
        <wp:anchor distT="152400" distB="152400" distL="152400" distR="152400" simplePos="0" relativeHeight="251659264" behindDoc="1" locked="0" layoutInCell="1" allowOverlap="1" wp14:anchorId="5BCDEF65" wp14:editId="7B17452D">
          <wp:simplePos x="0" y="0"/>
          <wp:positionH relativeFrom="margin">
            <wp:align>right</wp:align>
          </wp:positionH>
          <wp:positionV relativeFrom="page">
            <wp:posOffset>9804400</wp:posOffset>
          </wp:positionV>
          <wp:extent cx="1118870" cy="357505"/>
          <wp:effectExtent l="0" t="0" r="5080" b="4445"/>
          <wp:wrapNone/>
          <wp:docPr id="1073741826" name="officeArt object" descr="image2.png">
            <a:extLst xmlns:a="http://schemas.openxmlformats.org/drawingml/2006/main">
              <a:ext uri="{FF2B5EF4-FFF2-40B4-BE49-F238E27FC236}">
                <a16:creationId xmlns:a16="http://schemas.microsoft.com/office/drawing/2014/main" id="{3C4C4E0B-20BB-49EE-A3BF-401FC003CA8A}"/>
              </a:ext>
            </a:extLst>
          </wp:docPr>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1118870" cy="3575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058AD">
      <w:rPr>
        <w:b/>
        <w:bCs/>
        <w:sz w:val="16"/>
        <w:szCs w:val="16"/>
      </w:rPr>
      <w:t>MEDIA CONTACT: CIRO ORAZZO</w:t>
    </w:r>
  </w:p>
  <w:p w14:paraId="5BCDEF61" w14:textId="5F2545A8" w:rsidR="005E67C8" w:rsidRDefault="6AFD395A" w:rsidP="00476683">
    <w:pPr>
      <w:pStyle w:val="Pidipagina"/>
      <w:tabs>
        <w:tab w:val="clear" w:pos="4819"/>
        <w:tab w:val="clear" w:pos="9638"/>
        <w:tab w:val="left" w:pos="8390"/>
      </w:tabs>
      <w:spacing w:after="0"/>
      <w:rPr>
        <w:sz w:val="16"/>
        <w:szCs w:val="16"/>
      </w:rPr>
    </w:pPr>
    <w:r w:rsidRPr="6AFD395A">
      <w:rPr>
        <w:sz w:val="16"/>
        <w:szCs w:val="16"/>
      </w:rPr>
      <w:t>Corso Valdocco, 2 – 10122 Torino – c/o COPERNICO GARIBALDI</w:t>
    </w:r>
    <w:r w:rsidRPr="6AFD395A">
      <w:rPr>
        <w:rStyle w:val="NessunoA"/>
      </w:rPr>
      <w:t xml:space="preserve"> </w:t>
    </w:r>
    <w:r w:rsidR="005D7AD7">
      <w:rPr>
        <w:rStyle w:val="NessunoA"/>
      </w:rPr>
      <w:tab/>
    </w:r>
  </w:p>
  <w:p w14:paraId="5BCDEF62" w14:textId="77777777" w:rsidR="005E67C8" w:rsidRPr="005062B9" w:rsidRDefault="00C058AD" w:rsidP="00476683">
    <w:pPr>
      <w:pStyle w:val="Pidipagina"/>
      <w:spacing w:after="0"/>
      <w:rPr>
        <w:lang w:val="en-GB"/>
      </w:rPr>
    </w:pPr>
    <w:r>
      <w:rPr>
        <w:sz w:val="16"/>
        <w:szCs w:val="16"/>
        <w:lang w:val="en-US"/>
      </w:rPr>
      <w:t xml:space="preserve">T: + 39 011 19273572 @: </w:t>
    </w:r>
    <w:hyperlink r:id="rId2" w:history="1">
      <w:r w:rsidR="005E67C8">
        <w:rPr>
          <w:rStyle w:val="Hyperlink0"/>
        </w:rPr>
        <w:t>info@openmindconsulting.it</w:t>
      </w:r>
    </w:hyperlink>
    <w:r>
      <w:rPr>
        <w:sz w:val="16"/>
        <w:szCs w:val="16"/>
        <w:lang w:val="en-US"/>
      </w:rPr>
      <w:t xml:space="preserve"> – W: </w:t>
    </w:r>
    <w:r>
      <w:rPr>
        <w:sz w:val="16"/>
        <w:szCs w:val="16"/>
        <w:u w:val="single"/>
        <w:lang w:val="en-US"/>
      </w:rPr>
      <w:t>openmindconsulting.it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E9B8" w14:textId="77777777" w:rsidR="001B69DD" w:rsidRDefault="001B69DD">
      <w:pPr>
        <w:spacing w:after="0" w:line="240" w:lineRule="auto"/>
      </w:pPr>
      <w:r>
        <w:separator/>
      </w:r>
    </w:p>
  </w:footnote>
  <w:footnote w:type="continuationSeparator" w:id="0">
    <w:p w14:paraId="72395B6C" w14:textId="77777777" w:rsidR="001B69DD" w:rsidRDefault="001B6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EF5E" w14:textId="767E91DA" w:rsidR="005E67C8" w:rsidRDefault="00C058AD">
    <w:pPr>
      <w:pStyle w:val="Intestazione"/>
    </w:pPr>
    <w:r>
      <w:rPr>
        <w:noProof/>
      </w:rPr>
      <w:drawing>
        <wp:anchor distT="152400" distB="152400" distL="152400" distR="152400" simplePos="0" relativeHeight="251658240" behindDoc="1" locked="0" layoutInCell="1" allowOverlap="1" wp14:anchorId="5BCDEF63" wp14:editId="5BCDEF64">
          <wp:simplePos x="0" y="0"/>
          <wp:positionH relativeFrom="page">
            <wp:posOffset>632460</wp:posOffset>
          </wp:positionH>
          <wp:positionV relativeFrom="page">
            <wp:posOffset>196850</wp:posOffset>
          </wp:positionV>
          <wp:extent cx="1413511" cy="639445"/>
          <wp:effectExtent l="0" t="0" r="0" b="0"/>
          <wp:wrapNone/>
          <wp:docPr id="1073741825" name="officeArt object" descr="Schermata 2017-02-15 alle 14">
            <a:extLst xmlns:a="http://schemas.openxmlformats.org/drawingml/2006/main">
              <a:ext uri="{FF2B5EF4-FFF2-40B4-BE49-F238E27FC236}">
                <a16:creationId xmlns:a16="http://schemas.microsoft.com/office/drawing/2014/main" id="{412F587D-8ED2-4384-8BEF-E4E57123E77E}"/>
              </a:ext>
            </a:extLst>
          </wp:docPr>
          <wp:cNvGraphicFramePr/>
          <a:graphic xmlns:a="http://schemas.openxmlformats.org/drawingml/2006/main">
            <a:graphicData uri="http://schemas.openxmlformats.org/drawingml/2006/picture">
              <pic:pic xmlns:pic="http://schemas.openxmlformats.org/drawingml/2006/picture">
                <pic:nvPicPr>
                  <pic:cNvPr id="1073741825" name="Schermata 2017-02-15 alle 14" descr="Schermata 2017-02-15 alle 14"/>
                  <pic:cNvPicPr>
                    <a:picLocks noChangeAspect="1"/>
                  </pic:cNvPicPr>
                </pic:nvPicPr>
                <pic:blipFill>
                  <a:blip r:embed="rId1"/>
                  <a:stretch>
                    <a:fillRect/>
                  </a:stretch>
                </pic:blipFill>
                <pic:spPr>
                  <a:xfrm>
                    <a:off x="0" y="0"/>
                    <a:ext cx="1413511" cy="63944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13A"/>
    <w:multiLevelType w:val="hybridMultilevel"/>
    <w:tmpl w:val="5DEC8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CB0789"/>
    <w:multiLevelType w:val="hybridMultilevel"/>
    <w:tmpl w:val="7694A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611F1"/>
    <w:multiLevelType w:val="hybridMultilevel"/>
    <w:tmpl w:val="E772C1D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 w15:restartNumberingAfterBreak="0">
    <w:nsid w:val="3078347F"/>
    <w:multiLevelType w:val="hybridMultilevel"/>
    <w:tmpl w:val="E0105046"/>
    <w:lvl w:ilvl="0" w:tplc="3FD677C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AE37FA"/>
    <w:multiLevelType w:val="hybridMultilevel"/>
    <w:tmpl w:val="681C853C"/>
    <w:lvl w:ilvl="0" w:tplc="3FD677CA">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2E61AF5"/>
    <w:multiLevelType w:val="multilevel"/>
    <w:tmpl w:val="AF10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E2E4B"/>
    <w:multiLevelType w:val="hybridMultilevel"/>
    <w:tmpl w:val="556A5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4F0E77"/>
    <w:multiLevelType w:val="hybridMultilevel"/>
    <w:tmpl w:val="15F01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4609614">
    <w:abstractNumId w:val="5"/>
  </w:num>
  <w:num w:numId="2" w16cid:durableId="471170817">
    <w:abstractNumId w:val="2"/>
  </w:num>
  <w:num w:numId="3" w16cid:durableId="761877334">
    <w:abstractNumId w:val="6"/>
  </w:num>
  <w:num w:numId="4" w16cid:durableId="553659928">
    <w:abstractNumId w:val="0"/>
  </w:num>
  <w:num w:numId="5" w16cid:durableId="1355961663">
    <w:abstractNumId w:val="3"/>
  </w:num>
  <w:num w:numId="6" w16cid:durableId="587226953">
    <w:abstractNumId w:val="4"/>
  </w:num>
  <w:num w:numId="7" w16cid:durableId="2084833817">
    <w:abstractNumId w:val="1"/>
  </w:num>
  <w:num w:numId="8" w16cid:durableId="240336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C8"/>
    <w:rsid w:val="0000038E"/>
    <w:rsid w:val="00000787"/>
    <w:rsid w:val="00003910"/>
    <w:rsid w:val="00007149"/>
    <w:rsid w:val="0001001A"/>
    <w:rsid w:val="00010A3A"/>
    <w:rsid w:val="00012D1D"/>
    <w:rsid w:val="00014186"/>
    <w:rsid w:val="00014C0C"/>
    <w:rsid w:val="00015A87"/>
    <w:rsid w:val="00020D1D"/>
    <w:rsid w:val="00022693"/>
    <w:rsid w:val="00023156"/>
    <w:rsid w:val="00025D76"/>
    <w:rsid w:val="00027FAD"/>
    <w:rsid w:val="00032C4C"/>
    <w:rsid w:val="000330BB"/>
    <w:rsid w:val="000332E7"/>
    <w:rsid w:val="00035443"/>
    <w:rsid w:val="00036316"/>
    <w:rsid w:val="00036AF1"/>
    <w:rsid w:val="00040B2F"/>
    <w:rsid w:val="00043589"/>
    <w:rsid w:val="0005148C"/>
    <w:rsid w:val="0005208C"/>
    <w:rsid w:val="00052837"/>
    <w:rsid w:val="00052A66"/>
    <w:rsid w:val="00052C26"/>
    <w:rsid w:val="0005505D"/>
    <w:rsid w:val="00057711"/>
    <w:rsid w:val="00062E45"/>
    <w:rsid w:val="00070406"/>
    <w:rsid w:val="00072E48"/>
    <w:rsid w:val="000850F4"/>
    <w:rsid w:val="000905CC"/>
    <w:rsid w:val="00092FAB"/>
    <w:rsid w:val="0009414C"/>
    <w:rsid w:val="00096CE8"/>
    <w:rsid w:val="000A0157"/>
    <w:rsid w:val="000A14DE"/>
    <w:rsid w:val="000A166F"/>
    <w:rsid w:val="000A1AE1"/>
    <w:rsid w:val="000A4319"/>
    <w:rsid w:val="000B46FC"/>
    <w:rsid w:val="000B715E"/>
    <w:rsid w:val="000B7EE8"/>
    <w:rsid w:val="000C02C3"/>
    <w:rsid w:val="000C1DDC"/>
    <w:rsid w:val="000C2234"/>
    <w:rsid w:val="000C2EA8"/>
    <w:rsid w:val="000C3C3D"/>
    <w:rsid w:val="000C3CBC"/>
    <w:rsid w:val="000C5395"/>
    <w:rsid w:val="000C5423"/>
    <w:rsid w:val="000D5248"/>
    <w:rsid w:val="000D7BF5"/>
    <w:rsid w:val="000E1083"/>
    <w:rsid w:val="000E2E7D"/>
    <w:rsid w:val="000E56DC"/>
    <w:rsid w:val="000E5CDF"/>
    <w:rsid w:val="000F1FF9"/>
    <w:rsid w:val="000F439F"/>
    <w:rsid w:val="001058BB"/>
    <w:rsid w:val="00115E64"/>
    <w:rsid w:val="00120138"/>
    <w:rsid w:val="001333B8"/>
    <w:rsid w:val="001353C7"/>
    <w:rsid w:val="0013581A"/>
    <w:rsid w:val="001363F7"/>
    <w:rsid w:val="0013749B"/>
    <w:rsid w:val="00137CFE"/>
    <w:rsid w:val="001415EA"/>
    <w:rsid w:val="00143CA1"/>
    <w:rsid w:val="00146B12"/>
    <w:rsid w:val="00151646"/>
    <w:rsid w:val="00151D3C"/>
    <w:rsid w:val="001562C0"/>
    <w:rsid w:val="0015734D"/>
    <w:rsid w:val="00160EE1"/>
    <w:rsid w:val="00173182"/>
    <w:rsid w:val="0017418E"/>
    <w:rsid w:val="00175740"/>
    <w:rsid w:val="00183400"/>
    <w:rsid w:val="001834B9"/>
    <w:rsid w:val="00184002"/>
    <w:rsid w:val="00184324"/>
    <w:rsid w:val="00184AC5"/>
    <w:rsid w:val="00186F0D"/>
    <w:rsid w:val="00187DF8"/>
    <w:rsid w:val="00190EFC"/>
    <w:rsid w:val="001925C4"/>
    <w:rsid w:val="00195034"/>
    <w:rsid w:val="00196CED"/>
    <w:rsid w:val="001A1EB7"/>
    <w:rsid w:val="001A34E8"/>
    <w:rsid w:val="001A441E"/>
    <w:rsid w:val="001A57AE"/>
    <w:rsid w:val="001A5833"/>
    <w:rsid w:val="001A640D"/>
    <w:rsid w:val="001B30EE"/>
    <w:rsid w:val="001B4901"/>
    <w:rsid w:val="001B69DD"/>
    <w:rsid w:val="001B6AB2"/>
    <w:rsid w:val="001B78CB"/>
    <w:rsid w:val="001B7DB5"/>
    <w:rsid w:val="001C0EC3"/>
    <w:rsid w:val="001C1FA5"/>
    <w:rsid w:val="001C222F"/>
    <w:rsid w:val="001C3225"/>
    <w:rsid w:val="001D07DD"/>
    <w:rsid w:val="001D1AFC"/>
    <w:rsid w:val="001F11CA"/>
    <w:rsid w:val="001F5A05"/>
    <w:rsid w:val="001F61E6"/>
    <w:rsid w:val="001F6E8C"/>
    <w:rsid w:val="001F7E8A"/>
    <w:rsid w:val="00200923"/>
    <w:rsid w:val="00201F46"/>
    <w:rsid w:val="00206C48"/>
    <w:rsid w:val="00206CC7"/>
    <w:rsid w:val="00210FB7"/>
    <w:rsid w:val="002136A5"/>
    <w:rsid w:val="00213851"/>
    <w:rsid w:val="00215A94"/>
    <w:rsid w:val="00222373"/>
    <w:rsid w:val="0022569B"/>
    <w:rsid w:val="002261BC"/>
    <w:rsid w:val="0022658D"/>
    <w:rsid w:val="0022709A"/>
    <w:rsid w:val="002331E5"/>
    <w:rsid w:val="00235147"/>
    <w:rsid w:val="002378BB"/>
    <w:rsid w:val="0024211D"/>
    <w:rsid w:val="00245301"/>
    <w:rsid w:val="002479A3"/>
    <w:rsid w:val="00253888"/>
    <w:rsid w:val="00253DCF"/>
    <w:rsid w:val="00254C74"/>
    <w:rsid w:val="00260B7B"/>
    <w:rsid w:val="00263DAD"/>
    <w:rsid w:val="00263E7F"/>
    <w:rsid w:val="0026712F"/>
    <w:rsid w:val="00271515"/>
    <w:rsid w:val="00277CFA"/>
    <w:rsid w:val="00281ECB"/>
    <w:rsid w:val="002823AE"/>
    <w:rsid w:val="00282ABA"/>
    <w:rsid w:val="00284AC0"/>
    <w:rsid w:val="00284E80"/>
    <w:rsid w:val="0028516A"/>
    <w:rsid w:val="00293A21"/>
    <w:rsid w:val="00297278"/>
    <w:rsid w:val="002A0939"/>
    <w:rsid w:val="002A09DD"/>
    <w:rsid w:val="002A6208"/>
    <w:rsid w:val="002A6415"/>
    <w:rsid w:val="002A667B"/>
    <w:rsid w:val="002B0EE3"/>
    <w:rsid w:val="002B4074"/>
    <w:rsid w:val="002B6BFB"/>
    <w:rsid w:val="002C1D9B"/>
    <w:rsid w:val="002C60E9"/>
    <w:rsid w:val="002C6A25"/>
    <w:rsid w:val="002C7CD7"/>
    <w:rsid w:val="002D2EF6"/>
    <w:rsid w:val="002D569D"/>
    <w:rsid w:val="002F2DFF"/>
    <w:rsid w:val="002F3283"/>
    <w:rsid w:val="002F555F"/>
    <w:rsid w:val="00301EF5"/>
    <w:rsid w:val="00306B77"/>
    <w:rsid w:val="003107C5"/>
    <w:rsid w:val="00311CEE"/>
    <w:rsid w:val="0031529A"/>
    <w:rsid w:val="00315420"/>
    <w:rsid w:val="003179F1"/>
    <w:rsid w:val="00320D20"/>
    <w:rsid w:val="0032484F"/>
    <w:rsid w:val="00326A12"/>
    <w:rsid w:val="00326C5C"/>
    <w:rsid w:val="00327295"/>
    <w:rsid w:val="00330718"/>
    <w:rsid w:val="00330C6E"/>
    <w:rsid w:val="00331A58"/>
    <w:rsid w:val="003353D5"/>
    <w:rsid w:val="00343962"/>
    <w:rsid w:val="003457E2"/>
    <w:rsid w:val="00346DA5"/>
    <w:rsid w:val="003500C9"/>
    <w:rsid w:val="00352B04"/>
    <w:rsid w:val="00354D42"/>
    <w:rsid w:val="00360C76"/>
    <w:rsid w:val="00360F69"/>
    <w:rsid w:val="0036432B"/>
    <w:rsid w:val="0036446A"/>
    <w:rsid w:val="003655F3"/>
    <w:rsid w:val="00365EDC"/>
    <w:rsid w:val="003725D9"/>
    <w:rsid w:val="00374270"/>
    <w:rsid w:val="00374D91"/>
    <w:rsid w:val="003839E0"/>
    <w:rsid w:val="003860CE"/>
    <w:rsid w:val="00386E89"/>
    <w:rsid w:val="00387064"/>
    <w:rsid w:val="00390A54"/>
    <w:rsid w:val="00395109"/>
    <w:rsid w:val="003970CF"/>
    <w:rsid w:val="003A1BB9"/>
    <w:rsid w:val="003A2687"/>
    <w:rsid w:val="003B522F"/>
    <w:rsid w:val="003B58E3"/>
    <w:rsid w:val="003C0F86"/>
    <w:rsid w:val="003C22C7"/>
    <w:rsid w:val="003C29D5"/>
    <w:rsid w:val="003C52B8"/>
    <w:rsid w:val="003C71D2"/>
    <w:rsid w:val="003D3497"/>
    <w:rsid w:val="003D483F"/>
    <w:rsid w:val="003E0F47"/>
    <w:rsid w:val="003E134B"/>
    <w:rsid w:val="003E19F8"/>
    <w:rsid w:val="003E32BB"/>
    <w:rsid w:val="003E59D1"/>
    <w:rsid w:val="003E745B"/>
    <w:rsid w:val="003F1EF8"/>
    <w:rsid w:val="003F402B"/>
    <w:rsid w:val="003F47B8"/>
    <w:rsid w:val="004006FE"/>
    <w:rsid w:val="0040215A"/>
    <w:rsid w:val="00405B4F"/>
    <w:rsid w:val="00405C08"/>
    <w:rsid w:val="004061A5"/>
    <w:rsid w:val="00407BC2"/>
    <w:rsid w:val="00412EC1"/>
    <w:rsid w:val="00413020"/>
    <w:rsid w:val="00413543"/>
    <w:rsid w:val="004138B4"/>
    <w:rsid w:val="0041563B"/>
    <w:rsid w:val="004166AF"/>
    <w:rsid w:val="00422025"/>
    <w:rsid w:val="00427901"/>
    <w:rsid w:val="00431C23"/>
    <w:rsid w:val="004345E3"/>
    <w:rsid w:val="00434A7A"/>
    <w:rsid w:val="00435F58"/>
    <w:rsid w:val="00436910"/>
    <w:rsid w:val="00437C78"/>
    <w:rsid w:val="004408DD"/>
    <w:rsid w:val="0044374C"/>
    <w:rsid w:val="004455E7"/>
    <w:rsid w:val="00450B3F"/>
    <w:rsid w:val="00453042"/>
    <w:rsid w:val="00453088"/>
    <w:rsid w:val="00457490"/>
    <w:rsid w:val="00461AEC"/>
    <w:rsid w:val="00466058"/>
    <w:rsid w:val="004669BC"/>
    <w:rsid w:val="004674AF"/>
    <w:rsid w:val="00467BB9"/>
    <w:rsid w:val="00471D2B"/>
    <w:rsid w:val="00476683"/>
    <w:rsid w:val="00480B11"/>
    <w:rsid w:val="004837DD"/>
    <w:rsid w:val="00483D12"/>
    <w:rsid w:val="0048597D"/>
    <w:rsid w:val="00486BB1"/>
    <w:rsid w:val="0048702B"/>
    <w:rsid w:val="00491891"/>
    <w:rsid w:val="004933A5"/>
    <w:rsid w:val="004959E8"/>
    <w:rsid w:val="00496A6B"/>
    <w:rsid w:val="004A0EED"/>
    <w:rsid w:val="004A22E6"/>
    <w:rsid w:val="004A234E"/>
    <w:rsid w:val="004A2FD7"/>
    <w:rsid w:val="004A3CCB"/>
    <w:rsid w:val="004A7077"/>
    <w:rsid w:val="004B2F44"/>
    <w:rsid w:val="004B5C39"/>
    <w:rsid w:val="004B60CD"/>
    <w:rsid w:val="004C0C50"/>
    <w:rsid w:val="004C0FBD"/>
    <w:rsid w:val="004C2696"/>
    <w:rsid w:val="004C2B05"/>
    <w:rsid w:val="004C5CEF"/>
    <w:rsid w:val="004C6461"/>
    <w:rsid w:val="004D0647"/>
    <w:rsid w:val="004D46AC"/>
    <w:rsid w:val="004D5C88"/>
    <w:rsid w:val="004D6663"/>
    <w:rsid w:val="004D7139"/>
    <w:rsid w:val="004D733E"/>
    <w:rsid w:val="004E5BD2"/>
    <w:rsid w:val="004E7EB1"/>
    <w:rsid w:val="004F0932"/>
    <w:rsid w:val="004F2E80"/>
    <w:rsid w:val="004F3F89"/>
    <w:rsid w:val="004F4A1B"/>
    <w:rsid w:val="004F5CA2"/>
    <w:rsid w:val="004F6D55"/>
    <w:rsid w:val="005000BE"/>
    <w:rsid w:val="005004D2"/>
    <w:rsid w:val="00503338"/>
    <w:rsid w:val="00505264"/>
    <w:rsid w:val="005056EE"/>
    <w:rsid w:val="005062B9"/>
    <w:rsid w:val="00511258"/>
    <w:rsid w:val="00511906"/>
    <w:rsid w:val="00511C27"/>
    <w:rsid w:val="005131FE"/>
    <w:rsid w:val="0051788D"/>
    <w:rsid w:val="00520037"/>
    <w:rsid w:val="0052352F"/>
    <w:rsid w:val="00523DCF"/>
    <w:rsid w:val="00523E8C"/>
    <w:rsid w:val="0052539E"/>
    <w:rsid w:val="0052695E"/>
    <w:rsid w:val="005269C0"/>
    <w:rsid w:val="005306BD"/>
    <w:rsid w:val="00530FF5"/>
    <w:rsid w:val="005348AB"/>
    <w:rsid w:val="00543EEF"/>
    <w:rsid w:val="005469DD"/>
    <w:rsid w:val="00550621"/>
    <w:rsid w:val="00552B5B"/>
    <w:rsid w:val="00554266"/>
    <w:rsid w:val="00554CE6"/>
    <w:rsid w:val="00561C8A"/>
    <w:rsid w:val="00562495"/>
    <w:rsid w:val="00562528"/>
    <w:rsid w:val="00562AA4"/>
    <w:rsid w:val="00562DC8"/>
    <w:rsid w:val="00563A6F"/>
    <w:rsid w:val="00570A73"/>
    <w:rsid w:val="005822FE"/>
    <w:rsid w:val="00582B13"/>
    <w:rsid w:val="00597271"/>
    <w:rsid w:val="005A1C07"/>
    <w:rsid w:val="005A7D11"/>
    <w:rsid w:val="005B3C59"/>
    <w:rsid w:val="005B77A5"/>
    <w:rsid w:val="005C1FB8"/>
    <w:rsid w:val="005C2167"/>
    <w:rsid w:val="005D275C"/>
    <w:rsid w:val="005D3F48"/>
    <w:rsid w:val="005D7AD7"/>
    <w:rsid w:val="005E41AB"/>
    <w:rsid w:val="005E4F7E"/>
    <w:rsid w:val="005E55C8"/>
    <w:rsid w:val="005E5894"/>
    <w:rsid w:val="005E67C8"/>
    <w:rsid w:val="005E7D36"/>
    <w:rsid w:val="005F0EE4"/>
    <w:rsid w:val="005F26AD"/>
    <w:rsid w:val="005F7C57"/>
    <w:rsid w:val="00601F73"/>
    <w:rsid w:val="00602352"/>
    <w:rsid w:val="0060484B"/>
    <w:rsid w:val="00605E61"/>
    <w:rsid w:val="00606F57"/>
    <w:rsid w:val="00617350"/>
    <w:rsid w:val="00623550"/>
    <w:rsid w:val="00625AD2"/>
    <w:rsid w:val="00626A52"/>
    <w:rsid w:val="00627559"/>
    <w:rsid w:val="00631F23"/>
    <w:rsid w:val="00631FE1"/>
    <w:rsid w:val="00632B5A"/>
    <w:rsid w:val="006332A4"/>
    <w:rsid w:val="00633D73"/>
    <w:rsid w:val="006402D3"/>
    <w:rsid w:val="006404DD"/>
    <w:rsid w:val="0064078C"/>
    <w:rsid w:val="0064112C"/>
    <w:rsid w:val="00650845"/>
    <w:rsid w:val="0065251A"/>
    <w:rsid w:val="006548AD"/>
    <w:rsid w:val="00654C32"/>
    <w:rsid w:val="00655F3D"/>
    <w:rsid w:val="006564BA"/>
    <w:rsid w:val="00660D5F"/>
    <w:rsid w:val="00666B8F"/>
    <w:rsid w:val="00666F0B"/>
    <w:rsid w:val="00670749"/>
    <w:rsid w:val="00672CB2"/>
    <w:rsid w:val="00672E1F"/>
    <w:rsid w:val="006757A1"/>
    <w:rsid w:val="006765C4"/>
    <w:rsid w:val="00681031"/>
    <w:rsid w:val="0068369B"/>
    <w:rsid w:val="006839D0"/>
    <w:rsid w:val="00684AB8"/>
    <w:rsid w:val="006850FC"/>
    <w:rsid w:val="00686A46"/>
    <w:rsid w:val="00686D38"/>
    <w:rsid w:val="006902C9"/>
    <w:rsid w:val="00690698"/>
    <w:rsid w:val="00691DCD"/>
    <w:rsid w:val="00693187"/>
    <w:rsid w:val="00696B5C"/>
    <w:rsid w:val="00697B13"/>
    <w:rsid w:val="006A0AB9"/>
    <w:rsid w:val="006A26D2"/>
    <w:rsid w:val="006A34BE"/>
    <w:rsid w:val="006A5E84"/>
    <w:rsid w:val="006A6A92"/>
    <w:rsid w:val="006A792B"/>
    <w:rsid w:val="006A7BB0"/>
    <w:rsid w:val="006B4339"/>
    <w:rsid w:val="006B62E4"/>
    <w:rsid w:val="006B6DDF"/>
    <w:rsid w:val="006B7032"/>
    <w:rsid w:val="006B72D5"/>
    <w:rsid w:val="006B7849"/>
    <w:rsid w:val="006B7D61"/>
    <w:rsid w:val="006C2548"/>
    <w:rsid w:val="006C61AD"/>
    <w:rsid w:val="006D0591"/>
    <w:rsid w:val="006D0DC9"/>
    <w:rsid w:val="006D3663"/>
    <w:rsid w:val="006D3C28"/>
    <w:rsid w:val="006D5904"/>
    <w:rsid w:val="006D638F"/>
    <w:rsid w:val="006D7662"/>
    <w:rsid w:val="006D7A88"/>
    <w:rsid w:val="006D7E3C"/>
    <w:rsid w:val="006E07A6"/>
    <w:rsid w:val="006E3D32"/>
    <w:rsid w:val="006F0861"/>
    <w:rsid w:val="006F10AB"/>
    <w:rsid w:val="006F1C2D"/>
    <w:rsid w:val="006F47F7"/>
    <w:rsid w:val="006F6AF2"/>
    <w:rsid w:val="00702E94"/>
    <w:rsid w:val="007049EE"/>
    <w:rsid w:val="00705632"/>
    <w:rsid w:val="00712925"/>
    <w:rsid w:val="00714EC9"/>
    <w:rsid w:val="007215BB"/>
    <w:rsid w:val="00721BE7"/>
    <w:rsid w:val="007249E7"/>
    <w:rsid w:val="00724F6B"/>
    <w:rsid w:val="0072632E"/>
    <w:rsid w:val="00731EBF"/>
    <w:rsid w:val="00734592"/>
    <w:rsid w:val="00736178"/>
    <w:rsid w:val="00740ED0"/>
    <w:rsid w:val="00743F91"/>
    <w:rsid w:val="007446F9"/>
    <w:rsid w:val="00751ED3"/>
    <w:rsid w:val="007526C0"/>
    <w:rsid w:val="00753399"/>
    <w:rsid w:val="00755130"/>
    <w:rsid w:val="00756417"/>
    <w:rsid w:val="007578D4"/>
    <w:rsid w:val="00763CA2"/>
    <w:rsid w:val="00764FE4"/>
    <w:rsid w:val="007652D2"/>
    <w:rsid w:val="007679BC"/>
    <w:rsid w:val="007702BD"/>
    <w:rsid w:val="007718D6"/>
    <w:rsid w:val="007721C7"/>
    <w:rsid w:val="0077247A"/>
    <w:rsid w:val="007741D4"/>
    <w:rsid w:val="00775AB8"/>
    <w:rsid w:val="00776C0A"/>
    <w:rsid w:val="007802E0"/>
    <w:rsid w:val="00792954"/>
    <w:rsid w:val="00795957"/>
    <w:rsid w:val="007968AF"/>
    <w:rsid w:val="00796C2B"/>
    <w:rsid w:val="00796ED9"/>
    <w:rsid w:val="007A052D"/>
    <w:rsid w:val="007A0D7B"/>
    <w:rsid w:val="007A41E8"/>
    <w:rsid w:val="007B17E1"/>
    <w:rsid w:val="007B22F0"/>
    <w:rsid w:val="007B2864"/>
    <w:rsid w:val="007B338E"/>
    <w:rsid w:val="007B491C"/>
    <w:rsid w:val="007B6F18"/>
    <w:rsid w:val="007C0146"/>
    <w:rsid w:val="007C2367"/>
    <w:rsid w:val="007C2E2D"/>
    <w:rsid w:val="007D0723"/>
    <w:rsid w:val="007D077D"/>
    <w:rsid w:val="007D0DDB"/>
    <w:rsid w:val="007D1FBC"/>
    <w:rsid w:val="007D3664"/>
    <w:rsid w:val="007D4948"/>
    <w:rsid w:val="007D52E1"/>
    <w:rsid w:val="007E3F6E"/>
    <w:rsid w:val="007E5263"/>
    <w:rsid w:val="007E69B8"/>
    <w:rsid w:val="007F18A4"/>
    <w:rsid w:val="007F1F47"/>
    <w:rsid w:val="007F5789"/>
    <w:rsid w:val="007F6095"/>
    <w:rsid w:val="007F6FF8"/>
    <w:rsid w:val="008011A9"/>
    <w:rsid w:val="00804D14"/>
    <w:rsid w:val="00806DAC"/>
    <w:rsid w:val="00815CD9"/>
    <w:rsid w:val="00817EB8"/>
    <w:rsid w:val="00822748"/>
    <w:rsid w:val="00823B23"/>
    <w:rsid w:val="00823BBC"/>
    <w:rsid w:val="008248C6"/>
    <w:rsid w:val="00825EFA"/>
    <w:rsid w:val="00834012"/>
    <w:rsid w:val="00834331"/>
    <w:rsid w:val="00836A2D"/>
    <w:rsid w:val="00836FE5"/>
    <w:rsid w:val="008403B1"/>
    <w:rsid w:val="0084093C"/>
    <w:rsid w:val="008427C0"/>
    <w:rsid w:val="00844C8E"/>
    <w:rsid w:val="008460A6"/>
    <w:rsid w:val="00847870"/>
    <w:rsid w:val="008506D8"/>
    <w:rsid w:val="008644CC"/>
    <w:rsid w:val="008648A0"/>
    <w:rsid w:val="00882074"/>
    <w:rsid w:val="00883924"/>
    <w:rsid w:val="00883AB2"/>
    <w:rsid w:val="00894430"/>
    <w:rsid w:val="00895C92"/>
    <w:rsid w:val="008963CF"/>
    <w:rsid w:val="008A1A78"/>
    <w:rsid w:val="008A3B3A"/>
    <w:rsid w:val="008A4CF7"/>
    <w:rsid w:val="008A6ED1"/>
    <w:rsid w:val="008A6F54"/>
    <w:rsid w:val="008A7F78"/>
    <w:rsid w:val="008B18AA"/>
    <w:rsid w:val="008B6D6D"/>
    <w:rsid w:val="008B6F70"/>
    <w:rsid w:val="008D103C"/>
    <w:rsid w:val="008D4238"/>
    <w:rsid w:val="008D5272"/>
    <w:rsid w:val="008E0755"/>
    <w:rsid w:val="008E355B"/>
    <w:rsid w:val="008E4711"/>
    <w:rsid w:val="008E4810"/>
    <w:rsid w:val="008E508F"/>
    <w:rsid w:val="008E6327"/>
    <w:rsid w:val="008F1DEB"/>
    <w:rsid w:val="008F2781"/>
    <w:rsid w:val="008F2C55"/>
    <w:rsid w:val="008F48C3"/>
    <w:rsid w:val="008F6624"/>
    <w:rsid w:val="00901F23"/>
    <w:rsid w:val="0090258F"/>
    <w:rsid w:val="0090414F"/>
    <w:rsid w:val="00904BEB"/>
    <w:rsid w:val="00905A10"/>
    <w:rsid w:val="00910691"/>
    <w:rsid w:val="00911D05"/>
    <w:rsid w:val="009122AC"/>
    <w:rsid w:val="00912D69"/>
    <w:rsid w:val="00913B13"/>
    <w:rsid w:val="009178E2"/>
    <w:rsid w:val="00917CC9"/>
    <w:rsid w:val="00917CF4"/>
    <w:rsid w:val="0092203A"/>
    <w:rsid w:val="009231A2"/>
    <w:rsid w:val="00923378"/>
    <w:rsid w:val="00924722"/>
    <w:rsid w:val="009250FD"/>
    <w:rsid w:val="009258EF"/>
    <w:rsid w:val="00925A44"/>
    <w:rsid w:val="00926DBB"/>
    <w:rsid w:val="00926F18"/>
    <w:rsid w:val="0093145A"/>
    <w:rsid w:val="0093356A"/>
    <w:rsid w:val="00934626"/>
    <w:rsid w:val="00934CF8"/>
    <w:rsid w:val="00935D07"/>
    <w:rsid w:val="00937463"/>
    <w:rsid w:val="00942BFB"/>
    <w:rsid w:val="00944AE7"/>
    <w:rsid w:val="00945012"/>
    <w:rsid w:val="00947423"/>
    <w:rsid w:val="00947534"/>
    <w:rsid w:val="009521A0"/>
    <w:rsid w:val="00954C5C"/>
    <w:rsid w:val="009557B7"/>
    <w:rsid w:val="0095777B"/>
    <w:rsid w:val="0096068E"/>
    <w:rsid w:val="0096102E"/>
    <w:rsid w:val="00962B1A"/>
    <w:rsid w:val="009654C0"/>
    <w:rsid w:val="009734E3"/>
    <w:rsid w:val="00980239"/>
    <w:rsid w:val="00980FAB"/>
    <w:rsid w:val="0098218C"/>
    <w:rsid w:val="00982CF8"/>
    <w:rsid w:val="009831DD"/>
    <w:rsid w:val="00983FE6"/>
    <w:rsid w:val="00986526"/>
    <w:rsid w:val="00987B00"/>
    <w:rsid w:val="00990202"/>
    <w:rsid w:val="00994309"/>
    <w:rsid w:val="00994A1D"/>
    <w:rsid w:val="0099556D"/>
    <w:rsid w:val="00995913"/>
    <w:rsid w:val="00996075"/>
    <w:rsid w:val="009A005A"/>
    <w:rsid w:val="009A7FD2"/>
    <w:rsid w:val="009B1071"/>
    <w:rsid w:val="009B5B71"/>
    <w:rsid w:val="009B688F"/>
    <w:rsid w:val="009B7958"/>
    <w:rsid w:val="009C0699"/>
    <w:rsid w:val="009C0B69"/>
    <w:rsid w:val="009C1E5F"/>
    <w:rsid w:val="009C5E98"/>
    <w:rsid w:val="009C76AB"/>
    <w:rsid w:val="009D01EC"/>
    <w:rsid w:val="009D1B12"/>
    <w:rsid w:val="009D215B"/>
    <w:rsid w:val="009D3A1C"/>
    <w:rsid w:val="009E32A6"/>
    <w:rsid w:val="009E6ECF"/>
    <w:rsid w:val="009F0626"/>
    <w:rsid w:val="009F2476"/>
    <w:rsid w:val="009F2B7E"/>
    <w:rsid w:val="009F443D"/>
    <w:rsid w:val="009F5B81"/>
    <w:rsid w:val="009F6BA8"/>
    <w:rsid w:val="009F7C19"/>
    <w:rsid w:val="00A03F1F"/>
    <w:rsid w:val="00A04E5D"/>
    <w:rsid w:val="00A050CA"/>
    <w:rsid w:val="00A051F2"/>
    <w:rsid w:val="00A060A3"/>
    <w:rsid w:val="00A076EE"/>
    <w:rsid w:val="00A11CD1"/>
    <w:rsid w:val="00A129D9"/>
    <w:rsid w:val="00A1352C"/>
    <w:rsid w:val="00A17B3C"/>
    <w:rsid w:val="00A2195E"/>
    <w:rsid w:val="00A262EE"/>
    <w:rsid w:val="00A27106"/>
    <w:rsid w:val="00A27AA2"/>
    <w:rsid w:val="00A354C1"/>
    <w:rsid w:val="00A3658E"/>
    <w:rsid w:val="00A36C4A"/>
    <w:rsid w:val="00A42087"/>
    <w:rsid w:val="00A42BCC"/>
    <w:rsid w:val="00A42F19"/>
    <w:rsid w:val="00A43935"/>
    <w:rsid w:val="00A45E9E"/>
    <w:rsid w:val="00A52AC7"/>
    <w:rsid w:val="00A531D9"/>
    <w:rsid w:val="00A535AE"/>
    <w:rsid w:val="00A53FAB"/>
    <w:rsid w:val="00A638D8"/>
    <w:rsid w:val="00A66D01"/>
    <w:rsid w:val="00A677DB"/>
    <w:rsid w:val="00A67997"/>
    <w:rsid w:val="00A83331"/>
    <w:rsid w:val="00A8368B"/>
    <w:rsid w:val="00A876CD"/>
    <w:rsid w:val="00A916AC"/>
    <w:rsid w:val="00A95F4D"/>
    <w:rsid w:val="00A95F79"/>
    <w:rsid w:val="00A9750B"/>
    <w:rsid w:val="00AA0D26"/>
    <w:rsid w:val="00AA39F8"/>
    <w:rsid w:val="00AA44EC"/>
    <w:rsid w:val="00AA4FD4"/>
    <w:rsid w:val="00AA770B"/>
    <w:rsid w:val="00AB1B88"/>
    <w:rsid w:val="00AB5111"/>
    <w:rsid w:val="00AB5843"/>
    <w:rsid w:val="00AB5B49"/>
    <w:rsid w:val="00AC094B"/>
    <w:rsid w:val="00AC1F96"/>
    <w:rsid w:val="00AC3497"/>
    <w:rsid w:val="00AC4B4B"/>
    <w:rsid w:val="00AC634C"/>
    <w:rsid w:val="00AC78F6"/>
    <w:rsid w:val="00AD37BD"/>
    <w:rsid w:val="00AD3BD1"/>
    <w:rsid w:val="00AD565C"/>
    <w:rsid w:val="00AE23FC"/>
    <w:rsid w:val="00AE4861"/>
    <w:rsid w:val="00AE4B75"/>
    <w:rsid w:val="00AE669D"/>
    <w:rsid w:val="00AE6969"/>
    <w:rsid w:val="00AF0785"/>
    <w:rsid w:val="00AF3A9E"/>
    <w:rsid w:val="00AF4769"/>
    <w:rsid w:val="00B01AD0"/>
    <w:rsid w:val="00B0261F"/>
    <w:rsid w:val="00B0762E"/>
    <w:rsid w:val="00B21299"/>
    <w:rsid w:val="00B23BCE"/>
    <w:rsid w:val="00B3240A"/>
    <w:rsid w:val="00B32934"/>
    <w:rsid w:val="00B3426D"/>
    <w:rsid w:val="00B34417"/>
    <w:rsid w:val="00B351B9"/>
    <w:rsid w:val="00B35CA4"/>
    <w:rsid w:val="00B370D3"/>
    <w:rsid w:val="00B40DF9"/>
    <w:rsid w:val="00B41E0F"/>
    <w:rsid w:val="00B4699D"/>
    <w:rsid w:val="00B47495"/>
    <w:rsid w:val="00B557FB"/>
    <w:rsid w:val="00B60EE5"/>
    <w:rsid w:val="00B62315"/>
    <w:rsid w:val="00B62ADC"/>
    <w:rsid w:val="00B666E9"/>
    <w:rsid w:val="00B719B8"/>
    <w:rsid w:val="00B72E9D"/>
    <w:rsid w:val="00B734CF"/>
    <w:rsid w:val="00B73CFA"/>
    <w:rsid w:val="00B74307"/>
    <w:rsid w:val="00B75222"/>
    <w:rsid w:val="00B76F26"/>
    <w:rsid w:val="00B771FB"/>
    <w:rsid w:val="00B809FE"/>
    <w:rsid w:val="00B83B33"/>
    <w:rsid w:val="00B841AA"/>
    <w:rsid w:val="00B86FE4"/>
    <w:rsid w:val="00B90BCD"/>
    <w:rsid w:val="00B92347"/>
    <w:rsid w:val="00B926A4"/>
    <w:rsid w:val="00B9382E"/>
    <w:rsid w:val="00B93C1E"/>
    <w:rsid w:val="00B96483"/>
    <w:rsid w:val="00BA203C"/>
    <w:rsid w:val="00BA4ABF"/>
    <w:rsid w:val="00BA6931"/>
    <w:rsid w:val="00BB1495"/>
    <w:rsid w:val="00BB14B0"/>
    <w:rsid w:val="00BB215A"/>
    <w:rsid w:val="00BB44AA"/>
    <w:rsid w:val="00BB4957"/>
    <w:rsid w:val="00BB5645"/>
    <w:rsid w:val="00BC0E3E"/>
    <w:rsid w:val="00BC134C"/>
    <w:rsid w:val="00BC18E3"/>
    <w:rsid w:val="00BC1AD5"/>
    <w:rsid w:val="00BC1B97"/>
    <w:rsid w:val="00BC432C"/>
    <w:rsid w:val="00BC7DF1"/>
    <w:rsid w:val="00BD3456"/>
    <w:rsid w:val="00BD5785"/>
    <w:rsid w:val="00BD6D30"/>
    <w:rsid w:val="00BE136E"/>
    <w:rsid w:val="00BE189C"/>
    <w:rsid w:val="00BE2599"/>
    <w:rsid w:val="00BE445C"/>
    <w:rsid w:val="00BE5078"/>
    <w:rsid w:val="00BF033A"/>
    <w:rsid w:val="00BF3521"/>
    <w:rsid w:val="00BF5D93"/>
    <w:rsid w:val="00BF6E54"/>
    <w:rsid w:val="00BF77DF"/>
    <w:rsid w:val="00C003CF"/>
    <w:rsid w:val="00C00FEB"/>
    <w:rsid w:val="00C014F7"/>
    <w:rsid w:val="00C025FB"/>
    <w:rsid w:val="00C058AD"/>
    <w:rsid w:val="00C063D9"/>
    <w:rsid w:val="00C07770"/>
    <w:rsid w:val="00C10317"/>
    <w:rsid w:val="00C10524"/>
    <w:rsid w:val="00C117D7"/>
    <w:rsid w:val="00C125CB"/>
    <w:rsid w:val="00C14CED"/>
    <w:rsid w:val="00C161F9"/>
    <w:rsid w:val="00C174C9"/>
    <w:rsid w:val="00C320D4"/>
    <w:rsid w:val="00C34FBF"/>
    <w:rsid w:val="00C36516"/>
    <w:rsid w:val="00C37437"/>
    <w:rsid w:val="00C4070B"/>
    <w:rsid w:val="00C439AA"/>
    <w:rsid w:val="00C46182"/>
    <w:rsid w:val="00C471F1"/>
    <w:rsid w:val="00C521D6"/>
    <w:rsid w:val="00C521D7"/>
    <w:rsid w:val="00C57838"/>
    <w:rsid w:val="00C57F87"/>
    <w:rsid w:val="00C6087D"/>
    <w:rsid w:val="00C61560"/>
    <w:rsid w:val="00C622E3"/>
    <w:rsid w:val="00C6688B"/>
    <w:rsid w:val="00C67BC7"/>
    <w:rsid w:val="00C70996"/>
    <w:rsid w:val="00C721D3"/>
    <w:rsid w:val="00C727C3"/>
    <w:rsid w:val="00C73916"/>
    <w:rsid w:val="00C7652C"/>
    <w:rsid w:val="00C827A7"/>
    <w:rsid w:val="00C841A9"/>
    <w:rsid w:val="00C84C85"/>
    <w:rsid w:val="00C851CB"/>
    <w:rsid w:val="00C86BD9"/>
    <w:rsid w:val="00C91E89"/>
    <w:rsid w:val="00C9464D"/>
    <w:rsid w:val="00C94DDB"/>
    <w:rsid w:val="00C96325"/>
    <w:rsid w:val="00C967C3"/>
    <w:rsid w:val="00CA0558"/>
    <w:rsid w:val="00CA2ADD"/>
    <w:rsid w:val="00CA648B"/>
    <w:rsid w:val="00CA72F2"/>
    <w:rsid w:val="00CB0011"/>
    <w:rsid w:val="00CB5628"/>
    <w:rsid w:val="00CC320D"/>
    <w:rsid w:val="00CC5019"/>
    <w:rsid w:val="00CC58A4"/>
    <w:rsid w:val="00CC5A6E"/>
    <w:rsid w:val="00CC64D2"/>
    <w:rsid w:val="00CC7D96"/>
    <w:rsid w:val="00CD05A7"/>
    <w:rsid w:val="00CD3257"/>
    <w:rsid w:val="00CD54ED"/>
    <w:rsid w:val="00CE07B7"/>
    <w:rsid w:val="00CE32F2"/>
    <w:rsid w:val="00CE3FA2"/>
    <w:rsid w:val="00CE68D5"/>
    <w:rsid w:val="00CE6EA2"/>
    <w:rsid w:val="00CE706A"/>
    <w:rsid w:val="00CF03AF"/>
    <w:rsid w:val="00CF26C9"/>
    <w:rsid w:val="00CF5F93"/>
    <w:rsid w:val="00D00BC7"/>
    <w:rsid w:val="00D00CE0"/>
    <w:rsid w:val="00D035B7"/>
    <w:rsid w:val="00D03C5C"/>
    <w:rsid w:val="00D0450E"/>
    <w:rsid w:val="00D0570F"/>
    <w:rsid w:val="00D05877"/>
    <w:rsid w:val="00D1088E"/>
    <w:rsid w:val="00D11183"/>
    <w:rsid w:val="00D11361"/>
    <w:rsid w:val="00D11D06"/>
    <w:rsid w:val="00D1236A"/>
    <w:rsid w:val="00D13BAB"/>
    <w:rsid w:val="00D15034"/>
    <w:rsid w:val="00D150A0"/>
    <w:rsid w:val="00D15C5F"/>
    <w:rsid w:val="00D23ABF"/>
    <w:rsid w:val="00D25CE7"/>
    <w:rsid w:val="00D31598"/>
    <w:rsid w:val="00D32451"/>
    <w:rsid w:val="00D37A9E"/>
    <w:rsid w:val="00D40B9F"/>
    <w:rsid w:val="00D47C36"/>
    <w:rsid w:val="00D51D68"/>
    <w:rsid w:val="00D5494F"/>
    <w:rsid w:val="00D54AAE"/>
    <w:rsid w:val="00D57D2F"/>
    <w:rsid w:val="00D613E4"/>
    <w:rsid w:val="00D61AE4"/>
    <w:rsid w:val="00D62C7C"/>
    <w:rsid w:val="00D636AF"/>
    <w:rsid w:val="00D674B6"/>
    <w:rsid w:val="00D720A3"/>
    <w:rsid w:val="00D725B5"/>
    <w:rsid w:val="00D73334"/>
    <w:rsid w:val="00D743AA"/>
    <w:rsid w:val="00D75C62"/>
    <w:rsid w:val="00D76C80"/>
    <w:rsid w:val="00D85E93"/>
    <w:rsid w:val="00D87095"/>
    <w:rsid w:val="00D92BCA"/>
    <w:rsid w:val="00D97188"/>
    <w:rsid w:val="00DA0975"/>
    <w:rsid w:val="00DA159D"/>
    <w:rsid w:val="00DA5D6F"/>
    <w:rsid w:val="00DA6629"/>
    <w:rsid w:val="00DA7719"/>
    <w:rsid w:val="00DA7E33"/>
    <w:rsid w:val="00DB2193"/>
    <w:rsid w:val="00DB3116"/>
    <w:rsid w:val="00DB45E3"/>
    <w:rsid w:val="00DB63CC"/>
    <w:rsid w:val="00DC00A9"/>
    <w:rsid w:val="00DC13B1"/>
    <w:rsid w:val="00DC1431"/>
    <w:rsid w:val="00DC580C"/>
    <w:rsid w:val="00DC6335"/>
    <w:rsid w:val="00DD097C"/>
    <w:rsid w:val="00DD10B9"/>
    <w:rsid w:val="00DD2124"/>
    <w:rsid w:val="00DD3E87"/>
    <w:rsid w:val="00DD76B7"/>
    <w:rsid w:val="00DE138E"/>
    <w:rsid w:val="00DE460E"/>
    <w:rsid w:val="00DF0BDA"/>
    <w:rsid w:val="00DF66FD"/>
    <w:rsid w:val="00E03A2E"/>
    <w:rsid w:val="00E06218"/>
    <w:rsid w:val="00E12F1C"/>
    <w:rsid w:val="00E15DC6"/>
    <w:rsid w:val="00E165EE"/>
    <w:rsid w:val="00E30E96"/>
    <w:rsid w:val="00E3138F"/>
    <w:rsid w:val="00E337FF"/>
    <w:rsid w:val="00E340AF"/>
    <w:rsid w:val="00E36BD6"/>
    <w:rsid w:val="00E375A4"/>
    <w:rsid w:val="00E4575F"/>
    <w:rsid w:val="00E459B9"/>
    <w:rsid w:val="00E465FD"/>
    <w:rsid w:val="00E505F8"/>
    <w:rsid w:val="00E50D6D"/>
    <w:rsid w:val="00E53FF2"/>
    <w:rsid w:val="00E561A8"/>
    <w:rsid w:val="00E5727A"/>
    <w:rsid w:val="00E574C6"/>
    <w:rsid w:val="00E60EEB"/>
    <w:rsid w:val="00E61D74"/>
    <w:rsid w:val="00E648E7"/>
    <w:rsid w:val="00E65387"/>
    <w:rsid w:val="00E6542A"/>
    <w:rsid w:val="00E67770"/>
    <w:rsid w:val="00E67B43"/>
    <w:rsid w:val="00E7145D"/>
    <w:rsid w:val="00E719ED"/>
    <w:rsid w:val="00E7304B"/>
    <w:rsid w:val="00E7680E"/>
    <w:rsid w:val="00E80ADB"/>
    <w:rsid w:val="00E81557"/>
    <w:rsid w:val="00E81A66"/>
    <w:rsid w:val="00E81C4F"/>
    <w:rsid w:val="00E82349"/>
    <w:rsid w:val="00E82F3E"/>
    <w:rsid w:val="00E8362F"/>
    <w:rsid w:val="00E851CA"/>
    <w:rsid w:val="00E874F3"/>
    <w:rsid w:val="00E878A7"/>
    <w:rsid w:val="00E93FAD"/>
    <w:rsid w:val="00E95B39"/>
    <w:rsid w:val="00E9790D"/>
    <w:rsid w:val="00EA071B"/>
    <w:rsid w:val="00EA0E5F"/>
    <w:rsid w:val="00EA344C"/>
    <w:rsid w:val="00EA3EC9"/>
    <w:rsid w:val="00EA43C4"/>
    <w:rsid w:val="00EA4A51"/>
    <w:rsid w:val="00EA69C5"/>
    <w:rsid w:val="00EB0853"/>
    <w:rsid w:val="00EB34A7"/>
    <w:rsid w:val="00EB400E"/>
    <w:rsid w:val="00EB51EE"/>
    <w:rsid w:val="00EB64FD"/>
    <w:rsid w:val="00EB6FDA"/>
    <w:rsid w:val="00EC1DD1"/>
    <w:rsid w:val="00EC20F6"/>
    <w:rsid w:val="00EC21C7"/>
    <w:rsid w:val="00EC28B2"/>
    <w:rsid w:val="00EC615B"/>
    <w:rsid w:val="00ED400C"/>
    <w:rsid w:val="00ED5C50"/>
    <w:rsid w:val="00ED6CAE"/>
    <w:rsid w:val="00ED789D"/>
    <w:rsid w:val="00EE0AE4"/>
    <w:rsid w:val="00EE16EC"/>
    <w:rsid w:val="00EE2D08"/>
    <w:rsid w:val="00EE321B"/>
    <w:rsid w:val="00EE642E"/>
    <w:rsid w:val="00EF3AB0"/>
    <w:rsid w:val="00F000CE"/>
    <w:rsid w:val="00F003F5"/>
    <w:rsid w:val="00F00710"/>
    <w:rsid w:val="00F02F24"/>
    <w:rsid w:val="00F0455E"/>
    <w:rsid w:val="00F077FA"/>
    <w:rsid w:val="00F118B7"/>
    <w:rsid w:val="00F12096"/>
    <w:rsid w:val="00F12649"/>
    <w:rsid w:val="00F151A0"/>
    <w:rsid w:val="00F16410"/>
    <w:rsid w:val="00F16E55"/>
    <w:rsid w:val="00F200F0"/>
    <w:rsid w:val="00F206E3"/>
    <w:rsid w:val="00F22FFD"/>
    <w:rsid w:val="00F244E9"/>
    <w:rsid w:val="00F26A39"/>
    <w:rsid w:val="00F270ED"/>
    <w:rsid w:val="00F3124A"/>
    <w:rsid w:val="00F36807"/>
    <w:rsid w:val="00F37A8A"/>
    <w:rsid w:val="00F4060F"/>
    <w:rsid w:val="00F40BAE"/>
    <w:rsid w:val="00F465F8"/>
    <w:rsid w:val="00F501AD"/>
    <w:rsid w:val="00F50ED3"/>
    <w:rsid w:val="00F5142C"/>
    <w:rsid w:val="00F56148"/>
    <w:rsid w:val="00F6156C"/>
    <w:rsid w:val="00F64A36"/>
    <w:rsid w:val="00F64D7A"/>
    <w:rsid w:val="00F6651F"/>
    <w:rsid w:val="00F66DC5"/>
    <w:rsid w:val="00F67430"/>
    <w:rsid w:val="00F70BA3"/>
    <w:rsid w:val="00F71DB2"/>
    <w:rsid w:val="00F7215C"/>
    <w:rsid w:val="00F72CAB"/>
    <w:rsid w:val="00F7457C"/>
    <w:rsid w:val="00F76F91"/>
    <w:rsid w:val="00F800A8"/>
    <w:rsid w:val="00F834CF"/>
    <w:rsid w:val="00F835A6"/>
    <w:rsid w:val="00F84664"/>
    <w:rsid w:val="00F8499F"/>
    <w:rsid w:val="00F855F0"/>
    <w:rsid w:val="00F86990"/>
    <w:rsid w:val="00F91083"/>
    <w:rsid w:val="00FA2602"/>
    <w:rsid w:val="00FA520C"/>
    <w:rsid w:val="00FA5841"/>
    <w:rsid w:val="00FAC909"/>
    <w:rsid w:val="00FB0421"/>
    <w:rsid w:val="00FB0A3E"/>
    <w:rsid w:val="00FB13D2"/>
    <w:rsid w:val="00FB4DAD"/>
    <w:rsid w:val="00FB7157"/>
    <w:rsid w:val="00FB798D"/>
    <w:rsid w:val="00FC1BAB"/>
    <w:rsid w:val="00FC5CB5"/>
    <w:rsid w:val="00FC6105"/>
    <w:rsid w:val="00FC7458"/>
    <w:rsid w:val="00FC777B"/>
    <w:rsid w:val="00FD1033"/>
    <w:rsid w:val="00FD4A54"/>
    <w:rsid w:val="00FE41EE"/>
    <w:rsid w:val="00FE5193"/>
    <w:rsid w:val="00FE5713"/>
    <w:rsid w:val="00FF1132"/>
    <w:rsid w:val="00FF3FA6"/>
    <w:rsid w:val="00FF6886"/>
    <w:rsid w:val="00FF70C6"/>
    <w:rsid w:val="04179FF7"/>
    <w:rsid w:val="059357B3"/>
    <w:rsid w:val="06B3A3EE"/>
    <w:rsid w:val="077C2F6E"/>
    <w:rsid w:val="087F72AE"/>
    <w:rsid w:val="0998E93B"/>
    <w:rsid w:val="0A297A30"/>
    <w:rsid w:val="0AA96FD2"/>
    <w:rsid w:val="0AFDEDC7"/>
    <w:rsid w:val="0B9F8A80"/>
    <w:rsid w:val="0C28C1FB"/>
    <w:rsid w:val="0D69D095"/>
    <w:rsid w:val="0E0BD358"/>
    <w:rsid w:val="0EA3121C"/>
    <w:rsid w:val="0F2E3584"/>
    <w:rsid w:val="0F75C172"/>
    <w:rsid w:val="0F85D256"/>
    <w:rsid w:val="0FA3332F"/>
    <w:rsid w:val="104E5C3C"/>
    <w:rsid w:val="111CE50A"/>
    <w:rsid w:val="11979293"/>
    <w:rsid w:val="11A94626"/>
    <w:rsid w:val="13A6B762"/>
    <w:rsid w:val="14605B55"/>
    <w:rsid w:val="155791BB"/>
    <w:rsid w:val="157322E0"/>
    <w:rsid w:val="1A69EDB0"/>
    <w:rsid w:val="1C872C8A"/>
    <w:rsid w:val="1E308AD0"/>
    <w:rsid w:val="1FAAEC21"/>
    <w:rsid w:val="20BBCD91"/>
    <w:rsid w:val="2104A48A"/>
    <w:rsid w:val="226B810B"/>
    <w:rsid w:val="24D03616"/>
    <w:rsid w:val="25228EDB"/>
    <w:rsid w:val="2565AD52"/>
    <w:rsid w:val="25B3028F"/>
    <w:rsid w:val="25E82B9C"/>
    <w:rsid w:val="283F6E2D"/>
    <w:rsid w:val="284DAD5F"/>
    <w:rsid w:val="3027FCE0"/>
    <w:rsid w:val="316DF6AA"/>
    <w:rsid w:val="33478247"/>
    <w:rsid w:val="33C909A6"/>
    <w:rsid w:val="340AF577"/>
    <w:rsid w:val="349E963E"/>
    <w:rsid w:val="395CF131"/>
    <w:rsid w:val="39659DDE"/>
    <w:rsid w:val="3A9CD898"/>
    <w:rsid w:val="3B4DD664"/>
    <w:rsid w:val="3B9949C2"/>
    <w:rsid w:val="3BC1F99E"/>
    <w:rsid w:val="3C0559EC"/>
    <w:rsid w:val="3CB5EBFC"/>
    <w:rsid w:val="3CFF9C11"/>
    <w:rsid w:val="3EC8E860"/>
    <w:rsid w:val="3EEA2C45"/>
    <w:rsid w:val="3FD31C66"/>
    <w:rsid w:val="416F240C"/>
    <w:rsid w:val="420FDD93"/>
    <w:rsid w:val="42AF0927"/>
    <w:rsid w:val="4380DB66"/>
    <w:rsid w:val="44B450A6"/>
    <w:rsid w:val="4518106D"/>
    <w:rsid w:val="45D290FB"/>
    <w:rsid w:val="45E4E8C5"/>
    <w:rsid w:val="4643024B"/>
    <w:rsid w:val="4775A17E"/>
    <w:rsid w:val="479BFFD2"/>
    <w:rsid w:val="49731920"/>
    <w:rsid w:val="4C03890E"/>
    <w:rsid w:val="4C924D3E"/>
    <w:rsid w:val="4D2551C7"/>
    <w:rsid w:val="4DFEBD09"/>
    <w:rsid w:val="4E626615"/>
    <w:rsid w:val="4E74D750"/>
    <w:rsid w:val="4FFDF2BC"/>
    <w:rsid w:val="50081F28"/>
    <w:rsid w:val="50D5EB99"/>
    <w:rsid w:val="52F33932"/>
    <w:rsid w:val="5486AB57"/>
    <w:rsid w:val="54EFF186"/>
    <w:rsid w:val="56243B71"/>
    <w:rsid w:val="565EFED1"/>
    <w:rsid w:val="56DFC5EE"/>
    <w:rsid w:val="57BC3B6F"/>
    <w:rsid w:val="58AB0496"/>
    <w:rsid w:val="5CDCD348"/>
    <w:rsid w:val="5E963193"/>
    <w:rsid w:val="5F6E85CA"/>
    <w:rsid w:val="5F8D8CA1"/>
    <w:rsid w:val="5FF5ADB1"/>
    <w:rsid w:val="6286B732"/>
    <w:rsid w:val="64179127"/>
    <w:rsid w:val="6561FE2D"/>
    <w:rsid w:val="6617AAE4"/>
    <w:rsid w:val="66BABE63"/>
    <w:rsid w:val="66E11F27"/>
    <w:rsid w:val="677CE8A6"/>
    <w:rsid w:val="6894E4E6"/>
    <w:rsid w:val="69428510"/>
    <w:rsid w:val="69987D60"/>
    <w:rsid w:val="6AFD395A"/>
    <w:rsid w:val="6B594C39"/>
    <w:rsid w:val="6BA5A650"/>
    <w:rsid w:val="6E81079C"/>
    <w:rsid w:val="6EC33989"/>
    <w:rsid w:val="6EFF3470"/>
    <w:rsid w:val="6F0AFFC4"/>
    <w:rsid w:val="70092C21"/>
    <w:rsid w:val="7252A9C9"/>
    <w:rsid w:val="7295CD53"/>
    <w:rsid w:val="73B9D030"/>
    <w:rsid w:val="74C97C07"/>
    <w:rsid w:val="74F6CA15"/>
    <w:rsid w:val="77C42D42"/>
    <w:rsid w:val="78D6C48B"/>
    <w:rsid w:val="794BA4A6"/>
    <w:rsid w:val="79AB534F"/>
    <w:rsid w:val="7A9287E6"/>
    <w:rsid w:val="7C1913AB"/>
    <w:rsid w:val="7C1C9B49"/>
    <w:rsid w:val="7D2E65C9"/>
    <w:rsid w:val="7D2FA0B9"/>
    <w:rsid w:val="7D58194C"/>
    <w:rsid w:val="7D71A555"/>
    <w:rsid w:val="7E07AD1E"/>
    <w:rsid w:val="7E462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EF32"/>
  <w15:docId w15:val="{03945F9E-DEA2-415D-88A9-4D7C0CF5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4901"/>
  </w:style>
  <w:style w:type="paragraph" w:styleId="Titolo1">
    <w:name w:val="heading 1"/>
    <w:basedOn w:val="Normale"/>
    <w:next w:val="Normale"/>
    <w:link w:val="Titolo1Carattere"/>
    <w:uiPriority w:val="9"/>
    <w:qFormat/>
    <w:rsid w:val="001B490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itolo2">
    <w:name w:val="heading 2"/>
    <w:basedOn w:val="Normale"/>
    <w:next w:val="Normale"/>
    <w:link w:val="Titolo2Carattere"/>
    <w:uiPriority w:val="9"/>
    <w:semiHidden/>
    <w:unhideWhenUsed/>
    <w:qFormat/>
    <w:rsid w:val="001B490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itolo3">
    <w:name w:val="heading 3"/>
    <w:basedOn w:val="Normale"/>
    <w:next w:val="Normale"/>
    <w:link w:val="Titolo3Carattere"/>
    <w:uiPriority w:val="9"/>
    <w:semiHidden/>
    <w:unhideWhenUsed/>
    <w:qFormat/>
    <w:rsid w:val="001B490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itolo4">
    <w:name w:val="heading 4"/>
    <w:basedOn w:val="Normale"/>
    <w:next w:val="Normale"/>
    <w:link w:val="Titolo4Carattere"/>
    <w:uiPriority w:val="9"/>
    <w:semiHidden/>
    <w:unhideWhenUsed/>
    <w:qFormat/>
    <w:rsid w:val="001B490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itolo5">
    <w:name w:val="heading 5"/>
    <w:basedOn w:val="Normale"/>
    <w:next w:val="Normale"/>
    <w:link w:val="Titolo5Carattere"/>
    <w:uiPriority w:val="9"/>
    <w:semiHidden/>
    <w:unhideWhenUsed/>
    <w:qFormat/>
    <w:rsid w:val="001B490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itolo6">
    <w:name w:val="heading 6"/>
    <w:basedOn w:val="Normale"/>
    <w:next w:val="Normale"/>
    <w:link w:val="Titolo6Carattere"/>
    <w:uiPriority w:val="9"/>
    <w:semiHidden/>
    <w:unhideWhenUsed/>
    <w:qFormat/>
    <w:rsid w:val="001B4901"/>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1B4901"/>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1B490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1B490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hAnsi="Calibri" w:cs="Arial Unicode MS"/>
      <w:color w:val="000000"/>
      <w:sz w:val="22"/>
      <w:szCs w:val="22"/>
      <w:u w:color="000000"/>
    </w:rPr>
  </w:style>
  <w:style w:type="character" w:customStyle="1" w:styleId="NessunoA">
    <w:name w:val="Nessuno A"/>
    <w:rPr>
      <w:lang w:val="it-IT"/>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00000"/>
      <w:sz w:val="16"/>
      <w:szCs w:val="16"/>
      <w:u w:val="single" w:color="000000"/>
      <w:lang w:val="en-US"/>
    </w:rPr>
  </w:style>
  <w:style w:type="paragraph" w:styleId="Paragrafoelenco">
    <w:name w:val="List Paragraph"/>
    <w:uiPriority w:val="34"/>
    <w:qFormat/>
    <w:pPr>
      <w:ind w:left="720"/>
      <w:contextualSpacing/>
    </w:pPr>
  </w:style>
  <w:style w:type="character" w:customStyle="1" w:styleId="Hyperlink1">
    <w:name w:val="Hyperlink.1"/>
    <w:basedOn w:val="Link"/>
    <w:rPr>
      <w:rFonts w:ascii="Calibri" w:eastAsia="Calibri" w:hAnsi="Calibri" w:cs="Calibri"/>
      <w:b/>
      <w:bCs/>
      <w:outline w:val="0"/>
      <w:color w:val="000000"/>
      <w:sz w:val="21"/>
      <w:szCs w:val="21"/>
      <w:u w:val="single" w:color="000000"/>
    </w:rPr>
  </w:style>
  <w:style w:type="character" w:customStyle="1" w:styleId="Hyperlink2">
    <w:name w:val="Hyperlink.2"/>
    <w:basedOn w:val="Link"/>
    <w:rPr>
      <w:outline w:val="0"/>
      <w:color w:val="000000"/>
      <w:sz w:val="21"/>
      <w:szCs w:val="21"/>
      <w:u w:val="single" w:color="000000"/>
    </w:rPr>
  </w:style>
  <w:style w:type="character" w:customStyle="1" w:styleId="Hyperlink3">
    <w:name w:val="Hyperlink.3"/>
    <w:basedOn w:val="Link"/>
    <w:rPr>
      <w:rFonts w:ascii="Calibri" w:eastAsia="Calibri" w:hAnsi="Calibri" w:cs="Calibri"/>
      <w:b/>
      <w:bCs/>
      <w:outline w:val="0"/>
      <w:color w:val="000000"/>
      <w:u w:val="single" w:color="000000"/>
      <w:lang w:val="es-ES_tradnl"/>
    </w:rPr>
  </w:style>
  <w:style w:type="character" w:customStyle="1" w:styleId="Nessuno">
    <w:name w:val="Nessuno"/>
  </w:style>
  <w:style w:type="character" w:customStyle="1" w:styleId="Hyperlink4">
    <w:name w:val="Hyperlink.4"/>
    <w:basedOn w:val="Nessuno"/>
    <w:rPr>
      <w:rFonts w:ascii="Calibri" w:eastAsia="Calibri" w:hAnsi="Calibri" w:cs="Calibri"/>
      <w:outline w:val="0"/>
      <w:color w:val="FFFFFF"/>
      <w:u w:val="single" w:color="FFFFFF"/>
      <w:lang w:val="es-ES_tradnl"/>
    </w:rPr>
  </w:style>
  <w:style w:type="character" w:styleId="Menzionenonrisolta">
    <w:name w:val="Unresolved Mention"/>
    <w:basedOn w:val="Carpredefinitoparagrafo"/>
    <w:uiPriority w:val="99"/>
    <w:semiHidden/>
    <w:unhideWhenUsed/>
    <w:rsid w:val="00660D5F"/>
    <w:rPr>
      <w:color w:val="605E5C"/>
      <w:shd w:val="clear" w:color="auto" w:fill="E1DFDD"/>
    </w:rPr>
  </w:style>
  <w:style w:type="character" w:styleId="Collegamentovisitato">
    <w:name w:val="FollowedHyperlink"/>
    <w:basedOn w:val="Carpredefinitoparagrafo"/>
    <w:uiPriority w:val="99"/>
    <w:semiHidden/>
    <w:unhideWhenUsed/>
    <w:rsid w:val="00CA72F2"/>
    <w:rPr>
      <w:color w:val="FF00FF" w:themeColor="followedHyperlink"/>
      <w:u w:val="single"/>
    </w:rPr>
  </w:style>
  <w:style w:type="paragraph" w:styleId="NormaleWeb">
    <w:name w:val="Normal (Web)"/>
    <w:basedOn w:val="Normale"/>
    <w:uiPriority w:val="99"/>
    <w:semiHidden/>
    <w:unhideWhenUsed/>
    <w:rsid w:val="00994A1D"/>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1B4901"/>
    <w:rPr>
      <w:rFonts w:asciiTheme="majorHAnsi" w:eastAsiaTheme="majorEastAsia" w:hAnsiTheme="majorHAnsi" w:cstheme="majorBidi"/>
      <w:color w:val="538135" w:themeColor="accent6" w:themeShade="BF"/>
      <w:sz w:val="40"/>
      <w:szCs w:val="40"/>
    </w:rPr>
  </w:style>
  <w:style w:type="character" w:customStyle="1" w:styleId="Titolo2Carattere">
    <w:name w:val="Titolo 2 Carattere"/>
    <w:basedOn w:val="Carpredefinitoparagrafo"/>
    <w:link w:val="Titolo2"/>
    <w:uiPriority w:val="9"/>
    <w:semiHidden/>
    <w:rsid w:val="001B4901"/>
    <w:rPr>
      <w:rFonts w:asciiTheme="majorHAnsi" w:eastAsiaTheme="majorEastAsia" w:hAnsiTheme="majorHAnsi" w:cstheme="majorBidi"/>
      <w:color w:val="538135" w:themeColor="accent6" w:themeShade="BF"/>
      <w:sz w:val="28"/>
      <w:szCs w:val="28"/>
    </w:rPr>
  </w:style>
  <w:style w:type="character" w:customStyle="1" w:styleId="Titolo3Carattere">
    <w:name w:val="Titolo 3 Carattere"/>
    <w:basedOn w:val="Carpredefinitoparagrafo"/>
    <w:link w:val="Titolo3"/>
    <w:uiPriority w:val="9"/>
    <w:semiHidden/>
    <w:rsid w:val="001B4901"/>
    <w:rPr>
      <w:rFonts w:asciiTheme="majorHAnsi" w:eastAsiaTheme="majorEastAsia" w:hAnsiTheme="majorHAnsi" w:cstheme="majorBidi"/>
      <w:color w:val="538135" w:themeColor="accent6" w:themeShade="BF"/>
      <w:sz w:val="24"/>
      <w:szCs w:val="24"/>
    </w:rPr>
  </w:style>
  <w:style w:type="character" w:customStyle="1" w:styleId="Titolo4Carattere">
    <w:name w:val="Titolo 4 Carattere"/>
    <w:basedOn w:val="Carpredefinitoparagrafo"/>
    <w:link w:val="Titolo4"/>
    <w:uiPriority w:val="9"/>
    <w:semiHidden/>
    <w:rsid w:val="001B4901"/>
    <w:rPr>
      <w:rFonts w:asciiTheme="majorHAnsi" w:eastAsiaTheme="majorEastAsia" w:hAnsiTheme="majorHAnsi" w:cstheme="majorBidi"/>
      <w:color w:val="70AD47" w:themeColor="accent6"/>
      <w:sz w:val="22"/>
      <w:szCs w:val="22"/>
    </w:rPr>
  </w:style>
  <w:style w:type="character" w:customStyle="1" w:styleId="Titolo5Carattere">
    <w:name w:val="Titolo 5 Carattere"/>
    <w:basedOn w:val="Carpredefinitoparagrafo"/>
    <w:link w:val="Titolo5"/>
    <w:uiPriority w:val="9"/>
    <w:semiHidden/>
    <w:rsid w:val="001B4901"/>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1B4901"/>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1B4901"/>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1B4901"/>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1B4901"/>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1B4901"/>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1B490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1B4901"/>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1B4901"/>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1B4901"/>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1B4901"/>
    <w:rPr>
      <w:b/>
      <w:bCs/>
    </w:rPr>
  </w:style>
  <w:style w:type="character" w:styleId="Enfasicorsivo">
    <w:name w:val="Emphasis"/>
    <w:basedOn w:val="Carpredefinitoparagrafo"/>
    <w:uiPriority w:val="20"/>
    <w:qFormat/>
    <w:rsid w:val="001B4901"/>
    <w:rPr>
      <w:i/>
      <w:iCs/>
      <w:color w:val="70AD47" w:themeColor="accent6"/>
    </w:rPr>
  </w:style>
  <w:style w:type="paragraph" w:styleId="Nessunaspaziatura">
    <w:name w:val="No Spacing"/>
    <w:uiPriority w:val="1"/>
    <w:qFormat/>
    <w:rsid w:val="001B4901"/>
    <w:pPr>
      <w:spacing w:after="0" w:line="240" w:lineRule="auto"/>
    </w:pPr>
  </w:style>
  <w:style w:type="paragraph" w:styleId="Citazione">
    <w:name w:val="Quote"/>
    <w:basedOn w:val="Normale"/>
    <w:next w:val="Normale"/>
    <w:link w:val="CitazioneCarattere"/>
    <w:uiPriority w:val="29"/>
    <w:qFormat/>
    <w:rsid w:val="001B4901"/>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1B4901"/>
    <w:rPr>
      <w:i/>
      <w:iCs/>
      <w:color w:val="262626" w:themeColor="text1" w:themeTint="D9"/>
    </w:rPr>
  </w:style>
  <w:style w:type="paragraph" w:styleId="Citazioneintensa">
    <w:name w:val="Intense Quote"/>
    <w:basedOn w:val="Normale"/>
    <w:next w:val="Normale"/>
    <w:link w:val="CitazioneintensaCarattere"/>
    <w:uiPriority w:val="30"/>
    <w:qFormat/>
    <w:rsid w:val="001B490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1B4901"/>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1B4901"/>
    <w:rPr>
      <w:i/>
      <w:iCs/>
    </w:rPr>
  </w:style>
  <w:style w:type="character" w:styleId="Enfasiintensa">
    <w:name w:val="Intense Emphasis"/>
    <w:basedOn w:val="Carpredefinitoparagrafo"/>
    <w:uiPriority w:val="21"/>
    <w:qFormat/>
    <w:rsid w:val="001B4901"/>
    <w:rPr>
      <w:b/>
      <w:bCs/>
      <w:i/>
      <w:iCs/>
    </w:rPr>
  </w:style>
  <w:style w:type="character" w:styleId="Riferimentodelicato">
    <w:name w:val="Subtle Reference"/>
    <w:basedOn w:val="Carpredefinitoparagrafo"/>
    <w:uiPriority w:val="31"/>
    <w:qFormat/>
    <w:rsid w:val="001B4901"/>
    <w:rPr>
      <w:smallCaps/>
      <w:color w:val="595959" w:themeColor="text1" w:themeTint="A6"/>
    </w:rPr>
  </w:style>
  <w:style w:type="character" w:styleId="Riferimentointenso">
    <w:name w:val="Intense Reference"/>
    <w:basedOn w:val="Carpredefinitoparagrafo"/>
    <w:uiPriority w:val="32"/>
    <w:qFormat/>
    <w:rsid w:val="001B4901"/>
    <w:rPr>
      <w:b/>
      <w:bCs/>
      <w:smallCaps/>
      <w:color w:val="70AD47" w:themeColor="accent6"/>
    </w:rPr>
  </w:style>
  <w:style w:type="character" w:styleId="Titolodellibro">
    <w:name w:val="Book Title"/>
    <w:basedOn w:val="Carpredefinitoparagrafo"/>
    <w:uiPriority w:val="33"/>
    <w:qFormat/>
    <w:rsid w:val="001B4901"/>
    <w:rPr>
      <w:b/>
      <w:bCs/>
      <w:caps w:val="0"/>
      <w:smallCaps/>
      <w:spacing w:val="7"/>
      <w:sz w:val="21"/>
      <w:szCs w:val="21"/>
    </w:rPr>
  </w:style>
  <w:style w:type="paragraph" w:styleId="Titolosommario">
    <w:name w:val="TOC Heading"/>
    <w:basedOn w:val="Titolo1"/>
    <w:next w:val="Normale"/>
    <w:uiPriority w:val="39"/>
    <w:semiHidden/>
    <w:unhideWhenUsed/>
    <w:qFormat/>
    <w:rsid w:val="001B4901"/>
    <w:pPr>
      <w:outlineLvl w:val="9"/>
    </w:pPr>
  </w:style>
  <w:style w:type="paragraph" w:customStyle="1" w:styleId="font-claude-response-body">
    <w:name w:val="font-claude-response-body"/>
    <w:basedOn w:val="Normale"/>
    <w:rsid w:val="00E313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lovenia-green.si/slovenia-green-routes/" TargetMode="External"/><Relationship Id="rId13" Type="http://schemas.openxmlformats.org/officeDocument/2006/relationships/hyperlink" Target="https://www.slovenia-green.si/members/slovenia-green-kocevsko-cycling-route/" TargetMode="External"/><Relationship Id="rId18" Type="http://schemas.openxmlformats.org/officeDocument/2006/relationships/hyperlink" Target="mailto:milano@slovenia.inf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visitljubljana.com/it/poi/page-34244/" TargetMode="External"/><Relationship Id="rId12" Type="http://schemas.openxmlformats.org/officeDocument/2006/relationships/hyperlink" Target="https://www.slovenia-green.si/members/slovenia-green-pannonian-route/" TargetMode="External"/><Relationship Id="rId17" Type="http://schemas.openxmlformats.org/officeDocument/2006/relationships/hyperlink" Target="https://www.slovenia-green.si/destinacije/" TargetMode="External"/><Relationship Id="rId2" Type="http://schemas.openxmlformats.org/officeDocument/2006/relationships/styles" Target="styles.xml"/><Relationship Id="rId16" Type="http://schemas.openxmlformats.org/officeDocument/2006/relationships/hyperlink" Target="https://www.slovenia.info/en/business/green-scheme-of-slovenian-touris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enia-green.si/members/slovenia-green-wellness-route/" TargetMode="External"/><Relationship Id="rId5" Type="http://schemas.openxmlformats.org/officeDocument/2006/relationships/footnotes" Target="footnotes.xml"/><Relationship Id="rId15" Type="http://schemas.openxmlformats.org/officeDocument/2006/relationships/hyperlink" Target="https://www.slovenia-green.si/members/slovenia-green-solcava-panoramic-route/" TargetMode="External"/><Relationship Id="rId23" Type="http://schemas.openxmlformats.org/officeDocument/2006/relationships/theme" Target="theme/theme1.xml"/><Relationship Id="rId10" Type="http://schemas.openxmlformats.org/officeDocument/2006/relationships/hyperlink" Target="https://www.slovenia-green.si/members/slovenia-green-gourmet-route/" TargetMode="External"/><Relationship Id="rId19" Type="http://schemas.openxmlformats.org/officeDocument/2006/relationships/hyperlink" Target="http://www.africanexplorer.com/" TargetMode="External"/><Relationship Id="rId4" Type="http://schemas.openxmlformats.org/officeDocument/2006/relationships/webSettings" Target="webSettings.xml"/><Relationship Id="rId9" Type="http://schemas.openxmlformats.org/officeDocument/2006/relationships/hyperlink" Target="https://www.slovenia-green.si/o-slovenia-green/" TargetMode="External"/><Relationship Id="rId14" Type="http://schemas.openxmlformats.org/officeDocument/2006/relationships/hyperlink" Target="https://www.slovenia-green.si/members/slovenia-green-capitals-rout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openmindconsulting.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1482</Words>
  <Characters>8452</Characters>
  <Application>Microsoft Office Word</Application>
  <DocSecurity>0</DocSecurity>
  <Lines>70</Lines>
  <Paragraphs>19</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dc:creator>
  <cp:keywords/>
  <cp:lastModifiedBy>ANGELA MARINI</cp:lastModifiedBy>
  <cp:revision>3</cp:revision>
  <dcterms:created xsi:type="dcterms:W3CDTF">2026-05-12T06:38:00Z</dcterms:created>
  <dcterms:modified xsi:type="dcterms:W3CDTF">2026-05-12T06:39:00Z</dcterms:modified>
</cp:coreProperties>
</file>