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FBF0F" w14:textId="496B8AB3" w:rsidR="00221B0C" w:rsidRDefault="00221B0C" w:rsidP="00221B0C">
      <w:pPr>
        <w:jc w:val="center"/>
      </w:pPr>
      <w:r w:rsidRPr="5FB27B9A">
        <w:rPr>
          <w:rFonts w:ascii="Calibri" w:hAnsi="Calibri" w:cs="Calibri"/>
          <w:b/>
          <w:bCs/>
          <w:color w:val="0028A7"/>
          <w:sz w:val="52"/>
          <w:szCs w:val="52"/>
        </w:rPr>
        <w:t>“</w:t>
      </w:r>
      <w:r w:rsidRPr="5FB27B9A">
        <w:rPr>
          <w:rFonts w:ascii="Calibri" w:hAnsi="Calibri" w:cs="Calibri"/>
          <w:b/>
          <w:bCs/>
          <w:i/>
          <w:iCs/>
          <w:color w:val="0028A7"/>
          <w:sz w:val="52"/>
          <w:szCs w:val="52"/>
        </w:rPr>
        <w:t>Disimparare</w:t>
      </w:r>
      <w:r w:rsidRPr="5FB27B9A">
        <w:rPr>
          <w:rFonts w:ascii="Calibri" w:hAnsi="Calibri" w:cs="Calibri"/>
          <w:b/>
          <w:bCs/>
          <w:color w:val="0028A7"/>
          <w:sz w:val="52"/>
          <w:szCs w:val="52"/>
        </w:rPr>
        <w:t>” la piantagione</w:t>
      </w:r>
      <w:r w:rsidR="31D531DD" w:rsidRPr="5FB27B9A">
        <w:rPr>
          <w:rFonts w:ascii="Calibri" w:hAnsi="Calibri" w:cs="Calibri"/>
          <w:b/>
          <w:bCs/>
          <w:color w:val="0028A7"/>
          <w:sz w:val="52"/>
          <w:szCs w:val="52"/>
        </w:rPr>
        <w:t>.</w:t>
      </w:r>
    </w:p>
    <w:p w14:paraId="312ED456" w14:textId="02C2BE28" w:rsidR="00221B0C" w:rsidRDefault="00221B0C" w:rsidP="00221B0C">
      <w:pPr>
        <w:jc w:val="center"/>
      </w:pPr>
      <w:r w:rsidRPr="5FB27B9A">
        <w:rPr>
          <w:rFonts w:ascii="Calibri" w:hAnsi="Calibri" w:cs="Calibri"/>
          <w:b/>
          <w:bCs/>
          <w:color w:val="0028A7"/>
          <w:sz w:val="52"/>
          <w:szCs w:val="52"/>
        </w:rPr>
        <w:t xml:space="preserve">Barbados nell'arte </w:t>
      </w:r>
    </w:p>
    <w:p w14:paraId="55057728" w14:textId="3B3AC436" w:rsidR="00221B0C" w:rsidRDefault="00221B0C" w:rsidP="00221B0C">
      <w:pPr>
        <w:jc w:val="center"/>
        <w:rPr>
          <w:rFonts w:ascii="Calibri" w:hAnsi="Calibri" w:cs="Calibri"/>
          <w:b/>
          <w:bCs/>
          <w:color w:val="0028A7"/>
          <w:sz w:val="52"/>
          <w:szCs w:val="52"/>
        </w:rPr>
      </w:pPr>
      <w:r w:rsidRPr="5FB27B9A">
        <w:rPr>
          <w:rFonts w:ascii="Calibri" w:hAnsi="Calibri" w:cs="Calibri"/>
          <w:b/>
          <w:bCs/>
          <w:color w:val="0028A7"/>
          <w:sz w:val="52"/>
          <w:szCs w:val="52"/>
        </w:rPr>
        <w:t>e nella cura di Annalee Davis</w:t>
      </w:r>
    </w:p>
    <w:p w14:paraId="7458D488" w14:textId="3C0A434A" w:rsidR="5FB27B9A" w:rsidRDefault="5FB27B9A" w:rsidP="5FB27B9A">
      <w:pPr>
        <w:jc w:val="center"/>
        <w:rPr>
          <w:rFonts w:ascii="Calibri" w:hAnsi="Calibri" w:cs="Calibri"/>
          <w:b/>
          <w:bCs/>
          <w:color w:val="0028A7"/>
          <w:sz w:val="12"/>
          <w:szCs w:val="12"/>
        </w:rPr>
      </w:pPr>
    </w:p>
    <w:p w14:paraId="16FCB731" w14:textId="3D9522E1" w:rsidR="00C505E9" w:rsidRPr="006731F0" w:rsidRDefault="002B32F3" w:rsidP="00221B0C">
      <w:pPr>
        <w:jc w:val="center"/>
        <w:rPr>
          <w:rFonts w:ascii="Calibri" w:hAnsi="Calibri" w:cs="Calibri"/>
          <w:b/>
          <w:bCs/>
          <w:color w:val="0028A7"/>
        </w:rPr>
      </w:pPr>
      <w:r w:rsidRPr="006731F0">
        <w:rPr>
          <w:rFonts w:ascii="Calibri" w:hAnsi="Calibri" w:cs="Calibri"/>
          <w:b/>
          <w:bCs/>
          <w:color w:val="0028A7"/>
        </w:rPr>
        <w:t>L'artista e scrittrice di Barbados porta all'Arsenale di Venezia una ricerca sull'ecologia, la memoria coloniale e il potere delle piante</w:t>
      </w:r>
      <w:r w:rsidR="006731F0">
        <w:rPr>
          <w:rFonts w:ascii="Calibri" w:hAnsi="Calibri" w:cs="Calibri"/>
          <w:b/>
          <w:bCs/>
          <w:color w:val="0028A7"/>
        </w:rPr>
        <w:t>.</w:t>
      </w:r>
    </w:p>
    <w:p w14:paraId="4C5856E6" w14:textId="77777777" w:rsidR="00661406" w:rsidRDefault="00661406" w:rsidP="00D16BE0">
      <w:pPr>
        <w:jc w:val="both"/>
        <w:rPr>
          <w:rFonts w:ascii="Calibri" w:hAnsi="Calibri" w:cs="Calibri"/>
          <w:i/>
          <w:iCs/>
          <w:sz w:val="21"/>
          <w:szCs w:val="21"/>
        </w:rPr>
      </w:pPr>
    </w:p>
    <w:p w14:paraId="3FAD052A" w14:textId="58A71D06" w:rsidR="001621D8" w:rsidRDefault="00D16BE0" w:rsidP="00D16BE0">
      <w:pPr>
        <w:jc w:val="both"/>
        <w:rPr>
          <w:rFonts w:ascii="Calibri" w:hAnsi="Calibri" w:cs="Calibri"/>
          <w:sz w:val="21"/>
          <w:szCs w:val="21"/>
        </w:rPr>
      </w:pPr>
      <w:r w:rsidRPr="00D20D3A">
        <w:rPr>
          <w:rFonts w:ascii="Calibri" w:hAnsi="Calibri" w:cs="Calibri"/>
          <w:i/>
          <w:iCs/>
          <w:sz w:val="21"/>
          <w:szCs w:val="21"/>
        </w:rPr>
        <w:t>Venezia, maggio 2026</w:t>
      </w:r>
      <w:r w:rsidRPr="00D16BE0">
        <w:rPr>
          <w:rFonts w:ascii="Calibri" w:hAnsi="Calibri" w:cs="Calibri"/>
          <w:sz w:val="21"/>
          <w:szCs w:val="21"/>
        </w:rPr>
        <w:t xml:space="preserve"> – </w:t>
      </w:r>
      <w:r w:rsidR="00916F4C" w:rsidRPr="00916F4C">
        <w:rPr>
          <w:rFonts w:ascii="Calibri" w:hAnsi="Calibri" w:cs="Calibri"/>
          <w:sz w:val="21"/>
          <w:szCs w:val="21"/>
        </w:rPr>
        <w:t>Per comprendere davvero Barbados</w:t>
      </w:r>
      <w:r w:rsidR="003E7520">
        <w:rPr>
          <w:rFonts w:ascii="Calibri" w:hAnsi="Calibri" w:cs="Calibri"/>
          <w:sz w:val="21"/>
          <w:szCs w:val="21"/>
        </w:rPr>
        <w:t xml:space="preserve">, isola </w:t>
      </w:r>
      <w:r w:rsidR="00D86B74">
        <w:rPr>
          <w:rFonts w:ascii="Calibri" w:hAnsi="Calibri" w:cs="Calibri"/>
          <w:sz w:val="21"/>
          <w:szCs w:val="21"/>
        </w:rPr>
        <w:t xml:space="preserve">caraibica grande </w:t>
      </w:r>
      <w:r w:rsidR="00420B26">
        <w:rPr>
          <w:rFonts w:ascii="Calibri" w:hAnsi="Calibri" w:cs="Calibri"/>
          <w:sz w:val="21"/>
          <w:szCs w:val="21"/>
        </w:rPr>
        <w:t>appena</w:t>
      </w:r>
      <w:r w:rsidR="00D86B74">
        <w:rPr>
          <w:rFonts w:ascii="Calibri" w:hAnsi="Calibri" w:cs="Calibri"/>
          <w:sz w:val="21"/>
          <w:szCs w:val="21"/>
        </w:rPr>
        <w:t xml:space="preserve"> il doppio dell’Elba,</w:t>
      </w:r>
      <w:r w:rsidR="00916F4C" w:rsidRPr="00916F4C">
        <w:rPr>
          <w:rFonts w:ascii="Calibri" w:hAnsi="Calibri" w:cs="Calibri"/>
          <w:sz w:val="21"/>
          <w:szCs w:val="21"/>
        </w:rPr>
        <w:t xml:space="preserve"> bisogna guardare oltre le sue spiagge.</w:t>
      </w:r>
      <w:r w:rsidR="00960764">
        <w:rPr>
          <w:rFonts w:ascii="Calibri" w:hAnsi="Calibri" w:cs="Calibri"/>
          <w:sz w:val="21"/>
          <w:szCs w:val="21"/>
        </w:rPr>
        <w:t xml:space="preserve"> </w:t>
      </w:r>
      <w:r w:rsidR="006C53E1">
        <w:rPr>
          <w:rFonts w:ascii="Calibri" w:hAnsi="Calibri" w:cs="Calibri"/>
          <w:sz w:val="21"/>
          <w:szCs w:val="21"/>
        </w:rPr>
        <w:t>Oltre anche</w:t>
      </w:r>
      <w:r w:rsidR="00407DDA" w:rsidRPr="00407DDA">
        <w:rPr>
          <w:rFonts w:ascii="Calibri" w:hAnsi="Calibri" w:cs="Calibri"/>
          <w:sz w:val="21"/>
          <w:szCs w:val="21"/>
        </w:rPr>
        <w:t xml:space="preserve"> </w:t>
      </w:r>
      <w:r w:rsidR="00407DDA" w:rsidRPr="00407DDA">
        <w:rPr>
          <w:rFonts w:ascii="Calibri" w:hAnsi="Calibri" w:cs="Calibri"/>
          <w:b/>
          <w:bCs/>
          <w:sz w:val="21"/>
          <w:szCs w:val="21"/>
        </w:rPr>
        <w:t>Bridgetown</w:t>
      </w:r>
      <w:r w:rsidR="00407DDA">
        <w:rPr>
          <w:rFonts w:ascii="Calibri" w:hAnsi="Calibri" w:cs="Calibri"/>
          <w:sz w:val="21"/>
          <w:szCs w:val="21"/>
        </w:rPr>
        <w:t>,</w:t>
      </w:r>
      <w:r w:rsidR="00407DDA" w:rsidRPr="00407DDA">
        <w:rPr>
          <w:rFonts w:ascii="Calibri" w:hAnsi="Calibri" w:cs="Calibri"/>
          <w:sz w:val="21"/>
          <w:szCs w:val="21"/>
        </w:rPr>
        <w:t xml:space="preserve"> </w:t>
      </w:r>
      <w:r w:rsidR="006C53E1">
        <w:rPr>
          <w:rFonts w:ascii="Calibri" w:hAnsi="Calibri" w:cs="Calibri"/>
          <w:sz w:val="21"/>
          <w:szCs w:val="21"/>
        </w:rPr>
        <w:t xml:space="preserve">la principale città </w:t>
      </w:r>
      <w:r w:rsidR="004867FF">
        <w:rPr>
          <w:rFonts w:ascii="Calibri" w:hAnsi="Calibri" w:cs="Calibri"/>
          <w:sz w:val="21"/>
          <w:szCs w:val="21"/>
        </w:rPr>
        <w:t xml:space="preserve">e </w:t>
      </w:r>
      <w:r w:rsidR="008072BA">
        <w:rPr>
          <w:rFonts w:ascii="Calibri" w:hAnsi="Calibri" w:cs="Calibri"/>
          <w:sz w:val="21"/>
          <w:szCs w:val="21"/>
        </w:rPr>
        <w:t>c</w:t>
      </w:r>
      <w:r w:rsidR="004867FF">
        <w:rPr>
          <w:rFonts w:ascii="Calibri" w:hAnsi="Calibri" w:cs="Calibri"/>
          <w:sz w:val="21"/>
          <w:szCs w:val="21"/>
        </w:rPr>
        <w:t xml:space="preserve">apitale del </w:t>
      </w:r>
      <w:r w:rsidR="008072BA">
        <w:rPr>
          <w:rFonts w:ascii="Calibri" w:hAnsi="Calibri" w:cs="Calibri"/>
          <w:sz w:val="21"/>
          <w:szCs w:val="21"/>
        </w:rPr>
        <w:t>P</w:t>
      </w:r>
      <w:r w:rsidR="004867FF">
        <w:rPr>
          <w:rFonts w:ascii="Calibri" w:hAnsi="Calibri" w:cs="Calibri"/>
          <w:sz w:val="21"/>
          <w:szCs w:val="21"/>
        </w:rPr>
        <w:t>aes</w:t>
      </w:r>
      <w:r w:rsidR="00407DDA">
        <w:rPr>
          <w:rFonts w:ascii="Calibri" w:hAnsi="Calibri" w:cs="Calibri"/>
          <w:sz w:val="21"/>
          <w:szCs w:val="21"/>
        </w:rPr>
        <w:t>e</w:t>
      </w:r>
      <w:r w:rsidR="004867FF">
        <w:rPr>
          <w:rFonts w:ascii="Calibri" w:hAnsi="Calibri" w:cs="Calibri"/>
          <w:sz w:val="21"/>
          <w:szCs w:val="21"/>
        </w:rPr>
        <w:t xml:space="preserve"> </w:t>
      </w:r>
      <w:r w:rsidR="002E4FBD" w:rsidRPr="002E4FBD">
        <w:rPr>
          <w:rFonts w:ascii="Calibri" w:hAnsi="Calibri" w:cs="Calibri"/>
          <w:sz w:val="21"/>
          <w:szCs w:val="21"/>
        </w:rPr>
        <w:t>storicamente legata alla nascita della cultura del rum</w:t>
      </w:r>
      <w:r w:rsidR="00407DDA">
        <w:rPr>
          <w:rFonts w:ascii="Calibri" w:hAnsi="Calibri" w:cs="Calibri"/>
          <w:sz w:val="21"/>
          <w:szCs w:val="21"/>
        </w:rPr>
        <w:t>, ottenuto</w:t>
      </w:r>
      <w:r w:rsidR="002E4FBD">
        <w:rPr>
          <w:rFonts w:ascii="Calibri" w:hAnsi="Calibri" w:cs="Calibri"/>
          <w:sz w:val="21"/>
          <w:szCs w:val="21"/>
        </w:rPr>
        <w:t xml:space="preserve"> a Barbados </w:t>
      </w:r>
      <w:r w:rsidR="002059FC">
        <w:rPr>
          <w:rFonts w:ascii="Calibri" w:hAnsi="Calibri" w:cs="Calibri"/>
          <w:sz w:val="21"/>
          <w:szCs w:val="21"/>
        </w:rPr>
        <w:t>a partire dal Seicento</w:t>
      </w:r>
      <w:r w:rsidR="00407DDA">
        <w:rPr>
          <w:rFonts w:ascii="Calibri" w:hAnsi="Calibri" w:cs="Calibri"/>
          <w:sz w:val="21"/>
          <w:szCs w:val="21"/>
        </w:rPr>
        <w:t xml:space="preserve"> </w:t>
      </w:r>
      <w:r w:rsidR="001F7A5D">
        <w:rPr>
          <w:rFonts w:ascii="Calibri" w:hAnsi="Calibri" w:cs="Calibri"/>
          <w:sz w:val="21"/>
          <w:szCs w:val="21"/>
        </w:rPr>
        <w:t xml:space="preserve">dalla distillazione della </w:t>
      </w:r>
      <w:r w:rsidR="001F7A5D" w:rsidRPr="001F7A5D">
        <w:rPr>
          <w:rFonts w:ascii="Calibri" w:hAnsi="Calibri" w:cs="Calibri"/>
          <w:b/>
          <w:bCs/>
          <w:sz w:val="21"/>
          <w:szCs w:val="21"/>
        </w:rPr>
        <w:t>canna da zucchero</w:t>
      </w:r>
      <w:r w:rsidR="001F7A5D">
        <w:rPr>
          <w:rFonts w:ascii="Calibri" w:hAnsi="Calibri" w:cs="Calibri"/>
          <w:sz w:val="21"/>
          <w:szCs w:val="21"/>
        </w:rPr>
        <w:t>.</w:t>
      </w:r>
      <w:r w:rsidR="00916F4C">
        <w:rPr>
          <w:rFonts w:ascii="Calibri" w:hAnsi="Calibri" w:cs="Calibri"/>
          <w:sz w:val="21"/>
          <w:szCs w:val="21"/>
        </w:rPr>
        <w:t xml:space="preserve"> </w:t>
      </w:r>
      <w:r w:rsidR="00ED6D6C">
        <w:rPr>
          <w:rFonts w:ascii="Calibri" w:hAnsi="Calibri" w:cs="Calibri"/>
          <w:sz w:val="21"/>
          <w:szCs w:val="21"/>
        </w:rPr>
        <w:t>Sia</w:t>
      </w:r>
      <w:r w:rsidR="00F8183F">
        <w:rPr>
          <w:rFonts w:ascii="Calibri" w:hAnsi="Calibri" w:cs="Calibri"/>
          <w:sz w:val="21"/>
          <w:szCs w:val="21"/>
        </w:rPr>
        <w:t>mo</w:t>
      </w:r>
      <w:r w:rsidR="00D30D0D">
        <w:rPr>
          <w:rFonts w:ascii="Calibri" w:hAnsi="Calibri" w:cs="Calibri"/>
          <w:sz w:val="21"/>
          <w:szCs w:val="21"/>
        </w:rPr>
        <w:t>, tuttavia,</w:t>
      </w:r>
      <w:r w:rsidR="00F8183F">
        <w:rPr>
          <w:rFonts w:ascii="Calibri" w:hAnsi="Calibri" w:cs="Calibri"/>
          <w:sz w:val="21"/>
          <w:szCs w:val="21"/>
        </w:rPr>
        <w:t xml:space="preserve"> sulla buona strada: è infatti l</w:t>
      </w:r>
      <w:r w:rsidR="00502BB3">
        <w:rPr>
          <w:rFonts w:ascii="Calibri" w:hAnsi="Calibri" w:cs="Calibri"/>
          <w:sz w:val="21"/>
          <w:szCs w:val="21"/>
        </w:rPr>
        <w:t>a monocoltura dell</w:t>
      </w:r>
      <w:r w:rsidR="00F8183F">
        <w:rPr>
          <w:rFonts w:ascii="Calibri" w:hAnsi="Calibri" w:cs="Calibri"/>
          <w:sz w:val="21"/>
          <w:szCs w:val="21"/>
        </w:rPr>
        <w:t>o zucchero, la chiave attraverso cui interpretare un p</w:t>
      </w:r>
      <w:r w:rsidR="00916F4C">
        <w:rPr>
          <w:rFonts w:ascii="Calibri" w:hAnsi="Calibri" w:cs="Calibri"/>
          <w:sz w:val="21"/>
          <w:szCs w:val="21"/>
        </w:rPr>
        <w:t>aesaggio</w:t>
      </w:r>
      <w:r w:rsidR="00F8183F">
        <w:rPr>
          <w:rFonts w:ascii="Calibri" w:hAnsi="Calibri" w:cs="Calibri"/>
          <w:sz w:val="21"/>
          <w:szCs w:val="21"/>
        </w:rPr>
        <w:t xml:space="preserve"> insulare che</w:t>
      </w:r>
      <w:r w:rsidR="00916F4C">
        <w:rPr>
          <w:rFonts w:ascii="Calibri" w:hAnsi="Calibri" w:cs="Calibri"/>
          <w:sz w:val="21"/>
          <w:szCs w:val="21"/>
        </w:rPr>
        <w:t xml:space="preserve"> </w:t>
      </w:r>
      <w:r w:rsidR="00610F08">
        <w:rPr>
          <w:rFonts w:ascii="Calibri" w:hAnsi="Calibri" w:cs="Calibri"/>
          <w:sz w:val="21"/>
          <w:szCs w:val="21"/>
        </w:rPr>
        <w:t xml:space="preserve">conserva, </w:t>
      </w:r>
      <w:r w:rsidR="00F8183F">
        <w:rPr>
          <w:rFonts w:ascii="Calibri" w:hAnsi="Calibri" w:cs="Calibri"/>
          <w:sz w:val="21"/>
          <w:szCs w:val="21"/>
        </w:rPr>
        <w:t>in parte</w:t>
      </w:r>
      <w:r w:rsidR="00610F08">
        <w:rPr>
          <w:rFonts w:ascii="Calibri" w:hAnsi="Calibri" w:cs="Calibri"/>
          <w:sz w:val="21"/>
          <w:szCs w:val="21"/>
        </w:rPr>
        <w:t xml:space="preserve">, le tracce profonde </w:t>
      </w:r>
      <w:r w:rsidR="001A6802">
        <w:rPr>
          <w:rFonts w:ascii="Calibri" w:hAnsi="Calibri" w:cs="Calibri"/>
          <w:sz w:val="21"/>
          <w:szCs w:val="21"/>
        </w:rPr>
        <w:t xml:space="preserve">che l’ultimo mezzo millennio </w:t>
      </w:r>
      <w:r w:rsidR="00593A84">
        <w:rPr>
          <w:rFonts w:ascii="Calibri" w:hAnsi="Calibri" w:cs="Calibri"/>
          <w:sz w:val="21"/>
          <w:szCs w:val="21"/>
        </w:rPr>
        <w:t xml:space="preserve">di storia </w:t>
      </w:r>
      <w:r w:rsidR="001A6802">
        <w:rPr>
          <w:rFonts w:ascii="Calibri" w:hAnsi="Calibri" w:cs="Calibri"/>
          <w:sz w:val="21"/>
          <w:szCs w:val="21"/>
        </w:rPr>
        <w:t>ha lasciato in eredità.</w:t>
      </w:r>
      <w:r w:rsidR="00CC4292">
        <w:rPr>
          <w:rFonts w:ascii="Calibri" w:hAnsi="Calibri" w:cs="Calibri"/>
          <w:sz w:val="21"/>
          <w:szCs w:val="21"/>
        </w:rPr>
        <w:t xml:space="preserve"> </w:t>
      </w:r>
      <w:r w:rsidR="00505584" w:rsidRPr="00505584">
        <w:rPr>
          <w:rFonts w:ascii="Calibri" w:hAnsi="Calibri" w:cs="Calibri"/>
          <w:sz w:val="21"/>
          <w:szCs w:val="21"/>
        </w:rPr>
        <w:t xml:space="preserve">Le piantagioni sono state, fino a un tempo relativamente recente, l’orizzonte entro cui generazioni e generazioni di barbadiani hanno vissuto, sono cresciute, hanno lavorato e costruito la propria identità culturale. È dentro questa eredità complessa — insieme storica, ecologica e personale — che prende forma la ricerca di </w:t>
      </w:r>
      <w:r w:rsidR="00505584" w:rsidRPr="00420B26">
        <w:rPr>
          <w:rFonts w:ascii="Calibri" w:hAnsi="Calibri" w:cs="Calibri"/>
          <w:b/>
          <w:bCs/>
          <w:sz w:val="21"/>
          <w:szCs w:val="21"/>
        </w:rPr>
        <w:t>Annalee Davis</w:t>
      </w:r>
      <w:r w:rsidR="00AE6F9E" w:rsidRPr="00420B26">
        <w:rPr>
          <w:rFonts w:ascii="Calibri" w:hAnsi="Calibri" w:cs="Calibri"/>
          <w:b/>
          <w:bCs/>
          <w:sz w:val="21"/>
          <w:szCs w:val="21"/>
        </w:rPr>
        <w:t>,</w:t>
      </w:r>
      <w:r w:rsidR="00AE6F9E" w:rsidRPr="00AE6F9E">
        <w:rPr>
          <w:rFonts w:ascii="Calibri" w:hAnsi="Calibri" w:cs="Calibri"/>
          <w:sz w:val="21"/>
          <w:szCs w:val="21"/>
        </w:rPr>
        <w:t xml:space="preserve"> artista visiva, scrittrice e attivista di </w:t>
      </w:r>
      <w:r w:rsidR="00AE6F9E" w:rsidRPr="00AE6F9E">
        <w:rPr>
          <w:rFonts w:ascii="Calibri" w:hAnsi="Calibri" w:cs="Calibri"/>
          <w:b/>
          <w:bCs/>
          <w:sz w:val="21"/>
          <w:szCs w:val="21"/>
        </w:rPr>
        <w:t>Barbados</w:t>
      </w:r>
      <w:r w:rsidR="00AE6F9E" w:rsidRPr="00AE6F9E">
        <w:rPr>
          <w:rFonts w:ascii="Calibri" w:hAnsi="Calibri" w:cs="Calibri"/>
          <w:sz w:val="21"/>
          <w:szCs w:val="21"/>
        </w:rPr>
        <w:t xml:space="preserve"> le cui opere saranno esposte fino a novembre alla 61ª </w:t>
      </w:r>
      <w:r w:rsidR="00AE6F9E" w:rsidRPr="00AE6F9E">
        <w:rPr>
          <w:rFonts w:ascii="Calibri" w:hAnsi="Calibri" w:cs="Calibri"/>
          <w:b/>
          <w:bCs/>
          <w:sz w:val="21"/>
          <w:szCs w:val="21"/>
        </w:rPr>
        <w:t>Biennale di Venezia</w:t>
      </w:r>
      <w:r w:rsidR="00505584" w:rsidRPr="00505584">
        <w:rPr>
          <w:rFonts w:ascii="Calibri" w:hAnsi="Calibri" w:cs="Calibri"/>
          <w:sz w:val="21"/>
          <w:szCs w:val="21"/>
        </w:rPr>
        <w:t>.</w:t>
      </w:r>
    </w:p>
    <w:p w14:paraId="3A77A368" w14:textId="77777777" w:rsidR="00234C77" w:rsidRDefault="00234C77" w:rsidP="00D16BE0">
      <w:pPr>
        <w:jc w:val="both"/>
        <w:rPr>
          <w:rFonts w:ascii="Calibri" w:hAnsi="Calibri" w:cs="Calibri"/>
          <w:sz w:val="21"/>
          <w:szCs w:val="21"/>
        </w:rPr>
      </w:pPr>
    </w:p>
    <w:p w14:paraId="51864C35" w14:textId="77777777" w:rsidR="009714E3" w:rsidRDefault="00234C77" w:rsidP="009714E3">
      <w:pPr>
        <w:keepNext/>
        <w:jc w:val="center"/>
      </w:pPr>
      <w:r w:rsidRPr="00234C77">
        <w:rPr>
          <w:rFonts w:ascii="Calibri" w:hAnsi="Calibri" w:cs="Calibri"/>
          <w:noProof/>
          <w:sz w:val="21"/>
          <w:szCs w:val="21"/>
        </w:rPr>
        <w:drawing>
          <wp:inline distT="0" distB="0" distL="0" distR="0" wp14:anchorId="229C41A6" wp14:editId="48553A55">
            <wp:extent cx="4870450" cy="3660414"/>
            <wp:effectExtent l="0" t="0" r="6350" b="0"/>
            <wp:docPr id="17633964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96433" name=""/>
                    <pic:cNvPicPr/>
                  </pic:nvPicPr>
                  <pic:blipFill rotWithShape="1">
                    <a:blip r:embed="rId7"/>
                    <a:srcRect r="288"/>
                    <a:stretch>
                      <a:fillRect/>
                    </a:stretch>
                  </pic:blipFill>
                  <pic:spPr bwMode="auto">
                    <a:xfrm>
                      <a:off x="0" y="0"/>
                      <a:ext cx="4876229" cy="3664757"/>
                    </a:xfrm>
                    <a:prstGeom prst="rect">
                      <a:avLst/>
                    </a:prstGeom>
                    <a:ln>
                      <a:noFill/>
                    </a:ln>
                    <a:extLst>
                      <a:ext uri="{53640926-AAD7-44D8-BBD7-CCE9431645EC}">
                        <a14:shadowObscured xmlns:a14="http://schemas.microsoft.com/office/drawing/2010/main"/>
                      </a:ext>
                    </a:extLst>
                  </pic:spPr>
                </pic:pic>
              </a:graphicData>
            </a:graphic>
          </wp:inline>
        </w:drawing>
      </w:r>
    </w:p>
    <w:p w14:paraId="5759CEC4" w14:textId="1A0CCC73" w:rsidR="00234C77" w:rsidRPr="00F50F69" w:rsidRDefault="00747F44" w:rsidP="009714E3">
      <w:pPr>
        <w:pStyle w:val="Didascalia"/>
        <w:jc w:val="center"/>
        <w:rPr>
          <w:rFonts w:ascii="Calibri" w:hAnsi="Calibri" w:cs="Calibri"/>
          <w:sz w:val="21"/>
          <w:szCs w:val="21"/>
        </w:rPr>
      </w:pPr>
      <w:r w:rsidRPr="00F50F69">
        <w:rPr>
          <w:rFonts w:ascii="Calibri" w:hAnsi="Calibri" w:cs="Calibri"/>
        </w:rPr>
        <w:t>Il m</w:t>
      </w:r>
      <w:r w:rsidR="00EC7729" w:rsidRPr="00F50F69">
        <w:rPr>
          <w:rFonts w:ascii="Calibri" w:hAnsi="Calibri" w:cs="Calibri"/>
        </w:rPr>
        <w:t xml:space="preserve">ulino da Zucchero </w:t>
      </w:r>
      <w:r w:rsidR="009714E3" w:rsidRPr="00F50F69">
        <w:rPr>
          <w:rFonts w:ascii="Calibri" w:hAnsi="Calibri" w:cs="Calibri"/>
        </w:rPr>
        <w:t>Morgan Lewis, St. George, Barbados</w:t>
      </w:r>
    </w:p>
    <w:p w14:paraId="2F5264B3" w14:textId="1AC4A6B3" w:rsidR="001228A5" w:rsidRDefault="00F24140" w:rsidP="20BDF4D5">
      <w:pPr>
        <w:jc w:val="both"/>
        <w:rPr>
          <w:rFonts w:ascii="Calibri" w:hAnsi="Calibri" w:cs="Calibri"/>
          <w:sz w:val="21"/>
          <w:szCs w:val="21"/>
        </w:rPr>
      </w:pPr>
      <w:r w:rsidRPr="20BDF4D5">
        <w:rPr>
          <w:rFonts w:ascii="Calibri" w:hAnsi="Calibri" w:cs="Calibri"/>
          <w:sz w:val="21"/>
          <w:szCs w:val="21"/>
        </w:rPr>
        <w:t xml:space="preserve">Quello che </w:t>
      </w:r>
      <w:r w:rsidRPr="20BDF4D5">
        <w:rPr>
          <w:rFonts w:ascii="Calibri" w:hAnsi="Calibri" w:cs="Calibri"/>
          <w:b/>
          <w:bCs/>
          <w:sz w:val="21"/>
          <w:szCs w:val="21"/>
        </w:rPr>
        <w:t>piantagione</w:t>
      </w:r>
      <w:r w:rsidRPr="20BDF4D5">
        <w:rPr>
          <w:rFonts w:ascii="Calibri" w:hAnsi="Calibri" w:cs="Calibri"/>
          <w:sz w:val="21"/>
          <w:szCs w:val="21"/>
        </w:rPr>
        <w:t xml:space="preserve"> significa per </w:t>
      </w:r>
      <w:r w:rsidRPr="20BDF4D5">
        <w:rPr>
          <w:rFonts w:ascii="Calibri" w:hAnsi="Calibri" w:cs="Calibri"/>
          <w:b/>
          <w:bCs/>
          <w:sz w:val="21"/>
          <w:szCs w:val="21"/>
        </w:rPr>
        <w:t>Annalee Davis</w:t>
      </w:r>
      <w:r w:rsidRPr="20BDF4D5">
        <w:rPr>
          <w:rFonts w:ascii="Calibri" w:hAnsi="Calibri" w:cs="Calibri"/>
          <w:sz w:val="21"/>
          <w:szCs w:val="21"/>
        </w:rPr>
        <w:t xml:space="preserve"> va ricercato nella sua infanzia: </w:t>
      </w:r>
      <w:r w:rsidRPr="20BDF4D5">
        <w:rPr>
          <w:rFonts w:ascii="Calibri" w:hAnsi="Calibri" w:cs="Calibri"/>
          <w:b/>
          <w:bCs/>
          <w:sz w:val="21"/>
          <w:szCs w:val="21"/>
        </w:rPr>
        <w:t>cresciuta tra le piantagioni di canna da zuccher</w:t>
      </w:r>
      <w:r w:rsidR="001C35E3" w:rsidRPr="20BDF4D5">
        <w:rPr>
          <w:rFonts w:ascii="Calibri" w:hAnsi="Calibri" w:cs="Calibri"/>
          <w:b/>
          <w:bCs/>
          <w:sz w:val="21"/>
          <w:szCs w:val="21"/>
        </w:rPr>
        <w:t xml:space="preserve">o </w:t>
      </w:r>
      <w:r w:rsidR="001C35E3" w:rsidRPr="20BDF4D5">
        <w:rPr>
          <w:rFonts w:ascii="Calibri" w:hAnsi="Calibri" w:cs="Calibri"/>
          <w:sz w:val="21"/>
          <w:szCs w:val="21"/>
        </w:rPr>
        <w:t>dell’isola,</w:t>
      </w:r>
      <w:r w:rsidRPr="20BDF4D5">
        <w:rPr>
          <w:rFonts w:ascii="Calibri" w:hAnsi="Calibri" w:cs="Calibri"/>
          <w:sz w:val="21"/>
          <w:szCs w:val="21"/>
        </w:rPr>
        <w:t xml:space="preserve"> Davis non ha incontrato quella storia sui libri, ma nei paesaggi quotidiani, nel suolo stesso sotto i piedi</w:t>
      </w:r>
      <w:r w:rsidR="00247825" w:rsidRPr="20BDF4D5">
        <w:rPr>
          <w:rFonts w:ascii="Calibri" w:hAnsi="Calibri" w:cs="Calibri"/>
          <w:sz w:val="21"/>
          <w:szCs w:val="21"/>
        </w:rPr>
        <w:t xml:space="preserve">. </w:t>
      </w:r>
      <w:r w:rsidR="00247825" w:rsidRPr="20BDF4D5">
        <w:rPr>
          <w:rFonts w:ascii="Calibri" w:hAnsi="Calibri" w:cs="Calibri"/>
          <w:b/>
          <w:bCs/>
          <w:sz w:val="21"/>
          <w:szCs w:val="21"/>
        </w:rPr>
        <w:t>V</w:t>
      </w:r>
      <w:r w:rsidR="00013519" w:rsidRPr="20BDF4D5">
        <w:rPr>
          <w:rFonts w:ascii="Calibri" w:hAnsi="Calibri" w:cs="Calibri"/>
          <w:b/>
          <w:bCs/>
          <w:sz w:val="21"/>
          <w:szCs w:val="21"/>
        </w:rPr>
        <w:t>ocabolario</w:t>
      </w:r>
      <w:r w:rsidR="009D4CF7" w:rsidRPr="20BDF4D5">
        <w:rPr>
          <w:rFonts w:ascii="Calibri" w:hAnsi="Calibri" w:cs="Calibri"/>
          <w:b/>
          <w:bCs/>
          <w:sz w:val="21"/>
          <w:szCs w:val="21"/>
        </w:rPr>
        <w:t xml:space="preserve"> quotidiano</w:t>
      </w:r>
      <w:r w:rsidR="00C516E9" w:rsidRPr="20BDF4D5">
        <w:rPr>
          <w:rFonts w:ascii="Calibri" w:hAnsi="Calibri" w:cs="Calibri"/>
          <w:sz w:val="21"/>
          <w:szCs w:val="21"/>
        </w:rPr>
        <w:t xml:space="preserve">, </w:t>
      </w:r>
      <w:r w:rsidR="00247825" w:rsidRPr="20BDF4D5">
        <w:rPr>
          <w:rFonts w:ascii="Calibri" w:hAnsi="Calibri" w:cs="Calibri"/>
          <w:sz w:val="21"/>
          <w:szCs w:val="21"/>
        </w:rPr>
        <w:t xml:space="preserve">quindi, </w:t>
      </w:r>
      <w:r w:rsidR="00C516E9" w:rsidRPr="20BDF4D5">
        <w:rPr>
          <w:rFonts w:ascii="Calibri" w:hAnsi="Calibri" w:cs="Calibri"/>
          <w:sz w:val="21"/>
          <w:szCs w:val="21"/>
        </w:rPr>
        <w:t xml:space="preserve">prima ancora </w:t>
      </w:r>
      <w:r w:rsidR="002E58B9" w:rsidRPr="20BDF4D5">
        <w:rPr>
          <w:rFonts w:ascii="Calibri" w:hAnsi="Calibri" w:cs="Calibri"/>
          <w:sz w:val="21"/>
          <w:szCs w:val="21"/>
        </w:rPr>
        <w:t xml:space="preserve">che </w:t>
      </w:r>
      <w:r w:rsidR="002E58B9" w:rsidRPr="20BDF4D5">
        <w:rPr>
          <w:rFonts w:ascii="Calibri" w:hAnsi="Calibri" w:cs="Calibri"/>
          <w:b/>
          <w:bCs/>
          <w:sz w:val="21"/>
          <w:szCs w:val="21"/>
        </w:rPr>
        <w:t>linguaggio artistic</w:t>
      </w:r>
      <w:r w:rsidR="00247825" w:rsidRPr="20BDF4D5">
        <w:rPr>
          <w:rFonts w:ascii="Calibri" w:hAnsi="Calibri" w:cs="Calibri"/>
          <w:b/>
          <w:bCs/>
          <w:sz w:val="21"/>
          <w:szCs w:val="21"/>
        </w:rPr>
        <w:t>o</w:t>
      </w:r>
      <w:r w:rsidR="00247825" w:rsidRPr="20BDF4D5">
        <w:rPr>
          <w:rFonts w:ascii="Calibri" w:hAnsi="Calibri" w:cs="Calibri"/>
          <w:sz w:val="21"/>
          <w:szCs w:val="21"/>
        </w:rPr>
        <w:t xml:space="preserve">: una </w:t>
      </w:r>
      <w:r w:rsidRPr="20BDF4D5">
        <w:rPr>
          <w:rFonts w:ascii="Calibri" w:hAnsi="Calibri" w:cs="Calibri"/>
          <w:sz w:val="21"/>
          <w:szCs w:val="21"/>
        </w:rPr>
        <w:t xml:space="preserve">memoria incarnata </w:t>
      </w:r>
      <w:r w:rsidR="00247825" w:rsidRPr="20BDF4D5">
        <w:rPr>
          <w:rFonts w:ascii="Calibri" w:hAnsi="Calibri" w:cs="Calibri"/>
          <w:sz w:val="21"/>
          <w:szCs w:val="21"/>
        </w:rPr>
        <w:t>da cui si origina</w:t>
      </w:r>
      <w:r w:rsidRPr="20BDF4D5">
        <w:rPr>
          <w:rFonts w:ascii="Calibri" w:hAnsi="Calibri" w:cs="Calibri"/>
          <w:sz w:val="21"/>
          <w:szCs w:val="21"/>
        </w:rPr>
        <w:t xml:space="preserve"> una delle pratiche artistiche più originali del panorama contemporaneo internazionale.</w:t>
      </w:r>
    </w:p>
    <w:p w14:paraId="14957A69" w14:textId="42E7B083" w:rsidR="00B603CD" w:rsidRDefault="001F3A72" w:rsidP="00D16BE0">
      <w:pPr>
        <w:jc w:val="both"/>
        <w:rPr>
          <w:rFonts w:ascii="Calibri" w:hAnsi="Calibri" w:cs="Calibri"/>
          <w:sz w:val="21"/>
          <w:szCs w:val="21"/>
        </w:rPr>
      </w:pPr>
      <w:r>
        <w:rPr>
          <w:rFonts w:ascii="Calibri" w:hAnsi="Calibri" w:cs="Calibri"/>
          <w:sz w:val="21"/>
          <w:szCs w:val="21"/>
        </w:rPr>
        <w:t xml:space="preserve">Proprio </w:t>
      </w:r>
      <w:r w:rsidR="001805BC">
        <w:rPr>
          <w:rFonts w:ascii="Calibri" w:hAnsi="Calibri" w:cs="Calibri"/>
          <w:sz w:val="21"/>
          <w:szCs w:val="21"/>
        </w:rPr>
        <w:t>la</w:t>
      </w:r>
      <w:r>
        <w:rPr>
          <w:rFonts w:ascii="Calibri" w:hAnsi="Calibri" w:cs="Calibri"/>
          <w:sz w:val="21"/>
          <w:szCs w:val="21"/>
        </w:rPr>
        <w:t xml:space="preserve"> storia stessa di Barbados, </w:t>
      </w:r>
      <w:r w:rsidR="005D7D41">
        <w:rPr>
          <w:rFonts w:ascii="Calibri" w:hAnsi="Calibri" w:cs="Calibri"/>
          <w:sz w:val="21"/>
          <w:szCs w:val="21"/>
        </w:rPr>
        <w:t>tra le</w:t>
      </w:r>
      <w:r w:rsidR="005D7D41" w:rsidRPr="005D7D41">
        <w:rPr>
          <w:rFonts w:ascii="Calibri" w:hAnsi="Calibri" w:cs="Calibri"/>
          <w:sz w:val="21"/>
          <w:szCs w:val="21"/>
        </w:rPr>
        <w:t xml:space="preserve"> </w:t>
      </w:r>
      <w:r w:rsidR="00991BF0">
        <w:rPr>
          <w:rFonts w:ascii="Calibri" w:hAnsi="Calibri" w:cs="Calibri"/>
          <w:sz w:val="21"/>
          <w:szCs w:val="21"/>
        </w:rPr>
        <w:t xml:space="preserve">prime </w:t>
      </w:r>
      <w:r w:rsidR="005D7D41" w:rsidRPr="005D7D41">
        <w:rPr>
          <w:rFonts w:ascii="Calibri" w:hAnsi="Calibri" w:cs="Calibri"/>
          <w:sz w:val="21"/>
          <w:szCs w:val="21"/>
        </w:rPr>
        <w:t>isol</w:t>
      </w:r>
      <w:r w:rsidR="005D7D41">
        <w:rPr>
          <w:rFonts w:ascii="Calibri" w:hAnsi="Calibri" w:cs="Calibri"/>
          <w:sz w:val="21"/>
          <w:szCs w:val="21"/>
        </w:rPr>
        <w:t xml:space="preserve">e </w:t>
      </w:r>
      <w:r w:rsidR="00A20014">
        <w:rPr>
          <w:rFonts w:ascii="Calibri" w:hAnsi="Calibri" w:cs="Calibri"/>
          <w:sz w:val="21"/>
          <w:szCs w:val="21"/>
        </w:rPr>
        <w:t xml:space="preserve">caraibiche al centro </w:t>
      </w:r>
      <w:r w:rsidR="005D7D41" w:rsidRPr="005D7D41">
        <w:rPr>
          <w:rFonts w:ascii="Calibri" w:hAnsi="Calibri" w:cs="Calibri"/>
          <w:sz w:val="21"/>
          <w:szCs w:val="21"/>
        </w:rPr>
        <w:t xml:space="preserve">della tratta </w:t>
      </w:r>
      <w:r w:rsidR="001862FC">
        <w:rPr>
          <w:rFonts w:ascii="Calibri" w:hAnsi="Calibri" w:cs="Calibri"/>
          <w:sz w:val="21"/>
          <w:szCs w:val="21"/>
        </w:rPr>
        <w:t xml:space="preserve">britannica </w:t>
      </w:r>
      <w:r w:rsidR="005D7D41" w:rsidRPr="005D7D41">
        <w:rPr>
          <w:rFonts w:ascii="Calibri" w:hAnsi="Calibri" w:cs="Calibri"/>
          <w:sz w:val="21"/>
          <w:szCs w:val="21"/>
        </w:rPr>
        <w:t>dello zucchero</w:t>
      </w:r>
      <w:r w:rsidR="00A20014">
        <w:rPr>
          <w:rFonts w:ascii="Calibri" w:hAnsi="Calibri" w:cs="Calibri"/>
          <w:sz w:val="21"/>
          <w:szCs w:val="21"/>
        </w:rPr>
        <w:t xml:space="preserve">, </w:t>
      </w:r>
      <w:r w:rsidR="006F222F">
        <w:rPr>
          <w:rFonts w:ascii="Calibri" w:hAnsi="Calibri" w:cs="Calibri"/>
          <w:sz w:val="21"/>
          <w:szCs w:val="21"/>
        </w:rPr>
        <w:t xml:space="preserve">induce </w:t>
      </w:r>
      <w:r w:rsidR="006D57C0">
        <w:rPr>
          <w:rFonts w:ascii="Calibri" w:hAnsi="Calibri" w:cs="Calibri"/>
          <w:sz w:val="21"/>
          <w:szCs w:val="21"/>
        </w:rPr>
        <w:t xml:space="preserve">l’artista </w:t>
      </w:r>
      <w:r w:rsidR="006F222F">
        <w:rPr>
          <w:rFonts w:ascii="Calibri" w:hAnsi="Calibri" w:cs="Calibri"/>
          <w:sz w:val="21"/>
          <w:szCs w:val="21"/>
        </w:rPr>
        <w:t>a indagare</w:t>
      </w:r>
      <w:r w:rsidR="001805BC">
        <w:rPr>
          <w:rFonts w:ascii="Calibri" w:hAnsi="Calibri" w:cs="Calibri"/>
          <w:sz w:val="21"/>
          <w:szCs w:val="21"/>
        </w:rPr>
        <w:t xml:space="preserve"> </w:t>
      </w:r>
      <w:r w:rsidR="001805BC" w:rsidRPr="00AC4123">
        <w:rPr>
          <w:rFonts w:ascii="Calibri" w:hAnsi="Calibri" w:cs="Calibri"/>
          <w:b/>
          <w:bCs/>
          <w:sz w:val="21"/>
          <w:szCs w:val="21"/>
        </w:rPr>
        <w:t xml:space="preserve">la piantagione </w:t>
      </w:r>
      <w:r w:rsidR="006F222F" w:rsidRPr="00AC4123">
        <w:rPr>
          <w:rFonts w:ascii="Calibri" w:hAnsi="Calibri" w:cs="Calibri"/>
          <w:b/>
          <w:bCs/>
          <w:sz w:val="21"/>
          <w:szCs w:val="21"/>
        </w:rPr>
        <w:t>non</w:t>
      </w:r>
      <w:r w:rsidR="00B64CD6" w:rsidRPr="00AC4123">
        <w:rPr>
          <w:rFonts w:ascii="Calibri" w:hAnsi="Calibri" w:cs="Calibri"/>
          <w:b/>
          <w:bCs/>
          <w:sz w:val="21"/>
          <w:szCs w:val="21"/>
        </w:rPr>
        <w:t xml:space="preserve"> solo come modello economico</w:t>
      </w:r>
      <w:r w:rsidR="00B64CD6">
        <w:rPr>
          <w:rFonts w:ascii="Calibri" w:hAnsi="Calibri" w:cs="Calibri"/>
          <w:sz w:val="21"/>
          <w:szCs w:val="21"/>
        </w:rPr>
        <w:t xml:space="preserve"> basato </w:t>
      </w:r>
      <w:r w:rsidR="00382D6C" w:rsidRPr="00382D6C">
        <w:rPr>
          <w:rFonts w:ascii="Calibri" w:hAnsi="Calibri" w:cs="Calibri"/>
          <w:sz w:val="21"/>
          <w:szCs w:val="21"/>
        </w:rPr>
        <w:t xml:space="preserve">sullo </w:t>
      </w:r>
      <w:r w:rsidR="00382D6C" w:rsidRPr="00382D6C">
        <w:rPr>
          <w:rFonts w:ascii="Calibri" w:hAnsi="Calibri" w:cs="Calibri"/>
          <w:sz w:val="21"/>
          <w:szCs w:val="21"/>
        </w:rPr>
        <w:lastRenderedPageBreak/>
        <w:t>sfruttamento intensivo della terra e del lavoro schiavizzato</w:t>
      </w:r>
      <w:r w:rsidR="00402131">
        <w:rPr>
          <w:rFonts w:ascii="Calibri" w:hAnsi="Calibri" w:cs="Calibri"/>
          <w:sz w:val="21"/>
          <w:szCs w:val="21"/>
        </w:rPr>
        <w:t>, ma come</w:t>
      </w:r>
      <w:r w:rsidR="00E841DE">
        <w:rPr>
          <w:rFonts w:ascii="Calibri" w:hAnsi="Calibri" w:cs="Calibri"/>
          <w:sz w:val="21"/>
          <w:szCs w:val="21"/>
        </w:rPr>
        <w:t xml:space="preserve"> un</w:t>
      </w:r>
      <w:r w:rsidR="003E793F">
        <w:rPr>
          <w:rFonts w:ascii="Calibri" w:hAnsi="Calibri" w:cs="Calibri"/>
          <w:sz w:val="21"/>
          <w:szCs w:val="21"/>
        </w:rPr>
        <w:t xml:space="preserve"> sistema di</w:t>
      </w:r>
      <w:r w:rsidR="00402131">
        <w:rPr>
          <w:rFonts w:ascii="Calibri" w:hAnsi="Calibri" w:cs="Calibri"/>
          <w:sz w:val="21"/>
          <w:szCs w:val="21"/>
        </w:rPr>
        <w:t xml:space="preserve"> </w:t>
      </w:r>
      <w:r w:rsidR="00402131">
        <w:rPr>
          <w:rFonts w:ascii="Calibri" w:hAnsi="Calibri" w:cs="Calibri"/>
          <w:b/>
          <w:bCs/>
          <w:sz w:val="21"/>
          <w:szCs w:val="21"/>
        </w:rPr>
        <w:t>comportamen</w:t>
      </w:r>
      <w:r w:rsidR="003E793F">
        <w:rPr>
          <w:rFonts w:ascii="Calibri" w:hAnsi="Calibri" w:cs="Calibri"/>
          <w:b/>
          <w:bCs/>
          <w:sz w:val="21"/>
          <w:szCs w:val="21"/>
        </w:rPr>
        <w:t>ti</w:t>
      </w:r>
      <w:r w:rsidR="00402131">
        <w:rPr>
          <w:rFonts w:ascii="Calibri" w:hAnsi="Calibri" w:cs="Calibri"/>
          <w:b/>
          <w:bCs/>
          <w:sz w:val="21"/>
          <w:szCs w:val="21"/>
        </w:rPr>
        <w:t xml:space="preserve"> </w:t>
      </w:r>
      <w:r w:rsidR="00AA2F26">
        <w:rPr>
          <w:rFonts w:ascii="Calibri" w:hAnsi="Calibri" w:cs="Calibri"/>
          <w:b/>
          <w:bCs/>
          <w:sz w:val="21"/>
          <w:szCs w:val="21"/>
        </w:rPr>
        <w:t>interiorizzat</w:t>
      </w:r>
      <w:r w:rsidR="003E793F">
        <w:rPr>
          <w:rFonts w:ascii="Calibri" w:hAnsi="Calibri" w:cs="Calibri"/>
          <w:b/>
          <w:bCs/>
          <w:sz w:val="21"/>
          <w:szCs w:val="21"/>
        </w:rPr>
        <w:t>i</w:t>
      </w:r>
      <w:r w:rsidR="00E841DE">
        <w:rPr>
          <w:rFonts w:ascii="Calibri" w:hAnsi="Calibri" w:cs="Calibri"/>
          <w:sz w:val="21"/>
          <w:szCs w:val="21"/>
        </w:rPr>
        <w:t xml:space="preserve">, </w:t>
      </w:r>
      <w:r w:rsidR="00402131" w:rsidRPr="00E841DE">
        <w:rPr>
          <w:rFonts w:ascii="Calibri" w:hAnsi="Calibri" w:cs="Calibri"/>
          <w:sz w:val="21"/>
          <w:szCs w:val="21"/>
        </w:rPr>
        <w:t>da</w:t>
      </w:r>
      <w:r w:rsidR="00402131">
        <w:rPr>
          <w:rFonts w:ascii="Calibri" w:hAnsi="Calibri" w:cs="Calibri"/>
          <w:b/>
          <w:bCs/>
          <w:sz w:val="21"/>
          <w:szCs w:val="21"/>
        </w:rPr>
        <w:t xml:space="preserve"> disimparare</w:t>
      </w:r>
      <w:r w:rsidR="00402131">
        <w:rPr>
          <w:rFonts w:ascii="Calibri" w:hAnsi="Calibri" w:cs="Calibri"/>
          <w:sz w:val="21"/>
          <w:szCs w:val="21"/>
        </w:rPr>
        <w:t>.</w:t>
      </w:r>
      <w:r w:rsidR="00B603CD">
        <w:rPr>
          <w:rFonts w:ascii="Calibri" w:hAnsi="Calibri" w:cs="Calibri"/>
          <w:sz w:val="21"/>
          <w:szCs w:val="21"/>
        </w:rPr>
        <w:t xml:space="preserve"> </w:t>
      </w:r>
    </w:p>
    <w:p w14:paraId="55CCEAF6" w14:textId="77777777" w:rsidR="00BD6957" w:rsidRDefault="00BD6957" w:rsidP="20BDF4D5">
      <w:pPr>
        <w:jc w:val="both"/>
        <w:rPr>
          <w:rFonts w:ascii="Calibri" w:hAnsi="Calibri" w:cs="Calibri"/>
          <w:sz w:val="12"/>
          <w:szCs w:val="12"/>
        </w:rPr>
      </w:pPr>
    </w:p>
    <w:p w14:paraId="1E1E67F3" w14:textId="231C4569" w:rsidR="00BD6957" w:rsidRPr="00BD6957" w:rsidRDefault="00BD6957" w:rsidP="00D16BE0">
      <w:pPr>
        <w:jc w:val="both"/>
        <w:rPr>
          <w:rFonts w:ascii="Calibri" w:hAnsi="Calibri" w:cs="Calibri"/>
          <w:b/>
          <w:bCs/>
          <w:color w:val="0028A7"/>
          <w:sz w:val="24"/>
          <w:szCs w:val="24"/>
        </w:rPr>
      </w:pPr>
      <w:r w:rsidRPr="00BF35C0">
        <w:rPr>
          <w:rFonts w:ascii="Calibri" w:hAnsi="Calibri" w:cs="Calibri"/>
          <w:b/>
          <w:bCs/>
          <w:color w:val="0028A7"/>
          <w:sz w:val="24"/>
          <w:szCs w:val="24"/>
        </w:rPr>
        <w:t>«</w:t>
      </w:r>
      <w:r w:rsidRPr="00BF35C0">
        <w:rPr>
          <w:rFonts w:ascii="Calibri" w:hAnsi="Calibri" w:cs="Calibri"/>
          <w:b/>
          <w:bCs/>
          <w:i/>
          <w:iCs/>
          <w:color w:val="0028A7"/>
          <w:sz w:val="24"/>
          <w:szCs w:val="24"/>
        </w:rPr>
        <w:t>Come possiamo disimparare la piantagione?</w:t>
      </w:r>
      <w:r w:rsidRPr="00BF35C0">
        <w:rPr>
          <w:rFonts w:ascii="Calibri" w:hAnsi="Calibri" w:cs="Calibri"/>
          <w:b/>
          <w:bCs/>
          <w:color w:val="0028A7"/>
          <w:sz w:val="24"/>
          <w:szCs w:val="24"/>
        </w:rPr>
        <w:t>»</w:t>
      </w:r>
      <w:r>
        <w:rPr>
          <w:rFonts w:ascii="Calibri" w:hAnsi="Calibri" w:cs="Calibri"/>
          <w:b/>
          <w:bCs/>
          <w:color w:val="0028A7"/>
          <w:sz w:val="24"/>
          <w:szCs w:val="24"/>
        </w:rPr>
        <w:t xml:space="preserve"> </w:t>
      </w:r>
    </w:p>
    <w:p w14:paraId="4DB14BBF" w14:textId="3E32ACBD" w:rsidR="004977B3" w:rsidRDefault="004977B3" w:rsidP="00C46041">
      <w:pPr>
        <w:jc w:val="both"/>
        <w:rPr>
          <w:rFonts w:ascii="Calibri" w:hAnsi="Calibri" w:cs="Calibri"/>
          <w:sz w:val="21"/>
          <w:szCs w:val="21"/>
        </w:rPr>
      </w:pPr>
      <w:r w:rsidRPr="20BDF4D5">
        <w:rPr>
          <w:rFonts w:ascii="Calibri" w:hAnsi="Calibri" w:cs="Calibri"/>
          <w:sz w:val="21"/>
          <w:szCs w:val="21"/>
        </w:rPr>
        <w:t xml:space="preserve">È questa la domanda che attraversa tutta la ricerca artistica di Annalee Davis. L’artista la formula dal cuore di Barbados, dal suo studio situato in una fattoria lattiera operativa che sorge su quella che era </w:t>
      </w:r>
      <w:r w:rsidRPr="20BDF4D5">
        <w:rPr>
          <w:rFonts w:ascii="Calibri" w:hAnsi="Calibri" w:cs="Calibri"/>
          <w:b/>
          <w:bCs/>
          <w:sz w:val="21"/>
          <w:szCs w:val="21"/>
        </w:rPr>
        <w:t>una piantagione del XVII secolo</w:t>
      </w:r>
      <w:r w:rsidRPr="20BDF4D5">
        <w:rPr>
          <w:rFonts w:ascii="Calibri" w:hAnsi="Calibri" w:cs="Calibri"/>
          <w:sz w:val="21"/>
          <w:szCs w:val="21"/>
        </w:rPr>
        <w:t>.</w:t>
      </w:r>
      <w:r w:rsidR="00D128E9" w:rsidRPr="20BDF4D5">
        <w:rPr>
          <w:rFonts w:ascii="Calibri" w:hAnsi="Calibri" w:cs="Calibri"/>
          <w:sz w:val="21"/>
          <w:szCs w:val="21"/>
        </w:rPr>
        <w:t xml:space="preserve"> A Barbados</w:t>
      </w:r>
      <w:r w:rsidRPr="20BDF4D5">
        <w:rPr>
          <w:rFonts w:ascii="Calibri" w:hAnsi="Calibri" w:cs="Calibri"/>
          <w:sz w:val="21"/>
          <w:szCs w:val="21"/>
        </w:rPr>
        <w:t xml:space="preserve"> i fantasmi della tratta atlantica, dell'economia dello zucchero, del turismo e dell'uso del suolo si intrecciano con le memorie condivise di un popolo alle prese con la storia. </w:t>
      </w:r>
      <w:r w:rsidR="00D37AF2" w:rsidRPr="20BDF4D5">
        <w:rPr>
          <w:rFonts w:ascii="Calibri" w:hAnsi="Calibri" w:cs="Calibri"/>
          <w:sz w:val="21"/>
          <w:szCs w:val="21"/>
        </w:rPr>
        <w:t xml:space="preserve">Davis individua nel concetto di </w:t>
      </w:r>
      <w:r w:rsidR="00D37AF2" w:rsidRPr="20BDF4D5">
        <w:rPr>
          <w:rFonts w:ascii="Calibri" w:hAnsi="Calibri" w:cs="Calibri"/>
          <w:b/>
          <w:bCs/>
          <w:i/>
          <w:iCs/>
          <w:sz w:val="21"/>
          <w:szCs w:val="21"/>
        </w:rPr>
        <w:t>Plantationocene</w:t>
      </w:r>
      <w:r w:rsidR="00D37AF2" w:rsidRPr="20BDF4D5">
        <w:rPr>
          <w:rFonts w:ascii="Calibri" w:hAnsi="Calibri" w:cs="Calibri"/>
          <w:sz w:val="21"/>
          <w:szCs w:val="21"/>
        </w:rPr>
        <w:t xml:space="preserve"> — termine che colloca colonialismo e capitalismo estrattivo alla radice della crisi ecologica contemporanea — la </w:t>
      </w:r>
      <w:r w:rsidR="00D37AF2" w:rsidRPr="20BDF4D5">
        <w:rPr>
          <w:rFonts w:ascii="Calibri" w:hAnsi="Calibri" w:cs="Calibri"/>
          <w:b/>
          <w:bCs/>
          <w:sz w:val="21"/>
          <w:szCs w:val="21"/>
        </w:rPr>
        <w:t>cornice</w:t>
      </w:r>
      <w:r w:rsidR="00D37AF2" w:rsidRPr="20BDF4D5">
        <w:rPr>
          <w:rFonts w:ascii="Calibri" w:hAnsi="Calibri" w:cs="Calibri"/>
          <w:sz w:val="21"/>
          <w:szCs w:val="21"/>
        </w:rPr>
        <w:t xml:space="preserve"> storica </w:t>
      </w:r>
      <w:r w:rsidR="00D37AF2" w:rsidRPr="20BDF4D5">
        <w:rPr>
          <w:rFonts w:ascii="Calibri" w:hAnsi="Calibri" w:cs="Calibri"/>
          <w:b/>
          <w:bCs/>
          <w:sz w:val="21"/>
          <w:szCs w:val="21"/>
        </w:rPr>
        <w:t>entro cui leggere il presente</w:t>
      </w:r>
      <w:r w:rsidR="00D37AF2" w:rsidRPr="20BDF4D5">
        <w:rPr>
          <w:rFonts w:ascii="Calibri" w:hAnsi="Calibri" w:cs="Calibri"/>
          <w:sz w:val="21"/>
          <w:szCs w:val="21"/>
        </w:rPr>
        <w:t>, e in Barbados uno dei laboratori in cui questo sistema venne perfezionato: la rapida deforestazione del XVII secolo trasformò infatti per sempre il volto dell’isola, sacrificando</w:t>
      </w:r>
      <w:r w:rsidR="002059FC" w:rsidRPr="20BDF4D5">
        <w:rPr>
          <w:rFonts w:ascii="Calibri" w:hAnsi="Calibri" w:cs="Calibri"/>
          <w:sz w:val="21"/>
          <w:szCs w:val="21"/>
        </w:rPr>
        <w:t>ne</w:t>
      </w:r>
      <w:r w:rsidR="00D37AF2" w:rsidRPr="20BDF4D5">
        <w:rPr>
          <w:rFonts w:ascii="Calibri" w:hAnsi="Calibri" w:cs="Calibri"/>
          <w:sz w:val="21"/>
          <w:szCs w:val="21"/>
        </w:rPr>
        <w:t xml:space="preserve"> la straordinaria biodiversità florifaunistica</w:t>
      </w:r>
      <w:r w:rsidR="002059FC" w:rsidRPr="20BDF4D5">
        <w:rPr>
          <w:rFonts w:ascii="Calibri" w:hAnsi="Calibri" w:cs="Calibri"/>
          <w:sz w:val="21"/>
          <w:szCs w:val="21"/>
        </w:rPr>
        <w:t xml:space="preserve"> </w:t>
      </w:r>
      <w:r w:rsidR="00D37AF2" w:rsidRPr="20BDF4D5">
        <w:rPr>
          <w:rFonts w:ascii="Calibri" w:hAnsi="Calibri" w:cs="Calibri"/>
          <w:sz w:val="21"/>
          <w:szCs w:val="21"/>
        </w:rPr>
        <w:t>alla monocultura della canna da zucchero</w:t>
      </w:r>
      <w:r w:rsidR="00927D36" w:rsidRPr="20BDF4D5">
        <w:rPr>
          <w:rFonts w:ascii="Calibri" w:hAnsi="Calibri" w:cs="Calibri"/>
          <w:sz w:val="21"/>
          <w:szCs w:val="21"/>
        </w:rPr>
        <w:t>.</w:t>
      </w:r>
    </w:p>
    <w:p w14:paraId="47E779EF" w14:textId="77777777" w:rsidR="00CA13F3" w:rsidRDefault="00CA13F3" w:rsidP="20BDF4D5">
      <w:pPr>
        <w:jc w:val="both"/>
        <w:rPr>
          <w:rFonts w:ascii="Calibri" w:hAnsi="Calibri" w:cs="Calibri"/>
          <w:sz w:val="12"/>
          <w:szCs w:val="12"/>
        </w:rPr>
      </w:pPr>
    </w:p>
    <w:p w14:paraId="209683BE" w14:textId="7F40F0B6" w:rsidR="00615FDE" w:rsidRPr="00615FDE" w:rsidRDefault="005C0A4A" w:rsidP="00C46041">
      <w:pPr>
        <w:jc w:val="both"/>
        <w:rPr>
          <w:rFonts w:ascii="Calibri" w:hAnsi="Calibri" w:cs="Calibri"/>
          <w:sz w:val="21"/>
          <w:szCs w:val="21"/>
        </w:rPr>
      </w:pPr>
      <w:r>
        <w:rPr>
          <w:rFonts w:ascii="Calibri" w:hAnsi="Calibri" w:cs="Calibri"/>
          <w:b/>
          <w:bCs/>
          <w:color w:val="0028A7"/>
          <w:sz w:val="24"/>
          <w:szCs w:val="24"/>
        </w:rPr>
        <w:t xml:space="preserve">Vedere dall’interno: uno </w:t>
      </w:r>
      <w:r w:rsidRPr="00E71C52">
        <w:rPr>
          <w:rFonts w:ascii="Calibri" w:hAnsi="Calibri" w:cs="Calibri"/>
          <w:b/>
          <w:bCs/>
          <w:color w:val="0028A7"/>
          <w:sz w:val="24"/>
          <w:szCs w:val="24"/>
        </w:rPr>
        <w:t>sguardo</w:t>
      </w:r>
      <w:r>
        <w:rPr>
          <w:rFonts w:ascii="Calibri" w:hAnsi="Calibri" w:cs="Calibri"/>
          <w:b/>
          <w:bCs/>
          <w:color w:val="0028A7"/>
          <w:sz w:val="24"/>
          <w:szCs w:val="24"/>
        </w:rPr>
        <w:t xml:space="preserve"> rovesciato </w:t>
      </w:r>
    </w:p>
    <w:p w14:paraId="5E1302A2" w14:textId="241ABB84" w:rsidR="00615FDE" w:rsidRDefault="00615FDE" w:rsidP="00615FDE">
      <w:pPr>
        <w:jc w:val="both"/>
        <w:rPr>
          <w:rFonts w:ascii="Calibri" w:hAnsi="Calibri" w:cs="Calibri"/>
          <w:sz w:val="21"/>
          <w:szCs w:val="21"/>
        </w:rPr>
      </w:pPr>
      <w:r w:rsidRPr="20BDF4D5">
        <w:rPr>
          <w:rFonts w:ascii="Calibri" w:hAnsi="Calibri" w:cs="Calibri"/>
          <w:sz w:val="21"/>
          <w:szCs w:val="21"/>
        </w:rPr>
        <w:t xml:space="preserve">La risposta di Davis a questa eredità è uno sguardo rovesciato. Lo chiama </w:t>
      </w:r>
      <w:r w:rsidRPr="20BDF4D5">
        <w:rPr>
          <w:rFonts w:ascii="Calibri" w:hAnsi="Calibri" w:cs="Calibri"/>
          <w:i/>
          <w:iCs/>
          <w:sz w:val="21"/>
          <w:szCs w:val="21"/>
        </w:rPr>
        <w:t>innerseeing</w:t>
      </w:r>
      <w:r w:rsidRPr="20BDF4D5">
        <w:rPr>
          <w:rFonts w:ascii="Calibri" w:hAnsi="Calibri" w:cs="Calibri"/>
          <w:sz w:val="21"/>
          <w:szCs w:val="21"/>
        </w:rPr>
        <w:t xml:space="preserve"> — vedere dall'interno — contrapposto all'</w:t>
      </w:r>
      <w:r w:rsidRPr="20BDF4D5">
        <w:rPr>
          <w:rFonts w:ascii="Calibri" w:hAnsi="Calibri" w:cs="Calibri"/>
          <w:i/>
          <w:iCs/>
          <w:sz w:val="21"/>
          <w:szCs w:val="21"/>
        </w:rPr>
        <w:t>overseeing</w:t>
      </w:r>
      <w:r w:rsidRPr="20BDF4D5">
        <w:rPr>
          <w:rFonts w:ascii="Calibri" w:hAnsi="Calibri" w:cs="Calibri"/>
          <w:sz w:val="21"/>
          <w:szCs w:val="21"/>
        </w:rPr>
        <w:t xml:space="preserve">, lo sguardo di sorveglianza e dominio del sovrintendente coloniale. Camminando nei campi di quella che fu </w:t>
      </w:r>
      <w:r w:rsidR="00AC1B54" w:rsidRPr="20BDF4D5">
        <w:rPr>
          <w:rFonts w:ascii="Calibri" w:hAnsi="Calibri" w:cs="Calibri"/>
          <w:sz w:val="21"/>
          <w:szCs w:val="21"/>
        </w:rPr>
        <w:t>una piantagione di canna da zucchero</w:t>
      </w:r>
      <w:r w:rsidRPr="20BDF4D5">
        <w:rPr>
          <w:rFonts w:ascii="Calibri" w:hAnsi="Calibri" w:cs="Calibri"/>
          <w:sz w:val="21"/>
          <w:szCs w:val="21"/>
        </w:rPr>
        <w:t>, Davis ha imparato a leggere il suolo come un testimone e un archivio: qualcosa che custodisce il passato ma porta in sé il potenziale di nuova vita.</w:t>
      </w:r>
      <w:r w:rsidR="261E7F8B" w:rsidRPr="20BDF4D5">
        <w:rPr>
          <w:rFonts w:ascii="Calibri" w:hAnsi="Calibri" w:cs="Calibri"/>
          <w:sz w:val="21"/>
          <w:szCs w:val="21"/>
        </w:rPr>
        <w:t xml:space="preserve"> </w:t>
      </w:r>
      <w:r w:rsidRPr="20BDF4D5">
        <w:rPr>
          <w:rFonts w:ascii="Calibri" w:hAnsi="Calibri" w:cs="Calibri"/>
          <w:sz w:val="21"/>
          <w:szCs w:val="21"/>
        </w:rPr>
        <w:t xml:space="preserve">Lì disegna, cammina tra le erbe selvatiche, prepara tisane </w:t>
      </w:r>
      <w:r w:rsidR="008D3D9A" w:rsidRPr="20BDF4D5">
        <w:rPr>
          <w:rFonts w:ascii="Calibri" w:hAnsi="Calibri" w:cs="Calibri"/>
          <w:sz w:val="21"/>
          <w:szCs w:val="21"/>
        </w:rPr>
        <w:t>con</w:t>
      </w:r>
      <w:r w:rsidRPr="20BDF4D5">
        <w:rPr>
          <w:rFonts w:ascii="Calibri" w:hAnsi="Calibri" w:cs="Calibri"/>
          <w:sz w:val="21"/>
          <w:szCs w:val="21"/>
        </w:rPr>
        <w:t xml:space="preserve"> piante locali e coltiva quello che chiama un </w:t>
      </w:r>
      <w:r w:rsidRPr="20BDF4D5">
        <w:rPr>
          <w:rFonts w:ascii="Calibri" w:hAnsi="Calibri" w:cs="Calibri"/>
          <w:i/>
          <w:iCs/>
          <w:sz w:val="21"/>
          <w:szCs w:val="21"/>
        </w:rPr>
        <w:t>living apothecary</w:t>
      </w:r>
      <w:r w:rsidRPr="20BDF4D5">
        <w:rPr>
          <w:rFonts w:ascii="Calibri" w:hAnsi="Calibri" w:cs="Calibri"/>
          <w:sz w:val="21"/>
          <w:szCs w:val="21"/>
        </w:rPr>
        <w:t xml:space="preserve">, un apotecario vivente. </w:t>
      </w:r>
      <w:r w:rsidR="000C23CF" w:rsidRPr="20BDF4D5">
        <w:rPr>
          <w:rFonts w:ascii="Calibri" w:hAnsi="Calibri" w:cs="Calibri"/>
          <w:sz w:val="21"/>
          <w:szCs w:val="21"/>
        </w:rPr>
        <w:t xml:space="preserve">Al mattino presto, quando sente il coro degli uccelli e osserva i colibrì impollinare la verbena blu, riconosce in quel piccolo giardino </w:t>
      </w:r>
      <w:r w:rsidR="000C23CF" w:rsidRPr="20BDF4D5">
        <w:rPr>
          <w:rFonts w:ascii="Calibri" w:hAnsi="Calibri" w:cs="Calibri"/>
          <w:b/>
          <w:bCs/>
          <w:sz w:val="21"/>
          <w:szCs w:val="21"/>
        </w:rPr>
        <w:t>una cattedrale degna di venerazione laica</w:t>
      </w:r>
      <w:r w:rsidR="000C23CF" w:rsidRPr="20BDF4D5">
        <w:rPr>
          <w:rFonts w:ascii="Calibri" w:hAnsi="Calibri" w:cs="Calibri"/>
          <w:sz w:val="21"/>
          <w:szCs w:val="21"/>
        </w:rPr>
        <w:t xml:space="preserve">. È un </w:t>
      </w:r>
      <w:r w:rsidR="0083153A" w:rsidRPr="20BDF4D5">
        <w:rPr>
          <w:rFonts w:ascii="Calibri" w:hAnsi="Calibri" w:cs="Calibri"/>
          <w:sz w:val="21"/>
          <w:szCs w:val="21"/>
        </w:rPr>
        <w:t>concetto</w:t>
      </w:r>
      <w:r w:rsidR="000C23CF" w:rsidRPr="20BDF4D5">
        <w:rPr>
          <w:rFonts w:ascii="Calibri" w:hAnsi="Calibri" w:cs="Calibri"/>
          <w:sz w:val="21"/>
          <w:szCs w:val="21"/>
        </w:rPr>
        <w:t xml:space="preserve"> che ha radici profonde nell'isola: i terreni marginali delle piantagioni venivano assegnati agli schiavizzati </w:t>
      </w:r>
      <w:r w:rsidR="000C23CF" w:rsidRPr="20BDF4D5">
        <w:rPr>
          <w:rFonts w:ascii="Calibri" w:hAnsi="Calibri" w:cs="Calibri"/>
          <w:b/>
          <w:bCs/>
          <w:sz w:val="21"/>
          <w:szCs w:val="21"/>
        </w:rPr>
        <w:t>per coltivare il proprio cibo e le proprie piante medicinali</w:t>
      </w:r>
      <w:r w:rsidR="000C23CF" w:rsidRPr="20BDF4D5">
        <w:rPr>
          <w:rFonts w:ascii="Calibri" w:hAnsi="Calibri" w:cs="Calibri"/>
          <w:sz w:val="21"/>
          <w:szCs w:val="21"/>
        </w:rPr>
        <w:t xml:space="preserve">, diventando spazi di resistenza e di sapere ancestrale. Davis eredita e reinterpreta quella tradizione — </w:t>
      </w:r>
      <w:r w:rsidR="000C23CF" w:rsidRPr="20BDF4D5">
        <w:rPr>
          <w:rFonts w:ascii="Calibri" w:hAnsi="Calibri" w:cs="Calibri"/>
          <w:b/>
          <w:bCs/>
          <w:sz w:val="21"/>
          <w:szCs w:val="21"/>
        </w:rPr>
        <w:t>il giardino come atto politico</w:t>
      </w:r>
      <w:r w:rsidR="000C23CF" w:rsidRPr="20BDF4D5">
        <w:rPr>
          <w:rFonts w:ascii="Calibri" w:hAnsi="Calibri" w:cs="Calibri"/>
          <w:sz w:val="21"/>
          <w:szCs w:val="21"/>
        </w:rPr>
        <w:t xml:space="preserve">, la cura delle piante come contropotere, la conoscenza botanica come memoria viva di </w:t>
      </w:r>
      <w:r w:rsidR="0078100E" w:rsidRPr="20BDF4D5">
        <w:rPr>
          <w:rFonts w:ascii="Calibri" w:hAnsi="Calibri" w:cs="Calibri"/>
          <w:sz w:val="21"/>
          <w:szCs w:val="21"/>
        </w:rPr>
        <w:t>Barbados.</w:t>
      </w:r>
    </w:p>
    <w:p w14:paraId="7EF7D76D" w14:textId="77777777" w:rsidR="003B2C38" w:rsidRDefault="003B2C38" w:rsidP="20BDF4D5">
      <w:pPr>
        <w:jc w:val="both"/>
        <w:rPr>
          <w:rFonts w:ascii="Calibri" w:hAnsi="Calibri" w:cs="Calibri"/>
          <w:sz w:val="12"/>
          <w:szCs w:val="12"/>
        </w:rPr>
      </w:pPr>
    </w:p>
    <w:p w14:paraId="4B40A27B" w14:textId="32C3A849" w:rsidR="003B2C38" w:rsidRPr="00E71C52" w:rsidRDefault="00E71C52" w:rsidP="003B2C38">
      <w:pPr>
        <w:jc w:val="both"/>
        <w:rPr>
          <w:rFonts w:ascii="Calibri" w:hAnsi="Calibri" w:cs="Calibri"/>
          <w:color w:val="0028A7"/>
          <w:sz w:val="24"/>
          <w:szCs w:val="24"/>
        </w:rPr>
      </w:pPr>
      <w:r>
        <w:rPr>
          <w:rFonts w:ascii="Calibri" w:hAnsi="Calibri" w:cs="Calibri"/>
          <w:b/>
          <w:bCs/>
          <w:color w:val="0028A7"/>
          <w:sz w:val="24"/>
          <w:szCs w:val="24"/>
        </w:rPr>
        <w:t>C</w:t>
      </w:r>
      <w:r w:rsidR="003B2C38" w:rsidRPr="00E71C52">
        <w:rPr>
          <w:rFonts w:ascii="Calibri" w:hAnsi="Calibri" w:cs="Calibri"/>
          <w:b/>
          <w:bCs/>
          <w:color w:val="0028A7"/>
          <w:sz w:val="24"/>
          <w:szCs w:val="24"/>
        </w:rPr>
        <w:t>urare,</w:t>
      </w:r>
      <w:r>
        <w:rPr>
          <w:rFonts w:ascii="Calibri" w:hAnsi="Calibri" w:cs="Calibri"/>
          <w:b/>
          <w:bCs/>
          <w:color w:val="0028A7"/>
          <w:sz w:val="24"/>
          <w:szCs w:val="24"/>
        </w:rPr>
        <w:t xml:space="preserve"> ricamare,</w:t>
      </w:r>
      <w:r w:rsidR="003B2C38" w:rsidRPr="00E71C52">
        <w:rPr>
          <w:rFonts w:ascii="Calibri" w:hAnsi="Calibri" w:cs="Calibri"/>
          <w:b/>
          <w:bCs/>
          <w:color w:val="0028A7"/>
          <w:sz w:val="24"/>
          <w:szCs w:val="24"/>
        </w:rPr>
        <w:t xml:space="preserve"> costruire comunità</w:t>
      </w:r>
    </w:p>
    <w:p w14:paraId="3931C9B7" w14:textId="3431B4EF" w:rsidR="009170AA" w:rsidRDefault="009170AA" w:rsidP="003B2C38">
      <w:pPr>
        <w:jc w:val="both"/>
        <w:rPr>
          <w:rFonts w:ascii="Calibri" w:hAnsi="Calibri" w:cs="Calibri"/>
          <w:sz w:val="21"/>
          <w:szCs w:val="21"/>
        </w:rPr>
      </w:pPr>
      <w:r w:rsidRPr="009170AA">
        <w:rPr>
          <w:rFonts w:ascii="Calibri" w:hAnsi="Calibri" w:cs="Calibri"/>
          <w:sz w:val="21"/>
          <w:szCs w:val="21"/>
        </w:rPr>
        <w:t>Da</w:t>
      </w:r>
      <w:r>
        <w:rPr>
          <w:rFonts w:ascii="Calibri" w:hAnsi="Calibri" w:cs="Calibri"/>
          <w:sz w:val="21"/>
          <w:szCs w:val="21"/>
        </w:rPr>
        <w:t xml:space="preserve">l </w:t>
      </w:r>
      <w:r w:rsidRPr="009170AA">
        <w:rPr>
          <w:rFonts w:ascii="Calibri" w:hAnsi="Calibri" w:cs="Calibri"/>
          <w:sz w:val="21"/>
          <w:szCs w:val="21"/>
        </w:rPr>
        <w:t xml:space="preserve">giardino </w:t>
      </w:r>
      <w:r w:rsidRPr="009170AA">
        <w:rPr>
          <w:rFonts w:ascii="Calibri" w:hAnsi="Calibri" w:cs="Calibri"/>
          <w:b/>
          <w:bCs/>
          <w:sz w:val="21"/>
          <w:szCs w:val="21"/>
        </w:rPr>
        <w:t>Davis raccoglie anche i materiali</w:t>
      </w:r>
      <w:r w:rsidRPr="009170AA">
        <w:rPr>
          <w:rFonts w:ascii="Calibri" w:hAnsi="Calibri" w:cs="Calibri"/>
          <w:sz w:val="21"/>
          <w:szCs w:val="21"/>
        </w:rPr>
        <w:t xml:space="preserve"> con cui lavora: guaine di cocco, piume di uccelli, ventagli di mare, infiorescenze di palma, semi, rami di bambù. Tutto finisce nelle sue opere tessili — ricami, applique, tinture naturali su lino — trasformato in qualcosa di nuovo senza perdere la propria origine. </w:t>
      </w:r>
      <w:r w:rsidRPr="009A2D91">
        <w:rPr>
          <w:rFonts w:ascii="Calibri" w:hAnsi="Calibri" w:cs="Calibri"/>
          <w:b/>
          <w:bCs/>
          <w:sz w:val="21"/>
          <w:szCs w:val="21"/>
        </w:rPr>
        <w:t>Il paesaggio di Barbados entra letteralmente nelle opere</w:t>
      </w:r>
      <w:r w:rsidRPr="009170AA">
        <w:rPr>
          <w:rFonts w:ascii="Calibri" w:hAnsi="Calibri" w:cs="Calibri"/>
          <w:sz w:val="21"/>
          <w:szCs w:val="21"/>
        </w:rPr>
        <w:t>, portando con sé odori, texture e memorie.</w:t>
      </w:r>
    </w:p>
    <w:p w14:paraId="09A617BD" w14:textId="61386438" w:rsidR="003B2C38" w:rsidRPr="003B2C38" w:rsidRDefault="003B2C38" w:rsidP="003B2C38">
      <w:pPr>
        <w:jc w:val="both"/>
        <w:rPr>
          <w:rFonts w:ascii="Calibri" w:hAnsi="Calibri" w:cs="Calibri"/>
          <w:sz w:val="21"/>
          <w:szCs w:val="21"/>
        </w:rPr>
      </w:pPr>
      <w:r w:rsidRPr="20BDF4D5">
        <w:rPr>
          <w:rFonts w:ascii="Calibri" w:hAnsi="Calibri" w:cs="Calibri"/>
          <w:sz w:val="21"/>
          <w:szCs w:val="21"/>
        </w:rPr>
        <w:t xml:space="preserve">Il </w:t>
      </w:r>
      <w:r w:rsidRPr="20BDF4D5">
        <w:rPr>
          <w:rFonts w:ascii="Calibri" w:hAnsi="Calibri" w:cs="Calibri"/>
          <w:b/>
          <w:bCs/>
          <w:sz w:val="21"/>
          <w:szCs w:val="21"/>
        </w:rPr>
        <w:t xml:space="preserve">lavoro tessile </w:t>
      </w:r>
      <w:r w:rsidRPr="20BDF4D5">
        <w:rPr>
          <w:rFonts w:ascii="Calibri" w:hAnsi="Calibri" w:cs="Calibri"/>
          <w:sz w:val="21"/>
          <w:szCs w:val="21"/>
        </w:rPr>
        <w:t xml:space="preserve">di Davis — </w:t>
      </w:r>
      <w:r w:rsidRPr="20BDF4D5">
        <w:rPr>
          <w:rFonts w:ascii="Calibri" w:hAnsi="Calibri" w:cs="Calibri"/>
          <w:b/>
          <w:bCs/>
          <w:sz w:val="21"/>
          <w:szCs w:val="21"/>
        </w:rPr>
        <w:t>ricami, applique, tinture naturali su lino</w:t>
      </w:r>
      <w:r w:rsidR="00635BC9" w:rsidRPr="20BDF4D5">
        <w:rPr>
          <w:rFonts w:ascii="Calibri" w:hAnsi="Calibri" w:cs="Calibri"/>
          <w:sz w:val="21"/>
          <w:szCs w:val="21"/>
        </w:rPr>
        <w:t>, apprezzabile alla Biennale in opere come</w:t>
      </w:r>
      <w:r w:rsidR="009D02E9" w:rsidRPr="20BDF4D5">
        <w:rPr>
          <w:rFonts w:ascii="Calibri" w:hAnsi="Calibri" w:cs="Calibri"/>
          <w:sz w:val="21"/>
          <w:szCs w:val="21"/>
        </w:rPr>
        <w:t xml:space="preserve"> </w:t>
      </w:r>
      <w:r w:rsidR="009D02E9" w:rsidRPr="20BDF4D5">
        <w:rPr>
          <w:rFonts w:ascii="Calibri" w:hAnsi="Calibri" w:cs="Calibri"/>
          <w:i/>
          <w:iCs/>
          <w:sz w:val="21"/>
          <w:szCs w:val="21"/>
        </w:rPr>
        <w:t>An Unound Book of Prayer – Series II</w:t>
      </w:r>
      <w:r w:rsidR="009D02E9" w:rsidRPr="20BDF4D5">
        <w:rPr>
          <w:rFonts w:ascii="Calibri" w:hAnsi="Calibri" w:cs="Calibri"/>
          <w:sz w:val="21"/>
          <w:szCs w:val="21"/>
        </w:rPr>
        <w:t>, ma anche nell’installazione centrale</w:t>
      </w:r>
      <w:r w:rsidR="00635BC9" w:rsidRPr="20BDF4D5">
        <w:rPr>
          <w:rFonts w:ascii="Calibri" w:hAnsi="Calibri" w:cs="Calibri"/>
          <w:sz w:val="21"/>
          <w:szCs w:val="21"/>
        </w:rPr>
        <w:t xml:space="preserve"> </w:t>
      </w:r>
      <w:r w:rsidR="00635BC9" w:rsidRPr="20BDF4D5">
        <w:rPr>
          <w:rFonts w:ascii="Calibri" w:hAnsi="Calibri" w:cs="Calibri"/>
          <w:i/>
          <w:iCs/>
          <w:sz w:val="21"/>
          <w:szCs w:val="21"/>
        </w:rPr>
        <w:t xml:space="preserve">Let This Be My Cathedral </w:t>
      </w:r>
      <w:r w:rsidRPr="20BDF4D5">
        <w:rPr>
          <w:rFonts w:ascii="Calibri" w:hAnsi="Calibri" w:cs="Calibri"/>
          <w:sz w:val="21"/>
          <w:szCs w:val="21"/>
        </w:rPr>
        <w:t xml:space="preserve">— nasce come risposta all'urgenza climatica vissuta come condizione insieme esterna e interiore. </w:t>
      </w:r>
      <w:r w:rsidR="00476280" w:rsidRPr="20BDF4D5">
        <w:rPr>
          <w:rFonts w:ascii="Calibri" w:hAnsi="Calibri" w:cs="Calibri"/>
          <w:sz w:val="21"/>
          <w:szCs w:val="21"/>
        </w:rPr>
        <w:t xml:space="preserve">Nel </w:t>
      </w:r>
      <w:r w:rsidR="00F903E2" w:rsidRPr="20BDF4D5">
        <w:rPr>
          <w:rFonts w:ascii="Calibri" w:hAnsi="Calibri" w:cs="Calibri"/>
          <w:sz w:val="21"/>
          <w:szCs w:val="21"/>
        </w:rPr>
        <w:t>ricamare</w:t>
      </w:r>
      <w:r w:rsidR="00476280" w:rsidRPr="20BDF4D5">
        <w:rPr>
          <w:rFonts w:ascii="Calibri" w:hAnsi="Calibri" w:cs="Calibri"/>
          <w:sz w:val="21"/>
          <w:szCs w:val="21"/>
        </w:rPr>
        <w:t>, il ritmo lento del ricamo diventa esso stesso pratica di cura: un modo per rallentare il respiro in un'epoca di urgenza</w:t>
      </w:r>
      <w:r w:rsidR="00F903E2" w:rsidRPr="20BDF4D5">
        <w:rPr>
          <w:rFonts w:ascii="Calibri" w:hAnsi="Calibri" w:cs="Calibri"/>
          <w:sz w:val="21"/>
          <w:szCs w:val="21"/>
        </w:rPr>
        <w:t xml:space="preserve">. </w:t>
      </w:r>
      <w:r w:rsidR="6B5AF4CB" w:rsidRPr="20BDF4D5">
        <w:rPr>
          <w:rFonts w:ascii="Calibri" w:hAnsi="Calibri" w:cs="Calibri"/>
          <w:sz w:val="21"/>
          <w:szCs w:val="21"/>
        </w:rPr>
        <w:t xml:space="preserve"> </w:t>
      </w:r>
      <w:r w:rsidRPr="20BDF4D5">
        <w:rPr>
          <w:rFonts w:ascii="Calibri" w:hAnsi="Calibri" w:cs="Calibri"/>
          <w:sz w:val="21"/>
          <w:szCs w:val="21"/>
        </w:rPr>
        <w:t xml:space="preserve">Le </w:t>
      </w:r>
      <w:r w:rsidRPr="20BDF4D5">
        <w:rPr>
          <w:rFonts w:ascii="Calibri" w:hAnsi="Calibri" w:cs="Calibri"/>
          <w:b/>
          <w:bCs/>
          <w:sz w:val="21"/>
          <w:szCs w:val="21"/>
        </w:rPr>
        <w:t>tradizioni del cucito ereditate dalle donne barbadiane</w:t>
      </w:r>
      <w:r w:rsidRPr="20BDF4D5">
        <w:rPr>
          <w:rFonts w:ascii="Calibri" w:hAnsi="Calibri" w:cs="Calibri"/>
          <w:sz w:val="21"/>
          <w:szCs w:val="21"/>
        </w:rPr>
        <w:t xml:space="preserve"> attraverso secoli di colonizzazione vengono restituite e sovvertite: non più decorazione domestica, ma </w:t>
      </w:r>
      <w:r w:rsidRPr="20BDF4D5">
        <w:rPr>
          <w:rFonts w:ascii="Calibri" w:hAnsi="Calibri" w:cs="Calibri"/>
          <w:b/>
          <w:bCs/>
          <w:sz w:val="21"/>
          <w:szCs w:val="21"/>
        </w:rPr>
        <w:t>strumento di elaborazione critica e di costruzione di legami</w:t>
      </w:r>
      <w:r w:rsidRPr="20BDF4D5">
        <w:rPr>
          <w:rFonts w:ascii="Calibri" w:hAnsi="Calibri" w:cs="Calibri"/>
          <w:sz w:val="21"/>
          <w:szCs w:val="21"/>
        </w:rPr>
        <w:t>. Le opere nascono spesso in comunità, in laboratori collettivi che Davis intende come ecologie di cura — un contrappunto diretto all'alienazione prodotta dalla piantagione</w:t>
      </w:r>
      <w:r w:rsidR="0096746D" w:rsidRPr="20BDF4D5">
        <w:rPr>
          <w:rFonts w:ascii="Calibri" w:hAnsi="Calibri" w:cs="Calibri"/>
          <w:sz w:val="21"/>
          <w:szCs w:val="21"/>
        </w:rPr>
        <w:t xml:space="preserve">, strumento utile alla costruzione di reti. </w:t>
      </w:r>
    </w:p>
    <w:p w14:paraId="29A26A3D" w14:textId="4DE30E69" w:rsidR="00323AA7" w:rsidRDefault="00EB0E61" w:rsidP="00C46041">
      <w:pPr>
        <w:jc w:val="both"/>
        <w:rPr>
          <w:rFonts w:ascii="Calibri" w:hAnsi="Calibri" w:cs="Calibri"/>
          <w:sz w:val="21"/>
          <w:szCs w:val="21"/>
        </w:rPr>
      </w:pPr>
      <w:r w:rsidRPr="00EB0E61">
        <w:rPr>
          <w:rFonts w:ascii="Calibri" w:hAnsi="Calibri" w:cs="Calibri"/>
          <w:sz w:val="21"/>
          <w:szCs w:val="21"/>
        </w:rPr>
        <w:t>Accanto alla pratica artistica, Davis è</w:t>
      </w:r>
      <w:r w:rsidR="0096746D">
        <w:rPr>
          <w:rFonts w:ascii="Calibri" w:hAnsi="Calibri" w:cs="Calibri"/>
          <w:sz w:val="21"/>
          <w:szCs w:val="21"/>
        </w:rPr>
        <w:t xml:space="preserve"> infatti</w:t>
      </w:r>
      <w:r w:rsidRPr="00EB0E61">
        <w:rPr>
          <w:rFonts w:ascii="Calibri" w:hAnsi="Calibri" w:cs="Calibri"/>
          <w:sz w:val="21"/>
          <w:szCs w:val="21"/>
        </w:rPr>
        <w:t xml:space="preserve"> da decenni protagonista della scena culturale indipendente del Caribe: ha fondato </w:t>
      </w:r>
      <w:r w:rsidRPr="0096746D">
        <w:rPr>
          <w:rFonts w:ascii="Calibri" w:hAnsi="Calibri" w:cs="Calibri"/>
          <w:b/>
          <w:bCs/>
          <w:sz w:val="21"/>
          <w:szCs w:val="21"/>
        </w:rPr>
        <w:t>Fresh Milk, prima piattaforma d'arte contemporanea di Barbados</w:t>
      </w:r>
      <w:r w:rsidRPr="00EB0E61">
        <w:rPr>
          <w:rFonts w:ascii="Calibri" w:hAnsi="Calibri" w:cs="Calibri"/>
          <w:sz w:val="21"/>
          <w:szCs w:val="21"/>
        </w:rPr>
        <w:t xml:space="preserve">, e co-fondato </w:t>
      </w:r>
      <w:r w:rsidRPr="0096746D">
        <w:rPr>
          <w:rFonts w:ascii="Calibri" w:hAnsi="Calibri" w:cs="Calibri"/>
          <w:b/>
          <w:bCs/>
          <w:sz w:val="21"/>
          <w:szCs w:val="21"/>
        </w:rPr>
        <w:t xml:space="preserve">Caribbean </w:t>
      </w:r>
      <w:proofErr w:type="spellStart"/>
      <w:r w:rsidRPr="0096746D">
        <w:rPr>
          <w:rFonts w:ascii="Calibri" w:hAnsi="Calibri" w:cs="Calibri"/>
          <w:b/>
          <w:bCs/>
          <w:sz w:val="21"/>
          <w:szCs w:val="21"/>
        </w:rPr>
        <w:t>Linked</w:t>
      </w:r>
      <w:proofErr w:type="spellEnd"/>
      <w:r w:rsidRPr="0096746D">
        <w:rPr>
          <w:rFonts w:ascii="Calibri" w:hAnsi="Calibri" w:cs="Calibri"/>
          <w:b/>
          <w:bCs/>
          <w:sz w:val="21"/>
          <w:szCs w:val="21"/>
        </w:rPr>
        <w:t xml:space="preserve">, </w:t>
      </w:r>
      <w:proofErr w:type="spellStart"/>
      <w:r w:rsidRPr="0096746D">
        <w:rPr>
          <w:rFonts w:ascii="Calibri" w:hAnsi="Calibri" w:cs="Calibri"/>
          <w:b/>
          <w:bCs/>
          <w:sz w:val="21"/>
          <w:szCs w:val="21"/>
        </w:rPr>
        <w:t>Tilting</w:t>
      </w:r>
      <w:proofErr w:type="spellEnd"/>
      <w:r w:rsidRPr="0096746D">
        <w:rPr>
          <w:rFonts w:ascii="Calibri" w:hAnsi="Calibri" w:cs="Calibri"/>
          <w:b/>
          <w:bCs/>
          <w:sz w:val="21"/>
          <w:szCs w:val="21"/>
        </w:rPr>
        <w:t xml:space="preserve"> Axis e Sour Grass</w:t>
      </w:r>
      <w:r w:rsidRPr="00EB0E61">
        <w:rPr>
          <w:rFonts w:ascii="Calibri" w:hAnsi="Calibri" w:cs="Calibri"/>
          <w:sz w:val="21"/>
          <w:szCs w:val="21"/>
        </w:rPr>
        <w:t xml:space="preserve">, reti </w:t>
      </w:r>
      <w:proofErr w:type="spellStart"/>
      <w:r w:rsidRPr="00EB0E61">
        <w:rPr>
          <w:rFonts w:ascii="Calibri" w:hAnsi="Calibri" w:cs="Calibri"/>
          <w:sz w:val="21"/>
          <w:szCs w:val="21"/>
        </w:rPr>
        <w:t>pancaraibiche</w:t>
      </w:r>
      <w:proofErr w:type="spellEnd"/>
      <w:r w:rsidRPr="00EB0E61">
        <w:rPr>
          <w:rFonts w:ascii="Calibri" w:hAnsi="Calibri" w:cs="Calibri"/>
          <w:sz w:val="21"/>
          <w:szCs w:val="21"/>
        </w:rPr>
        <w:t xml:space="preserve"> per una produzione artistica più equa e inclusiva</w:t>
      </w:r>
      <w:r>
        <w:rPr>
          <w:rFonts w:ascii="Calibri" w:hAnsi="Calibri" w:cs="Calibri"/>
          <w:sz w:val="21"/>
          <w:szCs w:val="21"/>
        </w:rPr>
        <w:t>.</w:t>
      </w:r>
    </w:p>
    <w:p w14:paraId="6DC76EC9" w14:textId="77777777" w:rsidR="0096746D" w:rsidRDefault="0096746D" w:rsidP="20BDF4D5">
      <w:pPr>
        <w:jc w:val="both"/>
        <w:rPr>
          <w:rFonts w:ascii="Calibri" w:hAnsi="Calibri" w:cs="Calibri"/>
          <w:sz w:val="12"/>
          <w:szCs w:val="12"/>
        </w:rPr>
      </w:pPr>
    </w:p>
    <w:p w14:paraId="5C67D223" w14:textId="1E9D2630" w:rsidR="00C305B4" w:rsidRDefault="00A47913" w:rsidP="00C46041">
      <w:pPr>
        <w:jc w:val="both"/>
        <w:rPr>
          <w:rFonts w:ascii="Calibri" w:hAnsi="Calibri" w:cs="Calibri"/>
          <w:sz w:val="21"/>
          <w:szCs w:val="21"/>
        </w:rPr>
      </w:pPr>
      <w:r>
        <w:rPr>
          <w:rFonts w:ascii="Calibri" w:hAnsi="Calibri" w:cs="Calibri"/>
          <w:b/>
          <w:bCs/>
          <w:color w:val="0028A7"/>
          <w:sz w:val="24"/>
          <w:szCs w:val="24"/>
        </w:rPr>
        <w:t>Oltre Venezi</w:t>
      </w:r>
      <w:r w:rsidR="00384660">
        <w:rPr>
          <w:rFonts w:ascii="Calibri" w:hAnsi="Calibri" w:cs="Calibri"/>
          <w:b/>
          <w:bCs/>
          <w:color w:val="0028A7"/>
          <w:sz w:val="24"/>
          <w:szCs w:val="24"/>
        </w:rPr>
        <w:t>a</w:t>
      </w:r>
    </w:p>
    <w:p w14:paraId="7E8B9E10" w14:textId="24F05390" w:rsidR="0019603C" w:rsidRDefault="0019603C" w:rsidP="00C46041">
      <w:pPr>
        <w:jc w:val="both"/>
        <w:rPr>
          <w:rFonts w:ascii="Calibri" w:hAnsi="Calibri" w:cs="Calibri"/>
          <w:sz w:val="21"/>
          <w:szCs w:val="21"/>
        </w:rPr>
      </w:pPr>
      <w:r w:rsidRPr="0019603C">
        <w:rPr>
          <w:rFonts w:ascii="Calibri" w:hAnsi="Calibri" w:cs="Calibri"/>
          <w:sz w:val="21"/>
          <w:szCs w:val="21"/>
        </w:rPr>
        <w:t xml:space="preserve">Il riconoscimento internazionale non allontana Davis da Barbados: la riporta sempre lì, a St. George, al giardino, al suolo. La sua mostra personale attualmente in corso in Colorado si intitola </w:t>
      </w:r>
      <w:r w:rsidRPr="0019603C">
        <w:rPr>
          <w:rFonts w:ascii="Calibri" w:hAnsi="Calibri" w:cs="Calibri"/>
          <w:i/>
          <w:iCs/>
          <w:sz w:val="21"/>
          <w:szCs w:val="21"/>
        </w:rPr>
        <w:t xml:space="preserve">More Tender </w:t>
      </w:r>
      <w:proofErr w:type="spellStart"/>
      <w:r w:rsidRPr="0019603C">
        <w:rPr>
          <w:rFonts w:ascii="Calibri" w:hAnsi="Calibri" w:cs="Calibri"/>
          <w:i/>
          <w:iCs/>
          <w:sz w:val="21"/>
          <w:szCs w:val="21"/>
        </w:rPr>
        <w:t>Geographies</w:t>
      </w:r>
      <w:proofErr w:type="spellEnd"/>
      <w:r w:rsidRPr="0019603C">
        <w:rPr>
          <w:rFonts w:ascii="Calibri" w:hAnsi="Calibri" w:cs="Calibri"/>
          <w:sz w:val="21"/>
          <w:szCs w:val="21"/>
        </w:rPr>
        <w:t xml:space="preserve"> — geografie più tenere. Una frase che suona come programma: non la resa, ma la cura.</w:t>
      </w:r>
    </w:p>
    <w:p w14:paraId="27BDAFEE" w14:textId="77777777" w:rsidR="00356DAA" w:rsidRPr="00EA275C" w:rsidRDefault="00356DAA" w:rsidP="00C46041">
      <w:pPr>
        <w:jc w:val="both"/>
        <w:rPr>
          <w:rFonts w:ascii="Calibri" w:hAnsi="Calibri" w:cs="Calibri"/>
          <w:sz w:val="10"/>
          <w:szCs w:val="10"/>
        </w:rPr>
      </w:pPr>
    </w:p>
    <w:p w14:paraId="05FF7F47" w14:textId="77777777" w:rsidR="00C46041" w:rsidRPr="00EA275C" w:rsidRDefault="00C46041" w:rsidP="00410B21">
      <w:pPr>
        <w:shd w:val="clear" w:color="auto" w:fill="C1E4F5"/>
        <w:jc w:val="both"/>
        <w:rPr>
          <w:rFonts w:ascii="Calibri" w:hAnsi="Calibri" w:cs="Calibri"/>
          <w:b/>
          <w:bCs/>
          <w:color w:val="0028A7"/>
          <w:sz w:val="20"/>
          <w:szCs w:val="20"/>
        </w:rPr>
      </w:pPr>
      <w:r w:rsidRPr="00EA275C">
        <w:rPr>
          <w:rFonts w:ascii="Calibri" w:hAnsi="Calibri" w:cs="Calibri"/>
          <w:b/>
          <w:bCs/>
          <w:color w:val="0028A7"/>
          <w:sz w:val="20"/>
          <w:szCs w:val="20"/>
        </w:rPr>
        <w:t>L'artista</w:t>
      </w:r>
    </w:p>
    <w:p w14:paraId="7F63CB8C" w14:textId="24629220" w:rsidR="00C46041" w:rsidRPr="00E472B3" w:rsidRDefault="00C46041" w:rsidP="00410B21">
      <w:pPr>
        <w:shd w:val="clear" w:color="auto" w:fill="C1E4F5"/>
        <w:jc w:val="both"/>
        <w:rPr>
          <w:rFonts w:ascii="Calibri" w:hAnsi="Calibri" w:cs="Calibri"/>
          <w:sz w:val="18"/>
          <w:szCs w:val="18"/>
          <w:lang w:val="en-GB"/>
        </w:rPr>
      </w:pPr>
      <w:r w:rsidRPr="00EA275C">
        <w:rPr>
          <w:rFonts w:ascii="Calibri" w:hAnsi="Calibri" w:cs="Calibri"/>
          <w:b/>
          <w:bCs/>
          <w:sz w:val="18"/>
          <w:szCs w:val="18"/>
        </w:rPr>
        <w:t xml:space="preserve">Annalee Davis </w:t>
      </w:r>
      <w:r w:rsidRPr="00EA275C">
        <w:rPr>
          <w:rFonts w:ascii="Calibri" w:hAnsi="Calibri" w:cs="Calibri"/>
          <w:sz w:val="18"/>
          <w:szCs w:val="18"/>
        </w:rPr>
        <w:t>(</w:t>
      </w:r>
      <w:r w:rsidR="00356DAA" w:rsidRPr="00EA275C">
        <w:rPr>
          <w:rFonts w:ascii="Calibri" w:hAnsi="Calibri" w:cs="Calibri"/>
          <w:sz w:val="18"/>
          <w:szCs w:val="18"/>
        </w:rPr>
        <w:t xml:space="preserve">St. Michael, </w:t>
      </w:r>
      <w:r w:rsidRPr="00EA275C">
        <w:rPr>
          <w:rFonts w:ascii="Calibri" w:hAnsi="Calibri" w:cs="Calibri"/>
          <w:sz w:val="18"/>
          <w:szCs w:val="18"/>
        </w:rPr>
        <w:t xml:space="preserve">Barbados, 1963) è artista visiva e scrittrice. </w:t>
      </w:r>
      <w:r w:rsidRPr="00EA275C">
        <w:rPr>
          <w:rFonts w:ascii="Calibri" w:hAnsi="Calibri" w:cs="Calibri"/>
          <w:sz w:val="18"/>
          <w:szCs w:val="18"/>
          <w:lang w:val="en-GB"/>
        </w:rPr>
        <w:t xml:space="preserve">Ha </w:t>
      </w:r>
      <w:proofErr w:type="spellStart"/>
      <w:r w:rsidRPr="00EA275C">
        <w:rPr>
          <w:rFonts w:ascii="Calibri" w:hAnsi="Calibri" w:cs="Calibri"/>
          <w:sz w:val="18"/>
          <w:szCs w:val="18"/>
          <w:lang w:val="en-GB"/>
        </w:rPr>
        <w:t>conseguito</w:t>
      </w:r>
      <w:proofErr w:type="spellEnd"/>
      <w:r w:rsidRPr="00EA275C">
        <w:rPr>
          <w:rFonts w:ascii="Calibri" w:hAnsi="Calibri" w:cs="Calibri"/>
          <w:sz w:val="18"/>
          <w:szCs w:val="18"/>
          <w:lang w:val="en-GB"/>
        </w:rPr>
        <w:t xml:space="preserve"> il Master of Fine Art alla Mason Gross School of Visual Arts, Rutgers University (New Jersey, USA, 1989) e il Bachelor of Fine Art al Maryland Institute, College of Art (USA, 1986). </w:t>
      </w:r>
      <w:r w:rsidRPr="00EA275C">
        <w:rPr>
          <w:rFonts w:ascii="Calibri" w:hAnsi="Calibri" w:cs="Calibri"/>
          <w:sz w:val="18"/>
          <w:szCs w:val="18"/>
        </w:rPr>
        <w:t xml:space="preserve">Il suo studio si trova al </w:t>
      </w:r>
      <w:r w:rsidRPr="00EA275C">
        <w:rPr>
          <w:rFonts w:ascii="Calibri" w:hAnsi="Calibri" w:cs="Calibri"/>
          <w:b/>
          <w:bCs/>
          <w:sz w:val="18"/>
          <w:szCs w:val="18"/>
        </w:rPr>
        <w:t xml:space="preserve">The </w:t>
      </w:r>
      <w:proofErr w:type="spellStart"/>
      <w:r w:rsidRPr="00EA275C">
        <w:rPr>
          <w:rFonts w:ascii="Calibri" w:hAnsi="Calibri" w:cs="Calibri"/>
          <w:b/>
          <w:bCs/>
          <w:sz w:val="18"/>
          <w:szCs w:val="18"/>
        </w:rPr>
        <w:t>Milking</w:t>
      </w:r>
      <w:proofErr w:type="spellEnd"/>
      <w:r w:rsidRPr="00EA275C">
        <w:rPr>
          <w:rFonts w:ascii="Calibri" w:hAnsi="Calibri" w:cs="Calibri"/>
          <w:b/>
          <w:bCs/>
          <w:sz w:val="18"/>
          <w:szCs w:val="18"/>
        </w:rPr>
        <w:t xml:space="preserve"> Parlour, Walkers Dairy, St. George, Barbados</w:t>
      </w:r>
      <w:r w:rsidRPr="00EA275C">
        <w:rPr>
          <w:rFonts w:ascii="Calibri" w:hAnsi="Calibri" w:cs="Calibri"/>
          <w:sz w:val="18"/>
          <w:szCs w:val="18"/>
        </w:rPr>
        <w:t xml:space="preserve">, una fattoria lattiera operativa che sorge su quella che era </w:t>
      </w:r>
      <w:r w:rsidRPr="00EA275C">
        <w:rPr>
          <w:rFonts w:ascii="Calibri" w:hAnsi="Calibri" w:cs="Calibri"/>
          <w:b/>
          <w:bCs/>
          <w:sz w:val="18"/>
          <w:szCs w:val="18"/>
        </w:rPr>
        <w:t>una piantagione del XVII secolo</w:t>
      </w:r>
      <w:r w:rsidRPr="00EA275C">
        <w:rPr>
          <w:rFonts w:ascii="Calibri" w:hAnsi="Calibri" w:cs="Calibri"/>
          <w:sz w:val="18"/>
          <w:szCs w:val="18"/>
        </w:rPr>
        <w:t xml:space="preserve">: un luogo che per Davis non è mai sfondo neutro, ma </w:t>
      </w:r>
      <w:r w:rsidRPr="00EA275C">
        <w:rPr>
          <w:rFonts w:ascii="Calibri" w:hAnsi="Calibri" w:cs="Calibri"/>
          <w:b/>
          <w:bCs/>
          <w:sz w:val="18"/>
          <w:szCs w:val="18"/>
        </w:rPr>
        <w:t>interlocutore costante della propria ricerca</w:t>
      </w:r>
      <w:r w:rsidRPr="00EA275C">
        <w:rPr>
          <w:rFonts w:ascii="Calibri" w:hAnsi="Calibri" w:cs="Calibri"/>
          <w:sz w:val="18"/>
          <w:szCs w:val="18"/>
        </w:rPr>
        <w:t>.</w:t>
      </w:r>
      <w:r w:rsidR="00702895" w:rsidRPr="00EA275C">
        <w:rPr>
          <w:rFonts w:ascii="Calibri" w:hAnsi="Calibri" w:cs="Calibri"/>
          <w:sz w:val="18"/>
          <w:szCs w:val="18"/>
        </w:rPr>
        <w:t xml:space="preserve"> </w:t>
      </w:r>
      <w:r w:rsidR="00EA275C" w:rsidRPr="00EA275C">
        <w:rPr>
          <w:rFonts w:ascii="Calibri" w:hAnsi="Calibri" w:cs="Calibri"/>
          <w:sz w:val="18"/>
          <w:szCs w:val="18"/>
        </w:rPr>
        <w:t xml:space="preserve"> </w:t>
      </w:r>
      <w:r w:rsidRPr="00EA275C">
        <w:rPr>
          <w:rFonts w:ascii="Calibri" w:hAnsi="Calibri" w:cs="Calibri"/>
          <w:sz w:val="18"/>
          <w:szCs w:val="18"/>
        </w:rPr>
        <w:t xml:space="preserve">La sua pratica si è sviluppata in un dialogo serrato con istituzioni di primo piano a livello mondiale. Tra le mostre personali recenti e in corso: </w:t>
      </w:r>
      <w:r w:rsidR="00F27EED" w:rsidRPr="00EA275C">
        <w:rPr>
          <w:rFonts w:ascii="Calibri" w:hAnsi="Calibri" w:cs="Calibri"/>
          <w:b/>
          <w:bCs/>
          <w:sz w:val="18"/>
          <w:szCs w:val="18"/>
        </w:rPr>
        <w:t xml:space="preserve">More Tender </w:t>
      </w:r>
      <w:proofErr w:type="spellStart"/>
      <w:r w:rsidR="00F27EED" w:rsidRPr="00EA275C">
        <w:rPr>
          <w:rFonts w:ascii="Calibri" w:hAnsi="Calibri" w:cs="Calibri"/>
          <w:b/>
          <w:bCs/>
          <w:sz w:val="18"/>
          <w:szCs w:val="18"/>
        </w:rPr>
        <w:t>Geographies</w:t>
      </w:r>
      <w:proofErr w:type="spellEnd"/>
      <w:r w:rsidRPr="00EA275C">
        <w:rPr>
          <w:rFonts w:ascii="Calibri" w:hAnsi="Calibri" w:cs="Calibri"/>
          <w:sz w:val="18"/>
          <w:szCs w:val="18"/>
        </w:rPr>
        <w:t xml:space="preserve">, Colorado Springs Fine Art Center </w:t>
      </w:r>
      <w:proofErr w:type="spellStart"/>
      <w:r w:rsidRPr="00EA275C">
        <w:rPr>
          <w:rFonts w:ascii="Calibri" w:hAnsi="Calibri" w:cs="Calibri"/>
          <w:sz w:val="18"/>
          <w:szCs w:val="18"/>
        </w:rPr>
        <w:t>at</w:t>
      </w:r>
      <w:proofErr w:type="spellEnd"/>
      <w:r w:rsidRPr="00EA275C">
        <w:rPr>
          <w:rFonts w:ascii="Calibri" w:hAnsi="Calibri" w:cs="Calibri"/>
          <w:sz w:val="18"/>
          <w:szCs w:val="18"/>
        </w:rPr>
        <w:t xml:space="preserve"> </w:t>
      </w:r>
      <w:r w:rsidRPr="00EA275C">
        <w:rPr>
          <w:rFonts w:ascii="Calibri" w:hAnsi="Calibri" w:cs="Calibri"/>
          <w:b/>
          <w:bCs/>
          <w:sz w:val="18"/>
          <w:szCs w:val="18"/>
        </w:rPr>
        <w:t>Colorado</w:t>
      </w:r>
      <w:r w:rsidRPr="00EA275C">
        <w:rPr>
          <w:rFonts w:ascii="Calibri" w:hAnsi="Calibri" w:cs="Calibri"/>
          <w:sz w:val="18"/>
          <w:szCs w:val="18"/>
        </w:rPr>
        <w:t xml:space="preserve"> College (2026); </w:t>
      </w:r>
      <w:r w:rsidRPr="00EA275C">
        <w:rPr>
          <w:rFonts w:ascii="Calibri" w:hAnsi="Calibri" w:cs="Calibri"/>
          <w:b/>
          <w:bCs/>
          <w:sz w:val="18"/>
          <w:szCs w:val="18"/>
        </w:rPr>
        <w:t>In the Sugar Gardens</w:t>
      </w:r>
      <w:r w:rsidRPr="00EA275C">
        <w:rPr>
          <w:rFonts w:ascii="Calibri" w:hAnsi="Calibri" w:cs="Calibri"/>
          <w:sz w:val="18"/>
          <w:szCs w:val="18"/>
        </w:rPr>
        <w:t xml:space="preserve">, AWL Gallery, </w:t>
      </w:r>
      <w:r w:rsidRPr="00EA275C">
        <w:rPr>
          <w:rFonts w:ascii="Calibri" w:hAnsi="Calibri" w:cs="Calibri"/>
          <w:b/>
          <w:bCs/>
          <w:sz w:val="18"/>
          <w:szCs w:val="18"/>
        </w:rPr>
        <w:t>Girona</w:t>
      </w:r>
      <w:r w:rsidRPr="00EA275C">
        <w:rPr>
          <w:rFonts w:ascii="Calibri" w:hAnsi="Calibri" w:cs="Calibri"/>
          <w:sz w:val="18"/>
          <w:szCs w:val="18"/>
        </w:rPr>
        <w:t xml:space="preserve"> (2024); </w:t>
      </w:r>
      <w:proofErr w:type="spellStart"/>
      <w:r w:rsidRPr="00EA275C">
        <w:rPr>
          <w:rFonts w:ascii="Calibri" w:hAnsi="Calibri" w:cs="Calibri"/>
          <w:b/>
          <w:bCs/>
          <w:sz w:val="18"/>
          <w:szCs w:val="18"/>
        </w:rPr>
        <w:t>Heartseed</w:t>
      </w:r>
      <w:proofErr w:type="spellEnd"/>
      <w:r w:rsidRPr="00EA275C">
        <w:rPr>
          <w:rFonts w:ascii="Calibri" w:hAnsi="Calibri" w:cs="Calibri"/>
          <w:sz w:val="18"/>
          <w:szCs w:val="18"/>
        </w:rPr>
        <w:t>, TEOR/</w:t>
      </w:r>
      <w:proofErr w:type="spellStart"/>
      <w:r w:rsidRPr="00EA275C">
        <w:rPr>
          <w:rFonts w:ascii="Calibri" w:hAnsi="Calibri" w:cs="Calibri"/>
          <w:sz w:val="18"/>
          <w:szCs w:val="18"/>
        </w:rPr>
        <w:t>éTica</w:t>
      </w:r>
      <w:proofErr w:type="spellEnd"/>
      <w:r w:rsidRPr="00EA275C">
        <w:rPr>
          <w:rFonts w:ascii="Calibri" w:hAnsi="Calibri" w:cs="Calibri"/>
          <w:sz w:val="18"/>
          <w:szCs w:val="18"/>
        </w:rPr>
        <w:t xml:space="preserve">, </w:t>
      </w:r>
      <w:r w:rsidRPr="00EA275C">
        <w:rPr>
          <w:rFonts w:ascii="Calibri" w:hAnsi="Calibri" w:cs="Calibri"/>
          <w:b/>
          <w:bCs/>
          <w:sz w:val="18"/>
          <w:szCs w:val="18"/>
        </w:rPr>
        <w:t>Costa Rica</w:t>
      </w:r>
      <w:r w:rsidRPr="00EA275C">
        <w:rPr>
          <w:rFonts w:ascii="Calibri" w:hAnsi="Calibri" w:cs="Calibri"/>
          <w:sz w:val="18"/>
          <w:szCs w:val="18"/>
        </w:rPr>
        <w:t xml:space="preserve"> (2019–2020). </w:t>
      </w:r>
      <w:r w:rsidRPr="00EA275C">
        <w:rPr>
          <w:rFonts w:ascii="Calibri" w:hAnsi="Calibri" w:cs="Calibri"/>
          <w:sz w:val="18"/>
          <w:szCs w:val="18"/>
          <w:lang w:val="en-GB"/>
        </w:rPr>
        <w:t xml:space="preserve">Tra le </w:t>
      </w:r>
      <w:proofErr w:type="spellStart"/>
      <w:r w:rsidRPr="00EA275C">
        <w:rPr>
          <w:rFonts w:ascii="Calibri" w:hAnsi="Calibri" w:cs="Calibri"/>
          <w:sz w:val="18"/>
          <w:szCs w:val="18"/>
          <w:lang w:val="en-GB"/>
        </w:rPr>
        <w:t>partecipazioni</w:t>
      </w:r>
      <w:proofErr w:type="spellEnd"/>
      <w:r w:rsidRPr="00EA275C">
        <w:rPr>
          <w:rFonts w:ascii="Calibri" w:hAnsi="Calibri" w:cs="Calibri"/>
          <w:sz w:val="18"/>
          <w:szCs w:val="18"/>
          <w:lang w:val="en-GB"/>
        </w:rPr>
        <w:t xml:space="preserve"> </w:t>
      </w:r>
      <w:proofErr w:type="spellStart"/>
      <w:r w:rsidRPr="00EA275C">
        <w:rPr>
          <w:rFonts w:ascii="Calibri" w:hAnsi="Calibri" w:cs="Calibri"/>
          <w:sz w:val="18"/>
          <w:szCs w:val="18"/>
          <w:lang w:val="en-GB"/>
        </w:rPr>
        <w:t>collettive</w:t>
      </w:r>
      <w:proofErr w:type="spellEnd"/>
      <w:r w:rsidRPr="00EA275C">
        <w:rPr>
          <w:rFonts w:ascii="Calibri" w:hAnsi="Calibri" w:cs="Calibri"/>
          <w:sz w:val="18"/>
          <w:szCs w:val="18"/>
          <w:lang w:val="en-GB"/>
        </w:rPr>
        <w:t xml:space="preserve"> di rilievo: </w:t>
      </w:r>
      <w:r w:rsidRPr="00EA275C">
        <w:rPr>
          <w:rFonts w:ascii="Calibri" w:hAnsi="Calibri" w:cs="Calibri"/>
          <w:b/>
          <w:bCs/>
          <w:sz w:val="18"/>
          <w:szCs w:val="18"/>
          <w:lang w:val="en-GB"/>
        </w:rPr>
        <w:t>Sharjah Biennial 15</w:t>
      </w:r>
      <w:r w:rsidRPr="00EA275C">
        <w:rPr>
          <w:rFonts w:ascii="Calibri" w:hAnsi="Calibri" w:cs="Calibri"/>
          <w:sz w:val="18"/>
          <w:szCs w:val="18"/>
          <w:lang w:val="en-GB"/>
        </w:rPr>
        <w:t xml:space="preserve">; Spirit in the Land (Nasher Museum, Pérez Art Museum Miami, Cummer Museum); </w:t>
      </w:r>
      <w:r w:rsidRPr="00EA275C">
        <w:rPr>
          <w:rFonts w:ascii="Calibri" w:hAnsi="Calibri" w:cs="Calibri"/>
          <w:b/>
          <w:bCs/>
          <w:sz w:val="18"/>
          <w:szCs w:val="18"/>
          <w:lang w:val="en-GB"/>
        </w:rPr>
        <w:t>Somerset House, Londra</w:t>
      </w:r>
      <w:r w:rsidRPr="00EA275C">
        <w:rPr>
          <w:rFonts w:ascii="Calibri" w:hAnsi="Calibri" w:cs="Calibri"/>
          <w:sz w:val="18"/>
          <w:szCs w:val="18"/>
          <w:lang w:val="en-GB"/>
        </w:rPr>
        <w:t>; Kunsthalle Wien; Dhaka Art Summit; Marian Goodman Gallery, New York.</w:t>
      </w:r>
    </w:p>
    <w:p w14:paraId="4AA61021" w14:textId="150F2B12" w:rsidR="001F31F8" w:rsidRPr="00EA275C" w:rsidRDefault="00C46041" w:rsidP="00410B21">
      <w:pPr>
        <w:shd w:val="clear" w:color="auto" w:fill="C1E4F5"/>
        <w:jc w:val="both"/>
        <w:rPr>
          <w:rFonts w:ascii="Calibri" w:hAnsi="Calibri" w:cs="Calibri"/>
          <w:sz w:val="18"/>
          <w:szCs w:val="18"/>
        </w:rPr>
      </w:pPr>
      <w:r w:rsidRPr="00EA275C">
        <w:rPr>
          <w:rFonts w:ascii="Calibri" w:hAnsi="Calibri" w:cs="Calibri"/>
          <w:sz w:val="18"/>
          <w:szCs w:val="18"/>
        </w:rPr>
        <w:t>Le sue opere fanno parte di collezioni pubbliche e private in tutto il mondo e i suoi testi sono stati pubblicati da MIT Press, Columbia University Press, Manchester University Press e Sternberg Press, tra gli altri.</w:t>
      </w:r>
      <w:r w:rsidR="00702895" w:rsidRPr="00EA275C">
        <w:rPr>
          <w:rFonts w:ascii="Calibri" w:hAnsi="Calibri" w:cs="Calibri"/>
          <w:sz w:val="18"/>
          <w:szCs w:val="18"/>
        </w:rPr>
        <w:t xml:space="preserve"> </w:t>
      </w:r>
    </w:p>
    <w:p w14:paraId="53AF6C46" w14:textId="77777777" w:rsidR="000C5DEB" w:rsidRDefault="000C5DEB" w:rsidP="00C46041">
      <w:pPr>
        <w:jc w:val="both"/>
        <w:rPr>
          <w:rFonts w:ascii="Calibri" w:hAnsi="Calibri" w:cs="Calibri"/>
          <w:sz w:val="21"/>
          <w:szCs w:val="21"/>
        </w:rPr>
      </w:pPr>
    </w:p>
    <w:p w14:paraId="4FD7AFD0" w14:textId="184440D9" w:rsidR="00171601" w:rsidRDefault="00171601" w:rsidP="00C46041">
      <w:pPr>
        <w:jc w:val="both"/>
        <w:rPr>
          <w:rFonts w:ascii="Calibri" w:hAnsi="Calibri" w:cs="Calibri"/>
          <w:b/>
          <w:bCs/>
          <w:sz w:val="21"/>
          <w:szCs w:val="21"/>
        </w:rPr>
      </w:pPr>
      <w:r>
        <w:rPr>
          <w:rFonts w:ascii="Calibri" w:hAnsi="Calibri" w:cs="Calibri"/>
          <w:b/>
          <w:bCs/>
          <w:sz w:val="21"/>
          <w:szCs w:val="21"/>
        </w:rPr>
        <w:t xml:space="preserve">Cartella stampa </w:t>
      </w:r>
      <w:r w:rsidR="002D18AB">
        <w:rPr>
          <w:rFonts w:ascii="Calibri" w:hAnsi="Calibri" w:cs="Calibri"/>
          <w:b/>
          <w:bCs/>
          <w:sz w:val="21"/>
          <w:szCs w:val="21"/>
        </w:rPr>
        <w:t>–</w:t>
      </w:r>
      <w:r>
        <w:rPr>
          <w:rFonts w:ascii="Calibri" w:hAnsi="Calibri" w:cs="Calibri"/>
          <w:b/>
          <w:bCs/>
          <w:sz w:val="21"/>
          <w:szCs w:val="21"/>
        </w:rPr>
        <w:t xml:space="preserve"> </w:t>
      </w:r>
      <w:hyperlink r:id="rId8" w:history="1">
        <w:r w:rsidR="00096D8E" w:rsidRPr="00096D8E">
          <w:rPr>
            <w:rStyle w:val="Collegamentoipertestuale"/>
            <w:rFonts w:ascii="Calibri" w:hAnsi="Calibri" w:cs="Calibri"/>
            <w:b/>
            <w:bCs/>
            <w:sz w:val="21"/>
            <w:szCs w:val="21"/>
          </w:rPr>
          <w:t>Annalee Davis (Barbados) a Biennale 61 - Venezia - Google Drive</w:t>
        </w:r>
      </w:hyperlink>
    </w:p>
    <w:p w14:paraId="30A0ADE2" w14:textId="66E1CFF4" w:rsidR="002D18AB" w:rsidRPr="00171601" w:rsidRDefault="002D18AB" w:rsidP="00C46041">
      <w:pPr>
        <w:jc w:val="both"/>
        <w:rPr>
          <w:rFonts w:ascii="Calibri" w:hAnsi="Calibri" w:cs="Calibri"/>
          <w:b/>
          <w:bCs/>
          <w:sz w:val="21"/>
          <w:szCs w:val="21"/>
        </w:rPr>
      </w:pPr>
      <w:r>
        <w:rPr>
          <w:rFonts w:ascii="Calibri" w:hAnsi="Calibri" w:cs="Calibri"/>
          <w:b/>
          <w:bCs/>
          <w:sz w:val="21"/>
          <w:szCs w:val="21"/>
        </w:rPr>
        <w:t xml:space="preserve">Immagini - </w:t>
      </w:r>
      <w:hyperlink r:id="rId9" w:history="1">
        <w:r w:rsidRPr="002D18AB">
          <w:rPr>
            <w:rStyle w:val="Collegamentoipertestuale"/>
            <w:rFonts w:ascii="Calibri" w:hAnsi="Calibri" w:cs="Calibri"/>
            <w:b/>
            <w:bCs/>
            <w:sz w:val="21"/>
            <w:szCs w:val="21"/>
          </w:rPr>
          <w:t xml:space="preserve">Image </w:t>
        </w:r>
        <w:proofErr w:type="spellStart"/>
        <w:r w:rsidRPr="002D18AB">
          <w:rPr>
            <w:rStyle w:val="Collegamentoipertestuale"/>
            <w:rFonts w:ascii="Calibri" w:hAnsi="Calibri" w:cs="Calibri"/>
            <w:b/>
            <w:bCs/>
            <w:sz w:val="21"/>
            <w:szCs w:val="21"/>
          </w:rPr>
          <w:t>Folder_Annalee</w:t>
        </w:r>
        <w:proofErr w:type="spellEnd"/>
        <w:r w:rsidRPr="002D18AB">
          <w:rPr>
            <w:rStyle w:val="Collegamentoipertestuale"/>
            <w:rFonts w:ascii="Calibri" w:hAnsi="Calibri" w:cs="Calibri"/>
            <w:b/>
            <w:bCs/>
            <w:sz w:val="21"/>
            <w:szCs w:val="21"/>
          </w:rPr>
          <w:t xml:space="preserve"> </w:t>
        </w:r>
        <w:proofErr w:type="spellStart"/>
        <w:r w:rsidRPr="002D18AB">
          <w:rPr>
            <w:rStyle w:val="Collegamentoipertestuale"/>
            <w:rFonts w:ascii="Calibri" w:hAnsi="Calibri" w:cs="Calibri"/>
            <w:b/>
            <w:bCs/>
            <w:sz w:val="21"/>
            <w:szCs w:val="21"/>
          </w:rPr>
          <w:t>Davis_BTMI_April</w:t>
        </w:r>
        <w:proofErr w:type="spellEnd"/>
        <w:r w:rsidRPr="002D18AB">
          <w:rPr>
            <w:rStyle w:val="Collegamentoipertestuale"/>
            <w:rFonts w:ascii="Calibri" w:hAnsi="Calibri" w:cs="Calibri"/>
            <w:b/>
            <w:bCs/>
            <w:sz w:val="21"/>
            <w:szCs w:val="21"/>
          </w:rPr>
          <w:t xml:space="preserve"> 2026 - Google Drive</w:t>
        </w:r>
      </w:hyperlink>
    </w:p>
    <w:p w14:paraId="01F0273F" w14:textId="77777777" w:rsidR="00171601" w:rsidRDefault="00171601" w:rsidP="00C46041">
      <w:pPr>
        <w:jc w:val="both"/>
        <w:rPr>
          <w:rFonts w:ascii="Calibri" w:hAnsi="Calibri" w:cs="Calibri"/>
          <w:sz w:val="21"/>
          <w:szCs w:val="21"/>
        </w:rPr>
      </w:pPr>
    </w:p>
    <w:p w14:paraId="037BC334" w14:textId="79B8A99B" w:rsidR="0093435D" w:rsidRPr="00EA275C" w:rsidRDefault="00EA275C" w:rsidP="00EA275C">
      <w:pPr>
        <w:shd w:val="clear" w:color="auto" w:fill="0A2F41" w:themeFill="accent1" w:themeFillShade="80"/>
        <w:jc w:val="center"/>
        <w:rPr>
          <w:color w:val="FFFFFF" w:themeColor="background1"/>
        </w:rPr>
      </w:pPr>
      <w:r w:rsidRPr="00EA275C">
        <w:rPr>
          <w:rFonts w:ascii="Calibri" w:hAnsi="Calibri" w:cs="Calibri"/>
          <w:b/>
          <w:bCs/>
          <w:color w:val="FFFFFF" w:themeColor="background1"/>
        </w:rPr>
        <w:t>M</w:t>
      </w:r>
      <w:r w:rsidR="00BD2EC3" w:rsidRPr="00EA275C">
        <w:rPr>
          <w:rFonts w:ascii="Calibri" w:hAnsi="Calibri" w:cs="Calibri"/>
          <w:b/>
          <w:bCs/>
          <w:color w:val="FFFFFF" w:themeColor="background1"/>
        </w:rPr>
        <w:t xml:space="preserve">aggiori informazioni su Barbados </w:t>
      </w:r>
      <w:proofErr w:type="spellStart"/>
      <w:r w:rsidR="00BD2EC3" w:rsidRPr="00EA275C">
        <w:rPr>
          <w:rFonts w:ascii="Calibri" w:hAnsi="Calibri" w:cs="Calibri"/>
          <w:b/>
          <w:bCs/>
          <w:color w:val="FFFFFF" w:themeColor="background1"/>
        </w:rPr>
        <w:t>Tourism</w:t>
      </w:r>
      <w:proofErr w:type="spellEnd"/>
      <w:r w:rsidR="00BD2EC3" w:rsidRPr="00EA275C">
        <w:rPr>
          <w:rFonts w:ascii="Calibri" w:hAnsi="Calibri" w:cs="Calibri"/>
          <w:b/>
          <w:bCs/>
          <w:color w:val="FFFFFF" w:themeColor="background1"/>
        </w:rPr>
        <w:t xml:space="preserve"> Marketing INC.</w:t>
      </w:r>
      <w:r w:rsidR="000F42CA" w:rsidRPr="00EA275C">
        <w:rPr>
          <w:rFonts w:ascii="Calibri" w:hAnsi="Calibri" w:cs="Calibri"/>
          <w:b/>
          <w:bCs/>
          <w:color w:val="FFFFFF" w:themeColor="background1"/>
        </w:rPr>
        <w:t xml:space="preserve"> </w:t>
      </w:r>
      <w:r w:rsidRPr="00EA275C">
        <w:rPr>
          <w:rFonts w:ascii="Calibri" w:hAnsi="Calibri" w:cs="Calibri"/>
          <w:b/>
          <w:bCs/>
          <w:color w:val="FFFFFF" w:themeColor="background1"/>
        </w:rPr>
        <w:t>su</w:t>
      </w:r>
      <w:r w:rsidR="000F42CA" w:rsidRPr="00EA275C">
        <w:rPr>
          <w:rFonts w:ascii="Calibri" w:hAnsi="Calibri" w:cs="Calibri"/>
          <w:b/>
          <w:bCs/>
          <w:color w:val="FFFFFF" w:themeColor="background1"/>
        </w:rPr>
        <w:t xml:space="preserve"> </w:t>
      </w:r>
      <w:hyperlink r:id="rId10" w:history="1">
        <w:r w:rsidR="000F42CA" w:rsidRPr="00EA275C">
          <w:rPr>
            <w:rStyle w:val="Collegamentoipertestuale"/>
            <w:rFonts w:ascii="Calibri" w:hAnsi="Calibri" w:cs="Calibri"/>
            <w:b/>
            <w:bCs/>
            <w:color w:val="FFFFFF" w:themeColor="background1"/>
          </w:rPr>
          <w:t>www.visitbarbados.org</w:t>
        </w:r>
      </w:hyperlink>
    </w:p>
    <w:p w14:paraId="5E6A1DFC" w14:textId="77777777" w:rsidR="00EA275C" w:rsidRPr="000F42CA" w:rsidRDefault="00EA275C" w:rsidP="000F42CA">
      <w:pPr>
        <w:shd w:val="clear" w:color="auto" w:fill="FFFFFF" w:themeFill="background1"/>
        <w:rPr>
          <w:rFonts w:ascii="Calibri" w:hAnsi="Calibri" w:cs="Calibri"/>
          <w:b/>
          <w:bCs/>
          <w:color w:val="0028A7"/>
        </w:rPr>
      </w:pPr>
    </w:p>
    <w:p w14:paraId="31B314D6" w14:textId="77777777" w:rsidR="00BD2EC3" w:rsidRPr="000F42CA" w:rsidRDefault="00BD2EC3" w:rsidP="00BD2EC3">
      <w:pPr>
        <w:jc w:val="center"/>
        <w:rPr>
          <w:rFonts w:ascii="Calibri" w:hAnsi="Calibri" w:cs="Calibri"/>
          <w:sz w:val="16"/>
          <w:szCs w:val="16"/>
        </w:rPr>
      </w:pPr>
    </w:p>
    <w:p w14:paraId="2280E4E5" w14:textId="77777777" w:rsidR="0033104D" w:rsidRDefault="0033104D" w:rsidP="0033104D">
      <w:pPr>
        <w:tabs>
          <w:tab w:val="left" w:pos="6379"/>
        </w:tabs>
        <w:jc w:val="center"/>
        <w:rPr>
          <w:rFonts w:ascii="Calibri" w:eastAsia="Calibri" w:hAnsi="Calibri" w:cs="Calibri"/>
          <w:b/>
          <w:bCs/>
          <w:sz w:val="16"/>
          <w:szCs w:val="16"/>
        </w:rPr>
      </w:pPr>
      <w:r>
        <w:rPr>
          <w:rFonts w:ascii="Calibri" w:eastAsia="Calibri" w:hAnsi="Calibri" w:cs="Calibri"/>
          <w:noProof/>
          <w:sz w:val="21"/>
          <w:szCs w:val="21"/>
        </w:rPr>
        <w:drawing>
          <wp:inline distT="0" distB="0" distL="0" distR="0" wp14:anchorId="0E49D451" wp14:editId="7C2C4896">
            <wp:extent cx="1068892" cy="349250"/>
            <wp:effectExtent l="0" t="0" r="0" b="0"/>
            <wp:docPr id="2077916137"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11"/>
                    <a:srcRect/>
                    <a:stretch>
                      <a:fillRect/>
                    </a:stretch>
                  </pic:blipFill>
                  <pic:spPr>
                    <a:xfrm>
                      <a:off x="0" y="0"/>
                      <a:ext cx="1068892" cy="349250"/>
                    </a:xfrm>
                    <a:prstGeom prst="rect">
                      <a:avLst/>
                    </a:prstGeom>
                    <a:ln/>
                  </pic:spPr>
                </pic:pic>
              </a:graphicData>
            </a:graphic>
          </wp:inline>
        </w:drawing>
      </w:r>
    </w:p>
    <w:p w14:paraId="45D9F67D" w14:textId="281DB73C" w:rsidR="0033104D" w:rsidRPr="00072EB4" w:rsidRDefault="0093435D" w:rsidP="0033104D">
      <w:pPr>
        <w:tabs>
          <w:tab w:val="left" w:pos="6379"/>
        </w:tabs>
        <w:jc w:val="center"/>
        <w:rPr>
          <w:rFonts w:ascii="Calibri" w:eastAsia="Calibri" w:hAnsi="Calibri" w:cs="Calibri"/>
          <w:b/>
          <w:bCs/>
          <w:sz w:val="16"/>
          <w:szCs w:val="16"/>
        </w:rPr>
      </w:pPr>
      <w:r>
        <w:rPr>
          <w:rFonts w:ascii="Calibri" w:eastAsia="Calibri" w:hAnsi="Calibri" w:cs="Calibri"/>
          <w:b/>
          <w:bCs/>
          <w:sz w:val="16"/>
          <w:szCs w:val="16"/>
        </w:rPr>
        <w:t>AGENZIA STAMPA ITALIANA PER</w:t>
      </w:r>
      <w:r w:rsidR="0033104D" w:rsidRPr="00072EB4">
        <w:rPr>
          <w:rFonts w:ascii="Calibri" w:eastAsia="Calibri" w:hAnsi="Calibri" w:cs="Calibri"/>
          <w:b/>
          <w:bCs/>
          <w:sz w:val="16"/>
          <w:szCs w:val="16"/>
        </w:rPr>
        <w:t xml:space="preserve"> </w:t>
      </w:r>
      <w:r w:rsidR="00763F9A" w:rsidRPr="00072EB4">
        <w:rPr>
          <w:rFonts w:ascii="Calibri" w:eastAsia="Calibri" w:hAnsi="Calibri" w:cs="Calibri"/>
          <w:b/>
          <w:bCs/>
          <w:sz w:val="16"/>
          <w:szCs w:val="16"/>
        </w:rPr>
        <w:t xml:space="preserve">BARBADOS TOURISM MARKETING </w:t>
      </w:r>
      <w:r w:rsidR="00072EB4" w:rsidRPr="00072EB4">
        <w:rPr>
          <w:rFonts w:ascii="Calibri" w:eastAsia="Calibri" w:hAnsi="Calibri" w:cs="Calibri"/>
          <w:b/>
          <w:bCs/>
          <w:sz w:val="16"/>
          <w:szCs w:val="16"/>
        </w:rPr>
        <w:t>A</w:t>
      </w:r>
      <w:r w:rsidR="00072EB4">
        <w:rPr>
          <w:rFonts w:ascii="Calibri" w:eastAsia="Calibri" w:hAnsi="Calibri" w:cs="Calibri"/>
          <w:b/>
          <w:bCs/>
          <w:sz w:val="16"/>
          <w:szCs w:val="16"/>
        </w:rPr>
        <w:t>LLA 61</w:t>
      </w:r>
      <w:r w:rsidR="0006380A" w:rsidRPr="0006380A">
        <w:rPr>
          <w:rFonts w:ascii="Calibri" w:eastAsia="Calibri" w:hAnsi="Calibri" w:cs="Calibri"/>
          <w:b/>
          <w:bCs/>
          <w:sz w:val="16"/>
          <w:szCs w:val="16"/>
        </w:rPr>
        <w:t xml:space="preserve">ª </w:t>
      </w:r>
      <w:r w:rsidR="00072EB4">
        <w:rPr>
          <w:rFonts w:ascii="Calibri" w:eastAsia="Calibri" w:hAnsi="Calibri" w:cs="Calibri"/>
          <w:b/>
          <w:bCs/>
          <w:sz w:val="16"/>
          <w:szCs w:val="16"/>
        </w:rPr>
        <w:t>BIENNALE DI VENEZIA</w:t>
      </w:r>
    </w:p>
    <w:p w14:paraId="55D1F652" w14:textId="603C704C" w:rsidR="0033104D" w:rsidRDefault="0033104D" w:rsidP="004B444A">
      <w:pPr>
        <w:tabs>
          <w:tab w:val="left" w:pos="6379"/>
        </w:tabs>
        <w:jc w:val="center"/>
        <w:rPr>
          <w:rFonts w:ascii="Calibri" w:eastAsia="Calibri" w:hAnsi="Calibri" w:cs="Calibri"/>
          <w:sz w:val="16"/>
          <w:szCs w:val="16"/>
        </w:rPr>
      </w:pPr>
      <w:r w:rsidRPr="20BDF4D5">
        <w:rPr>
          <w:rFonts w:ascii="Calibri" w:eastAsia="Calibri" w:hAnsi="Calibri" w:cs="Calibri"/>
          <w:b/>
          <w:bCs/>
          <w:sz w:val="16"/>
          <w:szCs w:val="16"/>
        </w:rPr>
        <w:t>MEDIA CONTACT</w:t>
      </w:r>
      <w:r w:rsidR="78E403C7" w:rsidRPr="20BDF4D5">
        <w:rPr>
          <w:rFonts w:ascii="Calibri" w:eastAsia="Calibri" w:hAnsi="Calibri" w:cs="Calibri"/>
          <w:b/>
          <w:bCs/>
          <w:sz w:val="16"/>
          <w:szCs w:val="16"/>
        </w:rPr>
        <w:t xml:space="preserve"> &amp;</w:t>
      </w:r>
      <w:r w:rsidR="004B444A" w:rsidRPr="20BDF4D5">
        <w:rPr>
          <w:rFonts w:ascii="Calibri" w:eastAsia="Calibri" w:hAnsi="Calibri" w:cs="Calibri"/>
          <w:sz w:val="16"/>
          <w:szCs w:val="16"/>
        </w:rPr>
        <w:t xml:space="preserve"> </w:t>
      </w:r>
      <w:r w:rsidR="00403A14" w:rsidRPr="20BDF4D5">
        <w:rPr>
          <w:rFonts w:ascii="Calibri" w:eastAsia="Calibri" w:hAnsi="Calibri" w:cs="Calibri"/>
          <w:b/>
          <w:bCs/>
          <w:sz w:val="16"/>
          <w:szCs w:val="16"/>
        </w:rPr>
        <w:t xml:space="preserve">COPY: </w:t>
      </w:r>
      <w:r w:rsidR="004B444A" w:rsidRPr="20BDF4D5">
        <w:rPr>
          <w:rFonts w:ascii="Calibri" w:eastAsia="Calibri" w:hAnsi="Calibri" w:cs="Calibri"/>
          <w:sz w:val="16"/>
          <w:szCs w:val="16"/>
        </w:rPr>
        <w:t>Ciro Orazzo</w:t>
      </w:r>
      <w:r w:rsidRPr="20BDF4D5">
        <w:rPr>
          <w:rFonts w:ascii="Calibri" w:eastAsia="Calibri" w:hAnsi="Calibri" w:cs="Calibri"/>
          <w:sz w:val="16"/>
          <w:szCs w:val="16"/>
        </w:rPr>
        <w:t xml:space="preserve"> </w:t>
      </w:r>
    </w:p>
    <w:p w14:paraId="72E38A9E" w14:textId="77777777" w:rsidR="0033104D" w:rsidRDefault="0033104D" w:rsidP="0033104D">
      <w:pPr>
        <w:tabs>
          <w:tab w:val="left" w:pos="6379"/>
        </w:tabs>
        <w:jc w:val="center"/>
        <w:rPr>
          <w:rFonts w:ascii="Calibri" w:eastAsia="Calibri" w:hAnsi="Calibri" w:cs="Calibri"/>
          <w:sz w:val="16"/>
          <w:szCs w:val="16"/>
        </w:rPr>
      </w:pPr>
      <w:r w:rsidRPr="78DF9A8F">
        <w:rPr>
          <w:rFonts w:ascii="Calibri" w:eastAsia="Calibri" w:hAnsi="Calibri" w:cs="Calibri"/>
          <w:sz w:val="16"/>
          <w:szCs w:val="16"/>
        </w:rPr>
        <w:t>Corso Valdocco, 2 – 10122 Torino – c/o COPERNICO GARIBALDI</w:t>
      </w:r>
    </w:p>
    <w:p w14:paraId="6BD08314" w14:textId="52F3AAEE" w:rsidR="00BD2EC3" w:rsidRPr="0006380A" w:rsidRDefault="0033104D" w:rsidP="001F31F8">
      <w:pPr>
        <w:tabs>
          <w:tab w:val="left" w:pos="6379"/>
        </w:tabs>
        <w:jc w:val="center"/>
        <w:rPr>
          <w:rFonts w:ascii="Calibri" w:hAnsi="Calibri" w:cs="Calibri"/>
          <w:sz w:val="21"/>
          <w:szCs w:val="21"/>
          <w:lang w:val="en-GB"/>
        </w:rPr>
      </w:pPr>
      <w:r w:rsidRPr="78DF9A8F">
        <w:rPr>
          <w:rFonts w:ascii="Calibri" w:eastAsia="Calibri" w:hAnsi="Calibri" w:cs="Calibri"/>
          <w:sz w:val="16"/>
          <w:szCs w:val="16"/>
          <w:lang w:val="en-GB"/>
        </w:rPr>
        <w:t xml:space="preserve">T: + 39 011 19273572 @: </w:t>
      </w:r>
      <w:r w:rsidRPr="78DF9A8F">
        <w:rPr>
          <w:rFonts w:ascii="Calibri" w:eastAsia="Calibri" w:hAnsi="Calibri" w:cs="Calibri"/>
          <w:sz w:val="16"/>
          <w:szCs w:val="16"/>
          <w:u w:val="single"/>
          <w:lang w:val="en-GB"/>
        </w:rPr>
        <w:t>info@openmindconsulting.it</w:t>
      </w:r>
      <w:r w:rsidRPr="78DF9A8F">
        <w:rPr>
          <w:rFonts w:ascii="Calibri" w:eastAsia="Calibri" w:hAnsi="Calibri" w:cs="Calibri"/>
          <w:sz w:val="16"/>
          <w:szCs w:val="16"/>
          <w:lang w:val="en-GB"/>
        </w:rPr>
        <w:t xml:space="preserve"> – W: </w:t>
      </w:r>
      <w:r w:rsidRPr="78DF9A8F">
        <w:rPr>
          <w:rFonts w:ascii="Calibri" w:eastAsia="Calibri" w:hAnsi="Calibri" w:cs="Calibri"/>
          <w:sz w:val="16"/>
          <w:szCs w:val="16"/>
          <w:u w:val="single"/>
          <w:lang w:val="en-GB"/>
        </w:rPr>
        <w:t>openmindconsulting.it</w:t>
      </w:r>
      <w:r w:rsidRPr="78DF9A8F">
        <w:rPr>
          <w:lang w:val="en-GB"/>
        </w:rPr>
        <w:t xml:space="preserve"> </w:t>
      </w:r>
    </w:p>
    <w:sectPr w:rsidR="00BD2EC3" w:rsidRPr="0006380A">
      <w:headerReference w:type="default" r:id="rId1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865D6" w14:textId="77777777" w:rsidR="00C02D08" w:rsidRDefault="00C02D08" w:rsidP="007807E9">
      <w:r>
        <w:separator/>
      </w:r>
    </w:p>
  </w:endnote>
  <w:endnote w:type="continuationSeparator" w:id="0">
    <w:p w14:paraId="3A0A0AD1" w14:textId="77777777" w:rsidR="00C02D08" w:rsidRDefault="00C02D08" w:rsidP="0078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C0B70" w14:textId="77777777" w:rsidR="00C02D08" w:rsidRDefault="00C02D08" w:rsidP="007807E9">
      <w:r>
        <w:separator/>
      </w:r>
    </w:p>
  </w:footnote>
  <w:footnote w:type="continuationSeparator" w:id="0">
    <w:p w14:paraId="3F534457" w14:textId="77777777" w:rsidR="00C02D08" w:rsidRDefault="00C02D08" w:rsidP="00780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17F0" w14:textId="47FFB69C" w:rsidR="007807E9" w:rsidRDefault="000F42CA" w:rsidP="00446E1B">
    <w:pPr>
      <w:pStyle w:val="Intestazione"/>
      <w:jc w:val="right"/>
    </w:pPr>
    <w:r>
      <w:rPr>
        <w:rFonts w:ascii="Calibri" w:eastAsia="Calibri" w:hAnsi="Calibri" w:cs="Calibri"/>
        <w:noProof/>
        <w:sz w:val="21"/>
        <w:szCs w:val="21"/>
      </w:rPr>
      <w:drawing>
        <wp:anchor distT="0" distB="0" distL="114300" distR="114300" simplePos="0" relativeHeight="251658240" behindDoc="0" locked="0" layoutInCell="1" allowOverlap="1" wp14:anchorId="2645B7B2" wp14:editId="0361215B">
          <wp:simplePos x="0" y="0"/>
          <wp:positionH relativeFrom="margin">
            <wp:align>left</wp:align>
          </wp:positionH>
          <wp:positionV relativeFrom="paragraph">
            <wp:posOffset>7620</wp:posOffset>
          </wp:positionV>
          <wp:extent cx="1068705" cy="349250"/>
          <wp:effectExtent l="0" t="0" r="0" b="0"/>
          <wp:wrapSquare wrapText="bothSides"/>
          <wp:docPr id="715483476"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68705" cy="349250"/>
                  </a:xfrm>
                  <a:prstGeom prst="rect">
                    <a:avLst/>
                  </a:prstGeom>
                  <a:ln/>
                </pic:spPr>
              </pic:pic>
            </a:graphicData>
          </a:graphic>
        </wp:anchor>
      </w:drawing>
    </w:r>
    <w:r w:rsidR="007642CA" w:rsidRPr="007642CA">
      <w:rPr>
        <w:noProof/>
      </w:rPr>
      <w:drawing>
        <wp:inline distT="0" distB="0" distL="0" distR="0" wp14:anchorId="3539165D" wp14:editId="3A5B1E94">
          <wp:extent cx="1092200" cy="327431"/>
          <wp:effectExtent l="0" t="0" r="0" b="0"/>
          <wp:docPr id="12717843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84377" name=""/>
                  <pic:cNvPicPr/>
                </pic:nvPicPr>
                <pic:blipFill>
                  <a:blip r:embed="rId2"/>
                  <a:stretch>
                    <a:fillRect/>
                  </a:stretch>
                </pic:blipFill>
                <pic:spPr>
                  <a:xfrm>
                    <a:off x="0" y="0"/>
                    <a:ext cx="1123461" cy="336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FA3"/>
    <w:multiLevelType w:val="hybridMultilevel"/>
    <w:tmpl w:val="60AC1BC8"/>
    <w:lvl w:ilvl="0" w:tplc="573AC28E">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14C03D6D"/>
    <w:multiLevelType w:val="hybridMultilevel"/>
    <w:tmpl w:val="554E1BD6"/>
    <w:lvl w:ilvl="0" w:tplc="85A4731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701BBF"/>
    <w:multiLevelType w:val="hybridMultilevel"/>
    <w:tmpl w:val="CDD26EB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8D91F95"/>
    <w:multiLevelType w:val="hybridMultilevel"/>
    <w:tmpl w:val="BAEEC4E2"/>
    <w:lvl w:ilvl="0" w:tplc="BBCC1CD8">
      <w:start w:val="1"/>
      <w:numFmt w:val="bullet"/>
      <w:lvlText w:val="●"/>
      <w:lvlJc w:val="left"/>
      <w:pPr>
        <w:ind w:left="720" w:hanging="360"/>
      </w:pPr>
    </w:lvl>
    <w:lvl w:ilvl="1" w:tplc="FA16D81C">
      <w:start w:val="1"/>
      <w:numFmt w:val="bullet"/>
      <w:lvlText w:val="○"/>
      <w:lvlJc w:val="left"/>
      <w:pPr>
        <w:ind w:left="1440" w:hanging="360"/>
      </w:pPr>
    </w:lvl>
    <w:lvl w:ilvl="2" w:tplc="22AC99C6">
      <w:start w:val="1"/>
      <w:numFmt w:val="bullet"/>
      <w:lvlText w:val="■"/>
      <w:lvlJc w:val="left"/>
      <w:pPr>
        <w:ind w:left="2160" w:hanging="360"/>
      </w:pPr>
    </w:lvl>
    <w:lvl w:ilvl="3" w:tplc="DFEE6576">
      <w:start w:val="1"/>
      <w:numFmt w:val="bullet"/>
      <w:lvlText w:val="●"/>
      <w:lvlJc w:val="left"/>
      <w:pPr>
        <w:ind w:left="2880" w:hanging="360"/>
      </w:pPr>
    </w:lvl>
    <w:lvl w:ilvl="4" w:tplc="FF90FC60">
      <w:start w:val="1"/>
      <w:numFmt w:val="bullet"/>
      <w:lvlText w:val="○"/>
      <w:lvlJc w:val="left"/>
      <w:pPr>
        <w:ind w:left="3600" w:hanging="360"/>
      </w:pPr>
    </w:lvl>
    <w:lvl w:ilvl="5" w:tplc="78EA0E02">
      <w:start w:val="1"/>
      <w:numFmt w:val="bullet"/>
      <w:lvlText w:val="■"/>
      <w:lvlJc w:val="left"/>
      <w:pPr>
        <w:ind w:left="4320" w:hanging="360"/>
      </w:pPr>
    </w:lvl>
    <w:lvl w:ilvl="6" w:tplc="BC743D58">
      <w:start w:val="1"/>
      <w:numFmt w:val="bullet"/>
      <w:lvlText w:val="●"/>
      <w:lvlJc w:val="left"/>
      <w:pPr>
        <w:ind w:left="5040" w:hanging="360"/>
      </w:pPr>
    </w:lvl>
    <w:lvl w:ilvl="7" w:tplc="EAB856EA">
      <w:start w:val="1"/>
      <w:numFmt w:val="bullet"/>
      <w:lvlText w:val="●"/>
      <w:lvlJc w:val="left"/>
      <w:pPr>
        <w:ind w:left="5760" w:hanging="360"/>
      </w:pPr>
    </w:lvl>
    <w:lvl w:ilvl="8" w:tplc="B9E40884">
      <w:start w:val="1"/>
      <w:numFmt w:val="bullet"/>
      <w:lvlText w:val="●"/>
      <w:lvlJc w:val="left"/>
      <w:pPr>
        <w:ind w:left="6480" w:hanging="360"/>
      </w:pPr>
    </w:lvl>
  </w:abstractNum>
  <w:abstractNum w:abstractNumId="4" w15:restartNumberingAfterBreak="0">
    <w:nsid w:val="6A8B2907"/>
    <w:multiLevelType w:val="hybridMultilevel"/>
    <w:tmpl w:val="B9C2E154"/>
    <w:lvl w:ilvl="0" w:tplc="A68E43D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664360729">
    <w:abstractNumId w:val="3"/>
    <w:lvlOverride w:ilvl="0">
      <w:startOverride w:val="1"/>
    </w:lvlOverride>
  </w:num>
  <w:num w:numId="2" w16cid:durableId="936405530">
    <w:abstractNumId w:val="1"/>
  </w:num>
  <w:num w:numId="3" w16cid:durableId="381558467">
    <w:abstractNumId w:val="2"/>
  </w:num>
  <w:num w:numId="4" w16cid:durableId="1737315918">
    <w:abstractNumId w:val="0"/>
  </w:num>
  <w:num w:numId="5" w16cid:durableId="2011327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510"/>
    <w:rsid w:val="00013519"/>
    <w:rsid w:val="00020575"/>
    <w:rsid w:val="0003691E"/>
    <w:rsid w:val="00050ED6"/>
    <w:rsid w:val="00056D10"/>
    <w:rsid w:val="0006380A"/>
    <w:rsid w:val="0006454C"/>
    <w:rsid w:val="00072EB4"/>
    <w:rsid w:val="00096ACF"/>
    <w:rsid w:val="00096D8E"/>
    <w:rsid w:val="000A5C76"/>
    <w:rsid w:val="000A6B61"/>
    <w:rsid w:val="000A79CA"/>
    <w:rsid w:val="000B184C"/>
    <w:rsid w:val="000C23CF"/>
    <w:rsid w:val="000C5DEB"/>
    <w:rsid w:val="000C63C5"/>
    <w:rsid w:val="000E1083"/>
    <w:rsid w:val="000F1E64"/>
    <w:rsid w:val="000F411E"/>
    <w:rsid w:val="000F42CA"/>
    <w:rsid w:val="000F5C5D"/>
    <w:rsid w:val="000F7213"/>
    <w:rsid w:val="001228A5"/>
    <w:rsid w:val="00154108"/>
    <w:rsid w:val="001570F9"/>
    <w:rsid w:val="001621D8"/>
    <w:rsid w:val="00171601"/>
    <w:rsid w:val="00173259"/>
    <w:rsid w:val="001805BC"/>
    <w:rsid w:val="001862FC"/>
    <w:rsid w:val="0019603C"/>
    <w:rsid w:val="001A3DD1"/>
    <w:rsid w:val="001A6802"/>
    <w:rsid w:val="001B10BB"/>
    <w:rsid w:val="001B384E"/>
    <w:rsid w:val="001C35E3"/>
    <w:rsid w:val="001D5BB4"/>
    <w:rsid w:val="001D7322"/>
    <w:rsid w:val="001E68EE"/>
    <w:rsid w:val="001F31F8"/>
    <w:rsid w:val="001F3A72"/>
    <w:rsid w:val="001F7A5D"/>
    <w:rsid w:val="002004A6"/>
    <w:rsid w:val="002032CB"/>
    <w:rsid w:val="002059FC"/>
    <w:rsid w:val="00207693"/>
    <w:rsid w:val="00210C79"/>
    <w:rsid w:val="002138A3"/>
    <w:rsid w:val="00213ED0"/>
    <w:rsid w:val="00221B0C"/>
    <w:rsid w:val="002276A2"/>
    <w:rsid w:val="00234C77"/>
    <w:rsid w:val="002445CB"/>
    <w:rsid w:val="0024584A"/>
    <w:rsid w:val="00247825"/>
    <w:rsid w:val="00276559"/>
    <w:rsid w:val="00280D49"/>
    <w:rsid w:val="002866F7"/>
    <w:rsid w:val="002924CC"/>
    <w:rsid w:val="002B0CAD"/>
    <w:rsid w:val="002B32F3"/>
    <w:rsid w:val="002C5786"/>
    <w:rsid w:val="002D18AB"/>
    <w:rsid w:val="002E38F6"/>
    <w:rsid w:val="002E4FBD"/>
    <w:rsid w:val="002E58B9"/>
    <w:rsid w:val="002F79A4"/>
    <w:rsid w:val="00323AA7"/>
    <w:rsid w:val="0033104D"/>
    <w:rsid w:val="00350A14"/>
    <w:rsid w:val="00356DAA"/>
    <w:rsid w:val="00361F63"/>
    <w:rsid w:val="00371156"/>
    <w:rsid w:val="0037787C"/>
    <w:rsid w:val="00382D6C"/>
    <w:rsid w:val="00384660"/>
    <w:rsid w:val="0039707E"/>
    <w:rsid w:val="003A11F8"/>
    <w:rsid w:val="003A509B"/>
    <w:rsid w:val="003B2C38"/>
    <w:rsid w:val="003C579C"/>
    <w:rsid w:val="003E5332"/>
    <w:rsid w:val="003E5E2C"/>
    <w:rsid w:val="003E7520"/>
    <w:rsid w:val="003E793F"/>
    <w:rsid w:val="003E7D8D"/>
    <w:rsid w:val="00402131"/>
    <w:rsid w:val="00403A14"/>
    <w:rsid w:val="00407DDA"/>
    <w:rsid w:val="00410B21"/>
    <w:rsid w:val="00420B26"/>
    <w:rsid w:val="00421308"/>
    <w:rsid w:val="00422143"/>
    <w:rsid w:val="0042483C"/>
    <w:rsid w:val="004311DE"/>
    <w:rsid w:val="00440958"/>
    <w:rsid w:val="00446E1B"/>
    <w:rsid w:val="004658D7"/>
    <w:rsid w:val="0047025F"/>
    <w:rsid w:val="00476280"/>
    <w:rsid w:val="004867FF"/>
    <w:rsid w:val="004977B3"/>
    <w:rsid w:val="004A4DD8"/>
    <w:rsid w:val="004B444A"/>
    <w:rsid w:val="004D0B4F"/>
    <w:rsid w:val="004F21F5"/>
    <w:rsid w:val="004F38F4"/>
    <w:rsid w:val="00502BB3"/>
    <w:rsid w:val="00505584"/>
    <w:rsid w:val="00514B05"/>
    <w:rsid w:val="0052032B"/>
    <w:rsid w:val="00556DBE"/>
    <w:rsid w:val="0056113A"/>
    <w:rsid w:val="00561694"/>
    <w:rsid w:val="00562981"/>
    <w:rsid w:val="00593A84"/>
    <w:rsid w:val="005A7F9B"/>
    <w:rsid w:val="005C0A4A"/>
    <w:rsid w:val="005C187E"/>
    <w:rsid w:val="005D3D69"/>
    <w:rsid w:val="005D3DCB"/>
    <w:rsid w:val="005D7D41"/>
    <w:rsid w:val="00610F08"/>
    <w:rsid w:val="00615FDE"/>
    <w:rsid w:val="00617974"/>
    <w:rsid w:val="00617C9A"/>
    <w:rsid w:val="00626FCE"/>
    <w:rsid w:val="00635BC9"/>
    <w:rsid w:val="00651C8F"/>
    <w:rsid w:val="00661406"/>
    <w:rsid w:val="006715EC"/>
    <w:rsid w:val="006731F0"/>
    <w:rsid w:val="00681701"/>
    <w:rsid w:val="00683C21"/>
    <w:rsid w:val="00686594"/>
    <w:rsid w:val="00691B35"/>
    <w:rsid w:val="006A42FE"/>
    <w:rsid w:val="006A6C49"/>
    <w:rsid w:val="006B11EC"/>
    <w:rsid w:val="006B20ED"/>
    <w:rsid w:val="006B6B04"/>
    <w:rsid w:val="006C53E1"/>
    <w:rsid w:val="006C5F65"/>
    <w:rsid w:val="006C6A8B"/>
    <w:rsid w:val="006D3D86"/>
    <w:rsid w:val="006D57C0"/>
    <w:rsid w:val="006F222F"/>
    <w:rsid w:val="00702842"/>
    <w:rsid w:val="00702895"/>
    <w:rsid w:val="00706E33"/>
    <w:rsid w:val="00712F90"/>
    <w:rsid w:val="0071713B"/>
    <w:rsid w:val="00717692"/>
    <w:rsid w:val="00744BCB"/>
    <w:rsid w:val="00747F44"/>
    <w:rsid w:val="0075184F"/>
    <w:rsid w:val="00763F9A"/>
    <w:rsid w:val="007642CA"/>
    <w:rsid w:val="007651BD"/>
    <w:rsid w:val="00765246"/>
    <w:rsid w:val="007807E9"/>
    <w:rsid w:val="0078100E"/>
    <w:rsid w:val="007A4298"/>
    <w:rsid w:val="007C0991"/>
    <w:rsid w:val="007D1A25"/>
    <w:rsid w:val="007E50FE"/>
    <w:rsid w:val="007F62DB"/>
    <w:rsid w:val="007F6CE8"/>
    <w:rsid w:val="008072BA"/>
    <w:rsid w:val="008123EE"/>
    <w:rsid w:val="00831243"/>
    <w:rsid w:val="0083153A"/>
    <w:rsid w:val="00837034"/>
    <w:rsid w:val="00842CE0"/>
    <w:rsid w:val="008606C7"/>
    <w:rsid w:val="008C3A83"/>
    <w:rsid w:val="008C7429"/>
    <w:rsid w:val="008D3D9A"/>
    <w:rsid w:val="008D5E56"/>
    <w:rsid w:val="008E1BF0"/>
    <w:rsid w:val="008F4FF5"/>
    <w:rsid w:val="008F6820"/>
    <w:rsid w:val="008F7E01"/>
    <w:rsid w:val="00911FD0"/>
    <w:rsid w:val="00912F1F"/>
    <w:rsid w:val="00916C3E"/>
    <w:rsid w:val="00916F4C"/>
    <w:rsid w:val="009170AA"/>
    <w:rsid w:val="009211D4"/>
    <w:rsid w:val="0092696B"/>
    <w:rsid w:val="00927D36"/>
    <w:rsid w:val="0093435D"/>
    <w:rsid w:val="009552B7"/>
    <w:rsid w:val="009572CA"/>
    <w:rsid w:val="009603FC"/>
    <w:rsid w:val="00960764"/>
    <w:rsid w:val="0096746D"/>
    <w:rsid w:val="009714E3"/>
    <w:rsid w:val="00971ABB"/>
    <w:rsid w:val="00983A7F"/>
    <w:rsid w:val="00984556"/>
    <w:rsid w:val="00991BF0"/>
    <w:rsid w:val="009A2D91"/>
    <w:rsid w:val="009B46A4"/>
    <w:rsid w:val="009B6659"/>
    <w:rsid w:val="009C30A7"/>
    <w:rsid w:val="009D00E1"/>
    <w:rsid w:val="009D02E9"/>
    <w:rsid w:val="009D2DB5"/>
    <w:rsid w:val="009D4CF7"/>
    <w:rsid w:val="009D51E6"/>
    <w:rsid w:val="009E639F"/>
    <w:rsid w:val="009E65B4"/>
    <w:rsid w:val="009F14EF"/>
    <w:rsid w:val="009F48D6"/>
    <w:rsid w:val="00A04B58"/>
    <w:rsid w:val="00A076BF"/>
    <w:rsid w:val="00A20014"/>
    <w:rsid w:val="00A24D85"/>
    <w:rsid w:val="00A35C9E"/>
    <w:rsid w:val="00A42B6A"/>
    <w:rsid w:val="00A47913"/>
    <w:rsid w:val="00A51A99"/>
    <w:rsid w:val="00A51EB5"/>
    <w:rsid w:val="00A53EC5"/>
    <w:rsid w:val="00A7785C"/>
    <w:rsid w:val="00A82505"/>
    <w:rsid w:val="00A85342"/>
    <w:rsid w:val="00AA2F26"/>
    <w:rsid w:val="00AA5088"/>
    <w:rsid w:val="00AC1B54"/>
    <w:rsid w:val="00AC1E85"/>
    <w:rsid w:val="00AC3AC6"/>
    <w:rsid w:val="00AC4123"/>
    <w:rsid w:val="00AE6F9E"/>
    <w:rsid w:val="00AE76D7"/>
    <w:rsid w:val="00B26B78"/>
    <w:rsid w:val="00B51041"/>
    <w:rsid w:val="00B603CD"/>
    <w:rsid w:val="00B64CD6"/>
    <w:rsid w:val="00B8499F"/>
    <w:rsid w:val="00B9714E"/>
    <w:rsid w:val="00BA339E"/>
    <w:rsid w:val="00BA49F2"/>
    <w:rsid w:val="00BB0887"/>
    <w:rsid w:val="00BB29D4"/>
    <w:rsid w:val="00BB2C7C"/>
    <w:rsid w:val="00BD2EC3"/>
    <w:rsid w:val="00BD4A0C"/>
    <w:rsid w:val="00BD6957"/>
    <w:rsid w:val="00BE51F1"/>
    <w:rsid w:val="00BF35C0"/>
    <w:rsid w:val="00C02D08"/>
    <w:rsid w:val="00C305B4"/>
    <w:rsid w:val="00C33A9D"/>
    <w:rsid w:val="00C40318"/>
    <w:rsid w:val="00C407B0"/>
    <w:rsid w:val="00C46041"/>
    <w:rsid w:val="00C505E9"/>
    <w:rsid w:val="00C5078E"/>
    <w:rsid w:val="00C516E9"/>
    <w:rsid w:val="00C77552"/>
    <w:rsid w:val="00C87630"/>
    <w:rsid w:val="00C96B8D"/>
    <w:rsid w:val="00CA13F3"/>
    <w:rsid w:val="00CC4292"/>
    <w:rsid w:val="00CE536B"/>
    <w:rsid w:val="00D10510"/>
    <w:rsid w:val="00D11DC4"/>
    <w:rsid w:val="00D128E9"/>
    <w:rsid w:val="00D16BE0"/>
    <w:rsid w:val="00D20D3A"/>
    <w:rsid w:val="00D307D6"/>
    <w:rsid w:val="00D30D0D"/>
    <w:rsid w:val="00D37AF2"/>
    <w:rsid w:val="00D428DA"/>
    <w:rsid w:val="00D44D8D"/>
    <w:rsid w:val="00D8236F"/>
    <w:rsid w:val="00D86B74"/>
    <w:rsid w:val="00DB45E3"/>
    <w:rsid w:val="00DB77E8"/>
    <w:rsid w:val="00DD6ED7"/>
    <w:rsid w:val="00E05EEC"/>
    <w:rsid w:val="00E3676E"/>
    <w:rsid w:val="00E40912"/>
    <w:rsid w:val="00E44D7D"/>
    <w:rsid w:val="00E472B3"/>
    <w:rsid w:val="00E5232D"/>
    <w:rsid w:val="00E543C3"/>
    <w:rsid w:val="00E70C11"/>
    <w:rsid w:val="00E71C52"/>
    <w:rsid w:val="00E841DE"/>
    <w:rsid w:val="00E93FAD"/>
    <w:rsid w:val="00EA0278"/>
    <w:rsid w:val="00EA275C"/>
    <w:rsid w:val="00EB0E61"/>
    <w:rsid w:val="00EC7729"/>
    <w:rsid w:val="00ED2C28"/>
    <w:rsid w:val="00ED6D6C"/>
    <w:rsid w:val="00EF413D"/>
    <w:rsid w:val="00F21CAD"/>
    <w:rsid w:val="00F24140"/>
    <w:rsid w:val="00F27EED"/>
    <w:rsid w:val="00F33747"/>
    <w:rsid w:val="00F478EA"/>
    <w:rsid w:val="00F50F69"/>
    <w:rsid w:val="00F62F71"/>
    <w:rsid w:val="00F8183F"/>
    <w:rsid w:val="00F903E2"/>
    <w:rsid w:val="00FB1A80"/>
    <w:rsid w:val="00FC67A5"/>
    <w:rsid w:val="00FD3E3C"/>
    <w:rsid w:val="00FD78BD"/>
    <w:rsid w:val="00FE6E3C"/>
    <w:rsid w:val="00FF677E"/>
    <w:rsid w:val="1FC29D97"/>
    <w:rsid w:val="20BDF4D5"/>
    <w:rsid w:val="261E7F8B"/>
    <w:rsid w:val="31D531DD"/>
    <w:rsid w:val="5FB27B9A"/>
    <w:rsid w:val="6236749F"/>
    <w:rsid w:val="6ACF1247"/>
    <w:rsid w:val="6B5AF4CB"/>
    <w:rsid w:val="78E403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EC850"/>
  <w15:docId w15:val="{A0D14DF7-C5AE-46E7-BC73-18782E39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uiPriority w:val="9"/>
    <w:qFormat/>
    <w:pPr>
      <w:spacing w:before="240" w:after="160"/>
      <w:outlineLvl w:val="0"/>
    </w:pPr>
    <w:rPr>
      <w:rFonts w:ascii="Arial" w:eastAsia="Arial" w:hAnsi="Arial" w:cs="Arial"/>
      <w:b/>
      <w:bCs/>
      <w:color w:val="1A1A1A"/>
      <w:sz w:val="36"/>
      <w:szCs w:val="36"/>
    </w:rPr>
  </w:style>
  <w:style w:type="paragraph" w:styleId="Titolo2">
    <w:name w:val="heading 2"/>
    <w:uiPriority w:val="9"/>
    <w:unhideWhenUsed/>
    <w:qFormat/>
    <w:pPr>
      <w:spacing w:before="320" w:after="120"/>
      <w:outlineLvl w:val="1"/>
    </w:pPr>
    <w:rPr>
      <w:rFonts w:ascii="Arial" w:eastAsia="Arial" w:hAnsi="Arial" w:cs="Arial"/>
      <w:b/>
      <w:bCs/>
      <w:color w:val="7A5C20"/>
      <w:sz w:val="26"/>
      <w:szCs w:val="26"/>
    </w:rPr>
  </w:style>
  <w:style w:type="paragraph" w:styleId="Titolo3">
    <w:name w:val="heading 3"/>
    <w:uiPriority w:val="9"/>
    <w:semiHidden/>
    <w:unhideWhenUsed/>
    <w:qFormat/>
    <w:pPr>
      <w:outlineLvl w:val="2"/>
    </w:pPr>
    <w:rPr>
      <w:color w:val="1F4D78"/>
      <w:sz w:val="24"/>
      <w:szCs w:val="24"/>
    </w:rPr>
  </w:style>
  <w:style w:type="paragraph" w:styleId="Titolo4">
    <w:name w:val="heading 4"/>
    <w:uiPriority w:val="9"/>
    <w:semiHidden/>
    <w:unhideWhenUsed/>
    <w:qFormat/>
    <w:pPr>
      <w:outlineLvl w:val="3"/>
    </w:pPr>
    <w:rPr>
      <w:i/>
      <w:iCs/>
      <w:color w:val="2E74B5"/>
    </w:rPr>
  </w:style>
  <w:style w:type="paragraph" w:styleId="Titolo5">
    <w:name w:val="heading 5"/>
    <w:uiPriority w:val="9"/>
    <w:semiHidden/>
    <w:unhideWhenUsed/>
    <w:qFormat/>
    <w:pPr>
      <w:outlineLvl w:val="4"/>
    </w:pPr>
    <w:rPr>
      <w:color w:val="2E74B5"/>
    </w:rPr>
  </w:style>
  <w:style w:type="paragraph" w:styleId="Titolo6">
    <w:name w:val="heading 6"/>
    <w:uiPriority w:val="9"/>
    <w:semiHidden/>
    <w:unhideWhenUsed/>
    <w:qFormat/>
    <w:pPr>
      <w:outlineLvl w:val="5"/>
    </w:pPr>
    <w:rPr>
      <w:color w:val="1F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uiPriority w:val="10"/>
    <w:qFormat/>
    <w:rPr>
      <w:sz w:val="56"/>
      <w:szCs w:val="56"/>
    </w:rPr>
  </w:style>
  <w:style w:type="paragraph" w:customStyle="1" w:styleId="Enfasigrassetto1">
    <w:name w:val="Enfasi (grassetto)1"/>
    <w:qFormat/>
    <w:rPr>
      <w:b/>
      <w:bCs/>
    </w:rPr>
  </w:style>
  <w:style w:type="paragraph" w:styleId="Paragrafoelenco">
    <w:name w:val="List Paragraph"/>
    <w:qFormat/>
  </w:style>
  <w:style w:type="character" w:styleId="Collegamentoipertestuale">
    <w:name w:val="Hyperlink"/>
    <w:uiPriority w:val="99"/>
    <w:unhideWhenUsed/>
    <w:rPr>
      <w:color w:val="0563C1"/>
      <w:u w:val="single"/>
    </w:rPr>
  </w:style>
  <w:style w:type="character" w:styleId="Rimandonotaapidipagina">
    <w:name w:val="footnote reference"/>
    <w:uiPriority w:val="99"/>
    <w:semiHidden/>
    <w:unhideWhenUsed/>
    <w:rPr>
      <w:vertAlign w:val="superscript"/>
    </w:rPr>
  </w:style>
  <w:style w:type="paragraph" w:styleId="Testonotaapidipagina">
    <w:name w:val="footnote text"/>
    <w:link w:val="TestonotaapidipaginaCarattere"/>
    <w:uiPriority w:val="99"/>
    <w:semiHidden/>
    <w:unhideWhenUsed/>
    <w:rPr>
      <w:sz w:val="20"/>
      <w:szCs w:val="20"/>
    </w:rPr>
  </w:style>
  <w:style w:type="character" w:customStyle="1" w:styleId="TestonotaapidipaginaCarattere">
    <w:name w:val="Testo nota a piè di pagina Carattere"/>
    <w:link w:val="Testonotaapidipagina"/>
    <w:uiPriority w:val="99"/>
    <w:semiHidden/>
    <w:unhideWhenUsed/>
    <w:rPr>
      <w:sz w:val="20"/>
      <w:szCs w:val="20"/>
    </w:rPr>
  </w:style>
  <w:style w:type="character" w:styleId="Rimandonotadichiusura">
    <w:name w:val="endnote reference"/>
    <w:uiPriority w:val="99"/>
    <w:semiHidden/>
    <w:unhideWhenUsed/>
    <w:rPr>
      <w:vertAlign w:val="superscript"/>
    </w:rPr>
  </w:style>
  <w:style w:type="paragraph" w:styleId="Testonotadichiusura">
    <w:name w:val="endnote text"/>
    <w:link w:val="TestonotadichiusuraCarattere"/>
    <w:uiPriority w:val="99"/>
    <w:semiHidden/>
    <w:unhideWhenUsed/>
    <w:rPr>
      <w:sz w:val="20"/>
      <w:szCs w:val="20"/>
    </w:rPr>
  </w:style>
  <w:style w:type="character" w:customStyle="1" w:styleId="TestonotadichiusuraCarattere">
    <w:name w:val="Testo nota di chiusura Carattere"/>
    <w:link w:val="Testonotadichiusura"/>
    <w:uiPriority w:val="99"/>
    <w:semiHidden/>
    <w:unhideWhenUsed/>
    <w:rPr>
      <w:sz w:val="20"/>
      <w:szCs w:val="20"/>
    </w:rPr>
  </w:style>
  <w:style w:type="paragraph" w:styleId="Intestazione">
    <w:name w:val="header"/>
    <w:basedOn w:val="Normale"/>
    <w:link w:val="IntestazioneCarattere"/>
    <w:uiPriority w:val="99"/>
    <w:unhideWhenUsed/>
    <w:rsid w:val="007807E9"/>
    <w:pPr>
      <w:tabs>
        <w:tab w:val="center" w:pos="4819"/>
        <w:tab w:val="right" w:pos="9638"/>
      </w:tabs>
    </w:pPr>
  </w:style>
  <w:style w:type="character" w:customStyle="1" w:styleId="IntestazioneCarattere">
    <w:name w:val="Intestazione Carattere"/>
    <w:basedOn w:val="Carpredefinitoparagrafo"/>
    <w:link w:val="Intestazione"/>
    <w:uiPriority w:val="99"/>
    <w:rsid w:val="007807E9"/>
  </w:style>
  <w:style w:type="paragraph" w:styleId="Pidipagina">
    <w:name w:val="footer"/>
    <w:basedOn w:val="Normale"/>
    <w:link w:val="PidipaginaCarattere"/>
    <w:uiPriority w:val="99"/>
    <w:unhideWhenUsed/>
    <w:rsid w:val="007807E9"/>
    <w:pPr>
      <w:tabs>
        <w:tab w:val="center" w:pos="4819"/>
        <w:tab w:val="right" w:pos="9638"/>
      </w:tabs>
    </w:pPr>
  </w:style>
  <w:style w:type="character" w:customStyle="1" w:styleId="PidipaginaCarattere">
    <w:name w:val="Piè di pagina Carattere"/>
    <w:basedOn w:val="Carpredefinitoparagrafo"/>
    <w:link w:val="Pidipagina"/>
    <w:uiPriority w:val="99"/>
    <w:rsid w:val="007807E9"/>
  </w:style>
  <w:style w:type="character" w:styleId="Menzionenonrisolta">
    <w:name w:val="Unresolved Mention"/>
    <w:basedOn w:val="Carpredefinitoparagrafo"/>
    <w:uiPriority w:val="99"/>
    <w:semiHidden/>
    <w:unhideWhenUsed/>
    <w:rsid w:val="00FB1A80"/>
    <w:rPr>
      <w:color w:val="605E5C"/>
      <w:shd w:val="clear" w:color="auto" w:fill="E1DFDD"/>
    </w:rPr>
  </w:style>
  <w:style w:type="paragraph" w:styleId="Didascalia">
    <w:name w:val="caption"/>
    <w:basedOn w:val="Normale"/>
    <w:next w:val="Normale"/>
    <w:uiPriority w:val="35"/>
    <w:unhideWhenUsed/>
    <w:qFormat/>
    <w:rsid w:val="009603FC"/>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u/0/folders/15-Y73pvD1yLTpCf2ZO79EEgqaUwiOv6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www.visitbarbados.org" TargetMode="External"/><Relationship Id="rId4" Type="http://schemas.openxmlformats.org/officeDocument/2006/relationships/webSettings" Target="webSettings.xml"/><Relationship Id="rId9" Type="http://schemas.openxmlformats.org/officeDocument/2006/relationships/hyperlink" Target="https://drive.google.com/drive/folders/12b7ITPpKJ1uUZd7S6SqkdFQSOOe1TBzP"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ANGELA MARINI</cp:lastModifiedBy>
  <cp:revision>280</cp:revision>
  <dcterms:created xsi:type="dcterms:W3CDTF">2026-04-28T10:30:00Z</dcterms:created>
  <dcterms:modified xsi:type="dcterms:W3CDTF">2026-05-13T07:50:00Z</dcterms:modified>
</cp:coreProperties>
</file>