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A863" w14:textId="77777777" w:rsidR="00DC3416" w:rsidRPr="003662AE" w:rsidRDefault="00DC3416" w:rsidP="004A0295">
      <w:pPr>
        <w:spacing w:line="240" w:lineRule="auto"/>
        <w:rPr>
          <w:rFonts w:asciiTheme="minorHAnsi" w:hAnsiTheme="minorHAnsi" w:cstheme="minorHAnsi"/>
          <w:lang w:val="it-IT"/>
        </w:rPr>
      </w:pPr>
    </w:p>
    <w:p w14:paraId="0627D8DB" w14:textId="77777777" w:rsidR="005162FD" w:rsidRPr="003662AE" w:rsidRDefault="005162FD" w:rsidP="004A0295">
      <w:pPr>
        <w:spacing w:line="240" w:lineRule="auto"/>
        <w:rPr>
          <w:rFonts w:asciiTheme="minorHAnsi" w:hAnsiTheme="minorHAnsi" w:cstheme="minorHAnsi"/>
          <w:lang w:val="it-IT"/>
        </w:rPr>
      </w:pPr>
    </w:p>
    <w:p w14:paraId="146D5473" w14:textId="77777777" w:rsidR="0094074B" w:rsidRPr="003662AE" w:rsidRDefault="0094074B" w:rsidP="00120517">
      <w:pPr>
        <w:spacing w:line="240" w:lineRule="auto"/>
        <w:jc w:val="center"/>
        <w:rPr>
          <w:rFonts w:asciiTheme="minorHAnsi" w:hAnsiTheme="minorHAnsi" w:cstheme="minorHAnsi"/>
          <w:lang w:val="it-IT"/>
        </w:rPr>
      </w:pPr>
    </w:p>
    <w:p w14:paraId="18C06CB4" w14:textId="77777777" w:rsidR="00120517" w:rsidRPr="00B61D48" w:rsidRDefault="00120517" w:rsidP="00120517">
      <w:pPr>
        <w:spacing w:line="240" w:lineRule="auto"/>
        <w:jc w:val="center"/>
        <w:rPr>
          <w:rFonts w:asciiTheme="minorHAnsi" w:eastAsia="Arial" w:hAnsiTheme="minorHAnsi" w:cstheme="minorHAnsi"/>
          <w:lang w:val="it-IT"/>
        </w:rPr>
      </w:pPr>
    </w:p>
    <w:p w14:paraId="4CA73419" w14:textId="77777777" w:rsidR="00C209A0" w:rsidRDefault="00B61D48" w:rsidP="00C209A0">
      <w:pPr>
        <w:spacing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  <w:lang w:val="it-IT"/>
        </w:rPr>
      </w:pPr>
      <w:r w:rsidRPr="00C209A0">
        <w:rPr>
          <w:rFonts w:asciiTheme="minorHAnsi" w:hAnsiTheme="minorHAnsi" w:cstheme="minorHAnsi"/>
          <w:b/>
          <w:bCs/>
          <w:sz w:val="40"/>
          <w:szCs w:val="40"/>
          <w:lang w:val="it-IT"/>
        </w:rPr>
        <w:t>Bahamas: tornano</w:t>
      </w:r>
      <w:r w:rsidR="00C209A0" w:rsidRPr="00C209A0">
        <w:rPr>
          <w:rFonts w:asciiTheme="minorHAnsi" w:hAnsiTheme="minorHAnsi" w:cstheme="minorHAnsi"/>
          <w:b/>
          <w:bCs/>
          <w:sz w:val="40"/>
          <w:szCs w:val="40"/>
          <w:lang w:val="it-IT"/>
        </w:rPr>
        <w:t xml:space="preserve"> le promozioni per viaggiare </w:t>
      </w:r>
    </w:p>
    <w:p w14:paraId="0417A4C5" w14:textId="70D8BFC7" w:rsidR="00B61D48" w:rsidRPr="006F13EB" w:rsidRDefault="00C209A0" w:rsidP="00C209A0">
      <w:pPr>
        <w:spacing w:line="240" w:lineRule="auto"/>
        <w:jc w:val="center"/>
        <w:rPr>
          <w:rFonts w:asciiTheme="minorHAnsi" w:hAnsiTheme="minorHAnsi" w:cstheme="minorHAnsi"/>
          <w:b/>
          <w:bCs/>
          <w:lang w:val="it-IT"/>
        </w:rPr>
      </w:pPr>
      <w:r w:rsidRPr="006F13EB">
        <w:rPr>
          <w:rFonts w:asciiTheme="minorHAnsi" w:hAnsiTheme="minorHAnsi" w:cstheme="minorHAnsi"/>
          <w:b/>
          <w:bCs/>
          <w:sz w:val="40"/>
          <w:szCs w:val="40"/>
          <w:lang w:val="it-IT"/>
        </w:rPr>
        <w:t>nelle</w:t>
      </w:r>
      <w:r w:rsidR="00B61D48" w:rsidRPr="006F13EB">
        <w:rPr>
          <w:rFonts w:asciiTheme="minorHAnsi" w:hAnsiTheme="minorHAnsi" w:cstheme="minorHAnsi"/>
          <w:b/>
          <w:bCs/>
          <w:sz w:val="40"/>
          <w:szCs w:val="40"/>
          <w:lang w:val="it-IT"/>
        </w:rPr>
        <w:t xml:space="preserve"> Out Islands</w:t>
      </w:r>
      <w:r w:rsidR="00B61D48" w:rsidRPr="006F13EB">
        <w:rPr>
          <w:rFonts w:asciiTheme="minorHAnsi" w:hAnsiTheme="minorHAnsi" w:cstheme="minorHAnsi"/>
          <w:b/>
          <w:bCs/>
          <w:lang w:val="it-IT"/>
        </w:rPr>
        <w:br/>
      </w:r>
    </w:p>
    <w:p w14:paraId="23D8ED69" w14:textId="77777777" w:rsidR="00B61D48" w:rsidRPr="006F13EB" w:rsidRDefault="00B61D48" w:rsidP="00B61D48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1A18CBFF" w14:textId="29F41354" w:rsidR="00B61D48" w:rsidRDefault="00AB3C21" w:rsidP="00B61D48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AB3C21">
        <w:rPr>
          <w:rFonts w:asciiTheme="minorHAnsi" w:hAnsiTheme="minorHAnsi" w:cstheme="minorHAnsi"/>
          <w:i/>
          <w:iCs/>
          <w:lang w:val="it-IT"/>
        </w:rPr>
        <w:t xml:space="preserve">Torino, </w:t>
      </w:r>
      <w:r w:rsidR="0024224F">
        <w:rPr>
          <w:rFonts w:asciiTheme="minorHAnsi" w:hAnsiTheme="minorHAnsi" w:cstheme="minorHAnsi"/>
          <w:i/>
          <w:iCs/>
          <w:lang w:val="it-IT"/>
        </w:rPr>
        <w:t>8</w:t>
      </w:r>
      <w:r w:rsidR="006F13EB">
        <w:rPr>
          <w:rFonts w:asciiTheme="minorHAnsi" w:hAnsiTheme="minorHAnsi" w:cstheme="minorHAnsi"/>
          <w:i/>
          <w:iCs/>
          <w:lang w:val="it-IT"/>
        </w:rPr>
        <w:t xml:space="preserve"> </w:t>
      </w:r>
      <w:r w:rsidRPr="00AB3C21">
        <w:rPr>
          <w:rFonts w:asciiTheme="minorHAnsi" w:hAnsiTheme="minorHAnsi" w:cstheme="minorHAnsi"/>
          <w:i/>
          <w:iCs/>
          <w:lang w:val="it-IT"/>
        </w:rPr>
        <w:t>luglio 2026</w:t>
      </w:r>
      <w:r>
        <w:rPr>
          <w:rFonts w:asciiTheme="minorHAnsi" w:hAnsiTheme="minorHAnsi" w:cstheme="minorHAnsi"/>
          <w:lang w:val="it-IT"/>
        </w:rPr>
        <w:t xml:space="preserve"> </w:t>
      </w:r>
      <w:r w:rsidR="003A4EAE">
        <w:rPr>
          <w:rFonts w:asciiTheme="minorHAnsi" w:hAnsiTheme="minorHAnsi" w:cstheme="minorHAnsi"/>
          <w:lang w:val="it-IT"/>
        </w:rPr>
        <w:t>–</w:t>
      </w:r>
      <w:r>
        <w:rPr>
          <w:rFonts w:asciiTheme="minorHAnsi" w:hAnsiTheme="minorHAnsi" w:cstheme="minorHAnsi"/>
          <w:lang w:val="it-IT"/>
        </w:rPr>
        <w:t xml:space="preserve"> </w:t>
      </w:r>
      <w:r w:rsidR="003A4EAE">
        <w:rPr>
          <w:rFonts w:asciiTheme="minorHAnsi" w:hAnsiTheme="minorHAnsi" w:cstheme="minorHAnsi"/>
          <w:lang w:val="it-IT"/>
        </w:rPr>
        <w:t xml:space="preserve">In un contesto di attenzione </w:t>
      </w:r>
      <w:r w:rsidR="003A4EAE" w:rsidRPr="00B61D48">
        <w:rPr>
          <w:rFonts w:asciiTheme="minorHAnsi" w:hAnsiTheme="minorHAnsi" w:cstheme="minorHAnsi"/>
          <w:lang w:val="it-IT"/>
        </w:rPr>
        <w:t>crescente verso esperienze pi</w:t>
      </w:r>
      <w:r w:rsidR="003A4EAE">
        <w:rPr>
          <w:rFonts w:asciiTheme="minorHAnsi" w:hAnsiTheme="minorHAnsi" w:cstheme="minorHAnsi"/>
          <w:lang w:val="it-IT"/>
        </w:rPr>
        <w:t>ù</w:t>
      </w:r>
      <w:r w:rsidR="003A4EAE" w:rsidRPr="00B61D48">
        <w:rPr>
          <w:rFonts w:asciiTheme="minorHAnsi" w:hAnsiTheme="minorHAnsi" w:cstheme="minorHAnsi"/>
          <w:lang w:val="it-IT"/>
        </w:rPr>
        <w:t xml:space="preserve"> autentiche, soggiorni di durata medio-lunga e destinazioni capaci di valorizzare natura, mare e identit</w:t>
      </w:r>
      <w:r w:rsidR="003A4EAE">
        <w:rPr>
          <w:rFonts w:asciiTheme="minorHAnsi" w:hAnsiTheme="minorHAnsi" w:cstheme="minorHAnsi"/>
          <w:lang w:val="it-IT"/>
        </w:rPr>
        <w:t>à</w:t>
      </w:r>
      <w:r w:rsidR="003A4EAE" w:rsidRPr="00B61D48">
        <w:rPr>
          <w:rFonts w:asciiTheme="minorHAnsi" w:hAnsiTheme="minorHAnsi" w:cstheme="minorHAnsi"/>
          <w:lang w:val="it-IT"/>
        </w:rPr>
        <w:t xml:space="preserve"> locale</w:t>
      </w:r>
      <w:r w:rsidR="003A4EAE">
        <w:rPr>
          <w:rFonts w:asciiTheme="minorHAnsi" w:hAnsiTheme="minorHAnsi" w:cstheme="minorHAnsi"/>
          <w:lang w:val="it-IT"/>
        </w:rPr>
        <w:t xml:space="preserve"> </w:t>
      </w:r>
      <w:r w:rsidR="00CA4773">
        <w:rPr>
          <w:rFonts w:asciiTheme="minorHAnsi" w:hAnsiTheme="minorHAnsi" w:cstheme="minorHAnsi"/>
          <w:lang w:val="it-IT"/>
        </w:rPr>
        <w:t xml:space="preserve">delle Bahamas, si inseriscono </w:t>
      </w:r>
      <w:r w:rsidR="00C934DC">
        <w:rPr>
          <w:rFonts w:asciiTheme="minorHAnsi" w:hAnsiTheme="minorHAnsi" w:cstheme="minorHAnsi"/>
          <w:lang w:val="it-IT"/>
        </w:rPr>
        <w:t xml:space="preserve">le campagne promozionali del </w:t>
      </w:r>
      <w:r w:rsidR="00B61D48" w:rsidRPr="00B61D48">
        <w:rPr>
          <w:rFonts w:asciiTheme="minorHAnsi" w:hAnsiTheme="minorHAnsi" w:cstheme="minorHAnsi"/>
          <w:lang w:val="it-IT"/>
        </w:rPr>
        <w:t>Bahama Out Islands Promotion Board</w:t>
      </w:r>
      <w:r w:rsidR="00C934DC">
        <w:rPr>
          <w:rFonts w:asciiTheme="minorHAnsi" w:hAnsiTheme="minorHAnsi" w:cstheme="minorHAnsi"/>
          <w:lang w:val="it-IT"/>
        </w:rPr>
        <w:t>,</w:t>
      </w:r>
      <w:r w:rsidR="00B61D48" w:rsidRPr="00B61D48">
        <w:rPr>
          <w:rFonts w:asciiTheme="minorHAnsi" w:hAnsiTheme="minorHAnsi" w:cstheme="minorHAnsi"/>
          <w:lang w:val="it-IT"/>
        </w:rPr>
        <w:t xml:space="preserve"> pensate per sostenere la domanda verso </w:t>
      </w:r>
      <w:r w:rsidR="00C209A0">
        <w:rPr>
          <w:rFonts w:asciiTheme="minorHAnsi" w:hAnsiTheme="minorHAnsi" w:cstheme="minorHAnsi"/>
          <w:lang w:val="it-IT"/>
        </w:rPr>
        <w:t xml:space="preserve">le </w:t>
      </w:r>
      <w:r w:rsidR="00B61D48" w:rsidRPr="00B61D48">
        <w:rPr>
          <w:rFonts w:asciiTheme="minorHAnsi" w:hAnsiTheme="minorHAnsi" w:cstheme="minorHAnsi"/>
          <w:lang w:val="it-IT"/>
        </w:rPr>
        <w:t xml:space="preserve">Out Islands delle Bahamas, con offerte mirate che puntano a incentivare i soggiorni combinati </w:t>
      </w:r>
      <w:r>
        <w:rPr>
          <w:rFonts w:asciiTheme="minorHAnsi" w:hAnsiTheme="minorHAnsi" w:cstheme="minorHAnsi"/>
          <w:lang w:val="it-IT"/>
        </w:rPr>
        <w:t>a</w:t>
      </w:r>
      <w:r w:rsidR="00B61D48" w:rsidRPr="00B61D48">
        <w:rPr>
          <w:rFonts w:asciiTheme="minorHAnsi" w:hAnsiTheme="minorHAnsi" w:cstheme="minorHAnsi"/>
          <w:lang w:val="it-IT"/>
        </w:rPr>
        <w:t xml:space="preserve"> voli o collegamenti fast ferry verso alcune delle destinazioni pi</w:t>
      </w:r>
      <w:r w:rsidR="00A8421B">
        <w:rPr>
          <w:rFonts w:asciiTheme="minorHAnsi" w:hAnsiTheme="minorHAnsi" w:cstheme="minorHAnsi"/>
          <w:lang w:val="it-IT"/>
        </w:rPr>
        <w:t>ù</w:t>
      </w:r>
      <w:r w:rsidR="00B61D48" w:rsidRPr="00B61D48">
        <w:rPr>
          <w:rFonts w:asciiTheme="minorHAnsi" w:hAnsiTheme="minorHAnsi" w:cstheme="minorHAnsi"/>
          <w:lang w:val="it-IT"/>
        </w:rPr>
        <w:t xml:space="preserve"> autentiche dell'arcipelago.</w:t>
      </w:r>
    </w:p>
    <w:p w14:paraId="18898518" w14:textId="77777777" w:rsidR="00A8421B" w:rsidRPr="00B61D48" w:rsidRDefault="00A8421B" w:rsidP="00B61D48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4456B27B" w14:textId="7326B530" w:rsidR="00B61D48" w:rsidRDefault="00B61D48" w:rsidP="00B61D48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B61D48">
        <w:rPr>
          <w:rFonts w:asciiTheme="minorHAnsi" w:hAnsiTheme="minorHAnsi" w:cstheme="minorHAnsi"/>
          <w:lang w:val="it-IT"/>
        </w:rPr>
        <w:t>Tra le proposte di maggiore richiamo torna la "</w:t>
      </w:r>
      <w:r w:rsidRPr="00AB3C21">
        <w:rPr>
          <w:rFonts w:asciiTheme="minorHAnsi" w:hAnsiTheme="minorHAnsi" w:cstheme="minorHAnsi"/>
          <w:b/>
          <w:bCs/>
          <w:lang w:val="it-IT"/>
        </w:rPr>
        <w:t>Two Fly Free to 10 Different Islands from Nassau Offer</w:t>
      </w:r>
      <w:r w:rsidRPr="00B61D48">
        <w:rPr>
          <w:rFonts w:asciiTheme="minorHAnsi" w:hAnsiTheme="minorHAnsi" w:cstheme="minorHAnsi"/>
          <w:lang w:val="it-IT"/>
        </w:rPr>
        <w:t>", affiancata dalla "</w:t>
      </w:r>
      <w:r w:rsidRPr="00AB3C21">
        <w:rPr>
          <w:rFonts w:asciiTheme="minorHAnsi" w:hAnsiTheme="minorHAnsi" w:cstheme="minorHAnsi"/>
          <w:b/>
          <w:bCs/>
          <w:lang w:val="it-IT"/>
        </w:rPr>
        <w:t>Early Bird Black Friday $500 Air Credit Offer</w:t>
      </w:r>
      <w:r w:rsidRPr="00B61D48">
        <w:rPr>
          <w:rFonts w:asciiTheme="minorHAnsi" w:hAnsiTheme="minorHAnsi" w:cstheme="minorHAnsi"/>
          <w:lang w:val="it-IT"/>
        </w:rPr>
        <w:t>" e dalla </w:t>
      </w:r>
      <w:r w:rsidRPr="00AB3C21">
        <w:rPr>
          <w:rFonts w:asciiTheme="minorHAnsi" w:hAnsiTheme="minorHAnsi" w:cstheme="minorHAnsi"/>
          <w:b/>
          <w:bCs/>
          <w:lang w:val="it-IT"/>
        </w:rPr>
        <w:t>"$250 Florida/Bahamas Offer</w:t>
      </w:r>
      <w:r w:rsidRPr="00B61D48">
        <w:rPr>
          <w:rFonts w:asciiTheme="minorHAnsi" w:hAnsiTheme="minorHAnsi" w:cstheme="minorHAnsi"/>
          <w:lang w:val="it-IT"/>
        </w:rPr>
        <w:t>", tre iniziative che confermano l'attenzione del Board nel favorire l'accessibilit</w:t>
      </w:r>
      <w:r w:rsidR="00A8421B">
        <w:rPr>
          <w:rFonts w:asciiTheme="minorHAnsi" w:hAnsiTheme="minorHAnsi" w:cstheme="minorHAnsi"/>
          <w:lang w:val="it-IT"/>
        </w:rPr>
        <w:t>à</w:t>
      </w:r>
      <w:r w:rsidRPr="00B61D48">
        <w:rPr>
          <w:rFonts w:asciiTheme="minorHAnsi" w:hAnsiTheme="minorHAnsi" w:cstheme="minorHAnsi"/>
          <w:lang w:val="it-IT"/>
        </w:rPr>
        <w:t xml:space="preserve"> verso </w:t>
      </w:r>
      <w:r w:rsidR="00A8421B">
        <w:rPr>
          <w:rFonts w:asciiTheme="minorHAnsi" w:hAnsiTheme="minorHAnsi" w:cstheme="minorHAnsi"/>
          <w:lang w:val="it-IT"/>
        </w:rPr>
        <w:t>le</w:t>
      </w:r>
      <w:r w:rsidRPr="00B61D48">
        <w:rPr>
          <w:rFonts w:asciiTheme="minorHAnsi" w:hAnsiTheme="minorHAnsi" w:cstheme="minorHAnsi"/>
          <w:lang w:val="it-IT"/>
        </w:rPr>
        <w:t xml:space="preserve"> Out Islands attraverso formule promozionali rivolte ai soggiorni presso hotel aderenti.</w:t>
      </w:r>
    </w:p>
    <w:p w14:paraId="786773AA" w14:textId="77777777" w:rsidR="00A8421B" w:rsidRPr="00B61D48" w:rsidRDefault="00A8421B" w:rsidP="00B61D48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4D09DF0A" w14:textId="77777777" w:rsidR="00B61D48" w:rsidRPr="00B61D48" w:rsidRDefault="00B61D48" w:rsidP="00B61D48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B61D48">
        <w:rPr>
          <w:rFonts w:asciiTheme="minorHAnsi" w:hAnsiTheme="minorHAnsi" w:cstheme="minorHAnsi"/>
          <w:lang w:val="it-IT"/>
        </w:rPr>
        <w:t xml:space="preserve">Il quadro si inserisce in un </w:t>
      </w:r>
      <w:r w:rsidRPr="00A8421B">
        <w:rPr>
          <w:rFonts w:asciiTheme="minorHAnsi" w:hAnsiTheme="minorHAnsi" w:cstheme="minorHAnsi"/>
          <w:b/>
          <w:bCs/>
          <w:lang w:val="it-IT"/>
        </w:rPr>
        <w:t>momento positivo anche per il mercato italiano</w:t>
      </w:r>
      <w:r w:rsidRPr="00B61D48">
        <w:rPr>
          <w:rFonts w:asciiTheme="minorHAnsi" w:hAnsiTheme="minorHAnsi" w:cstheme="minorHAnsi"/>
          <w:lang w:val="it-IT"/>
        </w:rPr>
        <w:t xml:space="preserve">. Nel primo quadrimestre, gli </w:t>
      </w:r>
      <w:r w:rsidRPr="00A8421B">
        <w:rPr>
          <w:rFonts w:asciiTheme="minorHAnsi" w:hAnsiTheme="minorHAnsi" w:cstheme="minorHAnsi"/>
          <w:b/>
          <w:bCs/>
          <w:lang w:val="it-IT"/>
        </w:rPr>
        <w:t>arrivi dall'Italia verso le Bahamas risultano in crescita del 4%,</w:t>
      </w:r>
      <w:r w:rsidRPr="00B61D48">
        <w:rPr>
          <w:rFonts w:asciiTheme="minorHAnsi" w:hAnsiTheme="minorHAnsi" w:cstheme="minorHAnsi"/>
          <w:lang w:val="it-IT"/>
        </w:rPr>
        <w:t xml:space="preserve"> con una previsione di aumento del 39% nei prossimi 12 mesi. Un dato che segnala un rinnovato interesse per la destinazione da parte della domanda italiana e che offre prospettive incoraggianti anche per il segmento leisure di medio-lungo raggio.</w:t>
      </w:r>
    </w:p>
    <w:p w14:paraId="63A9960B" w14:textId="77777777" w:rsidR="00A8421B" w:rsidRPr="006F13EB" w:rsidRDefault="00A8421B" w:rsidP="00B61D48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0EBE71FB" w14:textId="33CD3CFD" w:rsidR="00B61D48" w:rsidRPr="00A8421B" w:rsidRDefault="00B61D48" w:rsidP="00A8421B">
      <w:pPr>
        <w:shd w:val="clear" w:color="auto" w:fill="BDD6EE" w:themeFill="accent5" w:themeFillTint="66"/>
        <w:spacing w:line="240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A8421B">
        <w:rPr>
          <w:rFonts w:asciiTheme="minorHAnsi" w:hAnsiTheme="minorHAnsi" w:cstheme="minorHAnsi"/>
          <w:b/>
          <w:bCs/>
          <w:lang w:val="en-GB"/>
        </w:rPr>
        <w:t>Le promozioni 2026</w:t>
      </w:r>
    </w:p>
    <w:p w14:paraId="377D338F" w14:textId="77777777" w:rsidR="00A8421B" w:rsidRDefault="00A8421B" w:rsidP="00B61D48">
      <w:pPr>
        <w:spacing w:line="240" w:lineRule="auto"/>
        <w:jc w:val="both"/>
        <w:rPr>
          <w:rFonts w:asciiTheme="minorHAnsi" w:hAnsiTheme="minorHAnsi" w:cstheme="minorHAnsi"/>
          <w:lang w:val="en-GB"/>
        </w:rPr>
      </w:pPr>
    </w:p>
    <w:p w14:paraId="3B275A83" w14:textId="6FEB7891" w:rsidR="00B61D48" w:rsidRPr="00A8421B" w:rsidRDefault="00B61D48" w:rsidP="00B61D48">
      <w:pPr>
        <w:spacing w:line="240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A8421B">
        <w:rPr>
          <w:rFonts w:asciiTheme="minorHAnsi" w:hAnsiTheme="minorHAnsi" w:cstheme="minorHAnsi"/>
          <w:b/>
          <w:bCs/>
          <w:lang w:val="en-GB"/>
        </w:rPr>
        <w:t>Two Fly Free to 10 Different Islands from Nassau Offer</w:t>
      </w:r>
    </w:p>
    <w:p w14:paraId="6FC8337F" w14:textId="77777777" w:rsidR="00B61D48" w:rsidRPr="00B61D48" w:rsidRDefault="00B61D48" w:rsidP="00B61D48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B61D48">
        <w:rPr>
          <w:rFonts w:asciiTheme="minorHAnsi" w:hAnsiTheme="minorHAnsi" w:cstheme="minorHAnsi"/>
          <w:lang w:val="it-IT"/>
        </w:rPr>
        <w:t>L'offerta prevede:</w:t>
      </w:r>
    </w:p>
    <w:p w14:paraId="6E6C7C28" w14:textId="77777777" w:rsidR="00B61D48" w:rsidRPr="00B61D48" w:rsidRDefault="00B61D48" w:rsidP="00B61D48">
      <w:pPr>
        <w:numPr>
          <w:ilvl w:val="0"/>
          <w:numId w:val="23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B61D48">
        <w:rPr>
          <w:rFonts w:asciiTheme="minorHAnsi" w:hAnsiTheme="minorHAnsi" w:cstheme="minorHAnsi"/>
          <w:lang w:val="it-IT"/>
        </w:rPr>
        <w:t>un biglietto aereo gratuito da Nassau per pacchetti vacanza air-inclusive prenotati in anticipo, con soggiorni di 4-6 notti consecutive presso un hotel aderente del Bahamas Out Islands Promotion Board, in singola o doppia occupazione;</w:t>
      </w:r>
    </w:p>
    <w:p w14:paraId="52E3EF75" w14:textId="77777777" w:rsidR="00B61D48" w:rsidRDefault="00B61D48" w:rsidP="00B61D48">
      <w:pPr>
        <w:numPr>
          <w:ilvl w:val="0"/>
          <w:numId w:val="23"/>
        </w:num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B61D48">
        <w:rPr>
          <w:rFonts w:asciiTheme="minorHAnsi" w:hAnsiTheme="minorHAnsi" w:cstheme="minorHAnsi"/>
          <w:lang w:val="it-IT"/>
        </w:rPr>
        <w:t>due biglietti aerei gratuiti da Nassau per pacchetti vacanza air-inclusive prenotati in anticipo, con soggiorni di 7 o piu notti consecutive presso un hotel aderente del Bahamas Out Islands Promotion Board, in doppia occupazione.</w:t>
      </w:r>
    </w:p>
    <w:p w14:paraId="1953B61C" w14:textId="77777777" w:rsidR="00A8421B" w:rsidRPr="00B61D48" w:rsidRDefault="00A8421B" w:rsidP="00A8421B">
      <w:pPr>
        <w:spacing w:line="240" w:lineRule="auto"/>
        <w:ind w:left="720"/>
        <w:jc w:val="both"/>
        <w:rPr>
          <w:rFonts w:asciiTheme="minorHAnsi" w:hAnsiTheme="minorHAnsi" w:cstheme="minorHAnsi"/>
          <w:lang w:val="it-IT"/>
        </w:rPr>
      </w:pPr>
    </w:p>
    <w:p w14:paraId="0D664F1F" w14:textId="4769B92F" w:rsidR="00B61D48" w:rsidRPr="00B61D48" w:rsidRDefault="00A8421B" w:rsidP="00A8421B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L</w:t>
      </w:r>
      <w:r w:rsidR="001A4A2F">
        <w:rPr>
          <w:rFonts w:asciiTheme="minorHAnsi" w:hAnsiTheme="minorHAnsi" w:cstheme="minorHAnsi"/>
          <w:lang w:val="it-IT"/>
        </w:rPr>
        <w:t>a</w:t>
      </w:r>
      <w:r>
        <w:rPr>
          <w:rFonts w:asciiTheme="minorHAnsi" w:hAnsiTheme="minorHAnsi" w:cstheme="minorHAnsi"/>
          <w:lang w:val="it-IT"/>
        </w:rPr>
        <w:t xml:space="preserve"> promozion</w:t>
      </w:r>
      <w:r w:rsidR="001A4A2F">
        <w:rPr>
          <w:rFonts w:asciiTheme="minorHAnsi" w:hAnsiTheme="minorHAnsi" w:cstheme="minorHAnsi"/>
          <w:lang w:val="it-IT"/>
        </w:rPr>
        <w:t>e</w:t>
      </w:r>
      <w:r>
        <w:rPr>
          <w:rFonts w:asciiTheme="minorHAnsi" w:hAnsiTheme="minorHAnsi" w:cstheme="minorHAnsi"/>
          <w:lang w:val="it-IT"/>
        </w:rPr>
        <w:t xml:space="preserve"> </w:t>
      </w:r>
      <w:r w:rsidR="001A4A2F">
        <w:rPr>
          <w:rFonts w:asciiTheme="minorHAnsi" w:hAnsiTheme="minorHAnsi" w:cstheme="minorHAnsi"/>
          <w:lang w:val="it-IT"/>
        </w:rPr>
        <w:t>è</w:t>
      </w:r>
      <w:r>
        <w:rPr>
          <w:rFonts w:asciiTheme="minorHAnsi" w:hAnsiTheme="minorHAnsi" w:cstheme="minorHAnsi"/>
          <w:lang w:val="it-IT"/>
        </w:rPr>
        <w:t xml:space="preserve"> prenotabil</w:t>
      </w:r>
      <w:r w:rsidR="001A4A2F">
        <w:rPr>
          <w:rFonts w:asciiTheme="minorHAnsi" w:hAnsiTheme="minorHAnsi" w:cstheme="minorHAnsi"/>
          <w:lang w:val="it-IT"/>
        </w:rPr>
        <w:t xml:space="preserve">e </w:t>
      </w:r>
      <w:r w:rsidR="00B61D48" w:rsidRPr="00B61D48">
        <w:rPr>
          <w:rFonts w:asciiTheme="minorHAnsi" w:hAnsiTheme="minorHAnsi" w:cstheme="minorHAnsi"/>
          <w:lang w:val="it-IT"/>
        </w:rPr>
        <w:t>dal</w:t>
      </w:r>
      <w:r w:rsidR="00AB3C21">
        <w:rPr>
          <w:rFonts w:asciiTheme="minorHAnsi" w:hAnsiTheme="minorHAnsi" w:cstheme="minorHAnsi"/>
          <w:lang w:val="it-IT"/>
        </w:rPr>
        <w:t>lo scorso</w:t>
      </w:r>
      <w:r w:rsidR="00B61D48" w:rsidRPr="00B61D48">
        <w:rPr>
          <w:rFonts w:asciiTheme="minorHAnsi" w:hAnsiTheme="minorHAnsi" w:cstheme="minorHAnsi"/>
          <w:lang w:val="it-IT"/>
        </w:rPr>
        <w:t> </w:t>
      </w:r>
      <w:r w:rsidR="00AB3C21" w:rsidRPr="00B61D48">
        <w:rPr>
          <w:rFonts w:asciiTheme="minorHAnsi" w:hAnsiTheme="minorHAnsi" w:cstheme="minorHAnsi"/>
          <w:lang w:val="it-IT"/>
        </w:rPr>
        <w:t>1° luglio</w:t>
      </w:r>
      <w:r w:rsidR="00B61D48" w:rsidRPr="00B61D48">
        <w:rPr>
          <w:rFonts w:asciiTheme="minorHAnsi" w:hAnsiTheme="minorHAnsi" w:cstheme="minorHAnsi"/>
          <w:lang w:val="it-IT"/>
        </w:rPr>
        <w:t xml:space="preserve"> 2026 al 30 giugno 2027</w:t>
      </w:r>
      <w:r>
        <w:rPr>
          <w:rFonts w:asciiTheme="minorHAnsi" w:hAnsiTheme="minorHAnsi" w:cstheme="minorHAnsi"/>
          <w:lang w:val="it-IT"/>
        </w:rPr>
        <w:t xml:space="preserve"> per viaggi a partire </w:t>
      </w:r>
      <w:r w:rsidR="00B61D48" w:rsidRPr="00B61D48">
        <w:rPr>
          <w:rFonts w:asciiTheme="minorHAnsi" w:hAnsiTheme="minorHAnsi" w:cstheme="minorHAnsi"/>
          <w:lang w:val="it-IT"/>
        </w:rPr>
        <w:t>dal 2 luglio</w:t>
      </w:r>
      <w:r>
        <w:rPr>
          <w:rFonts w:asciiTheme="minorHAnsi" w:hAnsiTheme="minorHAnsi" w:cstheme="minorHAnsi"/>
          <w:lang w:val="it-IT"/>
        </w:rPr>
        <w:t xml:space="preserve"> </w:t>
      </w:r>
      <w:r w:rsidR="00B61D48" w:rsidRPr="00B61D48">
        <w:rPr>
          <w:rFonts w:asciiTheme="minorHAnsi" w:hAnsiTheme="minorHAnsi" w:cstheme="minorHAnsi"/>
          <w:lang w:val="it-IT"/>
        </w:rPr>
        <w:t>2026 al 31 ottobre 2027.</w:t>
      </w:r>
      <w:r>
        <w:rPr>
          <w:rFonts w:asciiTheme="minorHAnsi" w:hAnsiTheme="minorHAnsi" w:cstheme="minorHAnsi"/>
          <w:lang w:val="it-IT"/>
        </w:rPr>
        <w:tab/>
      </w:r>
      <w:r w:rsidR="00B61D48" w:rsidRPr="00B61D48">
        <w:rPr>
          <w:rFonts w:asciiTheme="minorHAnsi" w:hAnsiTheme="minorHAnsi" w:cstheme="minorHAnsi"/>
          <w:lang w:val="it-IT"/>
        </w:rPr>
        <w:br/>
      </w:r>
    </w:p>
    <w:p w14:paraId="28F61627" w14:textId="77777777" w:rsidR="00B61D48" w:rsidRPr="00A8421B" w:rsidRDefault="00B61D48" w:rsidP="00B61D48">
      <w:pPr>
        <w:spacing w:line="240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A8421B">
        <w:rPr>
          <w:rFonts w:asciiTheme="minorHAnsi" w:hAnsiTheme="minorHAnsi" w:cstheme="minorHAnsi"/>
          <w:b/>
          <w:bCs/>
          <w:lang w:val="en-GB"/>
        </w:rPr>
        <w:t>Early Bird Black Friday $500 Air Credit Offer</w:t>
      </w:r>
    </w:p>
    <w:p w14:paraId="03BCB15C" w14:textId="319D38F3" w:rsidR="00B61D48" w:rsidRPr="00B61D48" w:rsidRDefault="00B61D48" w:rsidP="00B61D48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B61D48">
        <w:rPr>
          <w:rFonts w:asciiTheme="minorHAnsi" w:hAnsiTheme="minorHAnsi" w:cstheme="minorHAnsi"/>
          <w:lang w:val="it-IT"/>
        </w:rPr>
        <w:t xml:space="preserve">L'offerta prevede un credito aereo di 500 dollari per chi prenota anticipatamente un pacchetto vacanza air-inclusive di 7 notti consecutive </w:t>
      </w:r>
      <w:r w:rsidR="00A8421B">
        <w:rPr>
          <w:rFonts w:asciiTheme="minorHAnsi" w:hAnsiTheme="minorHAnsi" w:cstheme="minorHAnsi"/>
          <w:lang w:val="it-IT"/>
        </w:rPr>
        <w:t>e oltre</w:t>
      </w:r>
      <w:r w:rsidRPr="00B61D48">
        <w:rPr>
          <w:rFonts w:asciiTheme="minorHAnsi" w:hAnsiTheme="minorHAnsi" w:cstheme="minorHAnsi"/>
          <w:lang w:val="it-IT"/>
        </w:rPr>
        <w:t>, in doppia occupazione, presso un hotel aderente del Bahamas Out Islands Promotion Board.</w:t>
      </w:r>
    </w:p>
    <w:p w14:paraId="6920C3E2" w14:textId="77777777" w:rsidR="001A4A2F" w:rsidRDefault="001A4A2F" w:rsidP="00A8421B">
      <w:pPr>
        <w:spacing w:line="240" w:lineRule="auto"/>
        <w:rPr>
          <w:rFonts w:asciiTheme="minorHAnsi" w:hAnsiTheme="minorHAnsi" w:cstheme="minorHAnsi"/>
          <w:lang w:val="it-IT"/>
        </w:rPr>
      </w:pPr>
    </w:p>
    <w:p w14:paraId="78ECCC11" w14:textId="081B495E" w:rsidR="00B61D48" w:rsidRPr="00B61D48" w:rsidRDefault="00A8421B" w:rsidP="00A8421B">
      <w:pPr>
        <w:spacing w:line="240" w:lineRule="auto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L</w:t>
      </w:r>
      <w:r w:rsidR="001A4A2F">
        <w:rPr>
          <w:rFonts w:asciiTheme="minorHAnsi" w:hAnsiTheme="minorHAnsi" w:cstheme="minorHAnsi"/>
          <w:lang w:val="it-IT"/>
        </w:rPr>
        <w:t>a</w:t>
      </w:r>
      <w:r>
        <w:rPr>
          <w:rFonts w:asciiTheme="minorHAnsi" w:hAnsiTheme="minorHAnsi" w:cstheme="minorHAnsi"/>
          <w:lang w:val="it-IT"/>
        </w:rPr>
        <w:t xml:space="preserve"> promozion</w:t>
      </w:r>
      <w:r w:rsidR="001A4A2F">
        <w:rPr>
          <w:rFonts w:asciiTheme="minorHAnsi" w:hAnsiTheme="minorHAnsi" w:cstheme="minorHAnsi"/>
          <w:lang w:val="it-IT"/>
        </w:rPr>
        <w:t>e</w:t>
      </w:r>
      <w:r>
        <w:rPr>
          <w:rFonts w:asciiTheme="minorHAnsi" w:hAnsiTheme="minorHAnsi" w:cstheme="minorHAnsi"/>
          <w:lang w:val="it-IT"/>
        </w:rPr>
        <w:t xml:space="preserve"> </w:t>
      </w:r>
      <w:r w:rsidR="001A4A2F">
        <w:rPr>
          <w:rFonts w:asciiTheme="minorHAnsi" w:hAnsiTheme="minorHAnsi" w:cstheme="minorHAnsi"/>
          <w:lang w:val="it-IT"/>
        </w:rPr>
        <w:t>è</w:t>
      </w:r>
      <w:r>
        <w:rPr>
          <w:rFonts w:asciiTheme="minorHAnsi" w:hAnsiTheme="minorHAnsi" w:cstheme="minorHAnsi"/>
          <w:lang w:val="it-IT"/>
        </w:rPr>
        <w:t xml:space="preserve"> prenotabil</w:t>
      </w:r>
      <w:r w:rsidR="001A4A2F">
        <w:rPr>
          <w:rFonts w:asciiTheme="minorHAnsi" w:hAnsiTheme="minorHAnsi" w:cstheme="minorHAnsi"/>
          <w:lang w:val="it-IT"/>
        </w:rPr>
        <w:t>e</w:t>
      </w:r>
      <w:r w:rsidRPr="00B61D48">
        <w:rPr>
          <w:rFonts w:asciiTheme="minorHAnsi" w:hAnsiTheme="minorHAnsi" w:cstheme="minorHAnsi"/>
          <w:lang w:val="it-IT"/>
        </w:rPr>
        <w:t> </w:t>
      </w:r>
      <w:r w:rsidR="00B61D48" w:rsidRPr="00B61D48">
        <w:rPr>
          <w:rFonts w:asciiTheme="minorHAnsi" w:hAnsiTheme="minorHAnsi" w:cstheme="minorHAnsi"/>
          <w:lang w:val="it-IT"/>
        </w:rPr>
        <w:t>dal 12 ottobre al 9 novembre 2026</w:t>
      </w:r>
      <w:r>
        <w:rPr>
          <w:rFonts w:asciiTheme="minorHAnsi" w:hAnsiTheme="minorHAnsi" w:cstheme="minorHAnsi"/>
          <w:lang w:val="it-IT"/>
        </w:rPr>
        <w:t xml:space="preserve"> per viaggi </w:t>
      </w:r>
      <w:r w:rsidR="00B61D48" w:rsidRPr="00B61D48">
        <w:rPr>
          <w:rFonts w:asciiTheme="minorHAnsi" w:hAnsiTheme="minorHAnsi" w:cstheme="minorHAnsi"/>
          <w:lang w:val="it-IT"/>
        </w:rPr>
        <w:t>dal 13 ottobre 2026 al 31 gennaio 2027.</w:t>
      </w:r>
      <w:r w:rsidR="00B61D48" w:rsidRPr="00B61D48">
        <w:rPr>
          <w:rFonts w:asciiTheme="minorHAnsi" w:hAnsiTheme="minorHAnsi" w:cstheme="minorHAnsi"/>
          <w:lang w:val="it-IT"/>
        </w:rPr>
        <w:br/>
      </w:r>
      <w:r w:rsidR="001A4A2F">
        <w:rPr>
          <w:rFonts w:asciiTheme="minorHAnsi" w:hAnsiTheme="minorHAnsi" w:cstheme="minorHAnsi"/>
          <w:lang w:val="it-IT"/>
        </w:rPr>
        <w:t>L’offerta non è attiva</w:t>
      </w:r>
      <w:r w:rsidR="00B61D48" w:rsidRPr="00B61D48">
        <w:rPr>
          <w:rFonts w:asciiTheme="minorHAnsi" w:hAnsiTheme="minorHAnsi" w:cstheme="minorHAnsi"/>
          <w:lang w:val="it-IT"/>
        </w:rPr>
        <w:t> </w:t>
      </w:r>
      <w:r w:rsidR="001A4A2F">
        <w:rPr>
          <w:rFonts w:asciiTheme="minorHAnsi" w:hAnsiTheme="minorHAnsi" w:cstheme="minorHAnsi"/>
          <w:lang w:val="it-IT"/>
        </w:rPr>
        <w:t>nelle date dal</w:t>
      </w:r>
      <w:r w:rsidR="00B61D48" w:rsidRPr="00B61D48">
        <w:rPr>
          <w:rFonts w:asciiTheme="minorHAnsi" w:hAnsiTheme="minorHAnsi" w:cstheme="minorHAnsi"/>
          <w:lang w:val="it-IT"/>
        </w:rPr>
        <w:t xml:space="preserve"> 26 al 28 novembre 2026 e dal 19 dicembre 2026 al </w:t>
      </w:r>
      <w:r w:rsidR="00AB3C21" w:rsidRPr="00B61D48">
        <w:rPr>
          <w:rFonts w:asciiTheme="minorHAnsi" w:hAnsiTheme="minorHAnsi" w:cstheme="minorHAnsi"/>
          <w:lang w:val="it-IT"/>
        </w:rPr>
        <w:t>1° gennaio</w:t>
      </w:r>
      <w:r w:rsidR="00B61D48" w:rsidRPr="00B61D48">
        <w:rPr>
          <w:rFonts w:asciiTheme="minorHAnsi" w:hAnsiTheme="minorHAnsi" w:cstheme="minorHAnsi"/>
          <w:lang w:val="it-IT"/>
        </w:rPr>
        <w:t xml:space="preserve"> 2027.</w:t>
      </w:r>
    </w:p>
    <w:p w14:paraId="5A75CEFF" w14:textId="77777777" w:rsidR="001A4A2F" w:rsidRDefault="001A4A2F" w:rsidP="00B61D48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1ED42F3B" w14:textId="77777777" w:rsidR="00930404" w:rsidRDefault="00930404" w:rsidP="00B61D48">
      <w:pPr>
        <w:spacing w:line="240" w:lineRule="auto"/>
        <w:jc w:val="both"/>
        <w:rPr>
          <w:rFonts w:asciiTheme="minorHAnsi" w:hAnsiTheme="minorHAnsi" w:cstheme="minorHAnsi"/>
          <w:b/>
          <w:bCs/>
          <w:lang w:val="it-IT"/>
        </w:rPr>
      </w:pPr>
    </w:p>
    <w:p w14:paraId="15EF4A17" w14:textId="77777777" w:rsidR="00930404" w:rsidRDefault="00930404" w:rsidP="00B61D48">
      <w:pPr>
        <w:spacing w:line="240" w:lineRule="auto"/>
        <w:jc w:val="both"/>
        <w:rPr>
          <w:rFonts w:asciiTheme="minorHAnsi" w:hAnsiTheme="minorHAnsi" w:cstheme="minorHAnsi"/>
          <w:b/>
          <w:bCs/>
          <w:lang w:val="it-IT"/>
        </w:rPr>
      </w:pPr>
    </w:p>
    <w:p w14:paraId="2F5DAA7A" w14:textId="4D24C03A" w:rsidR="00B61D48" w:rsidRPr="001A4A2F" w:rsidRDefault="00B61D48" w:rsidP="00B61D48">
      <w:pPr>
        <w:spacing w:line="240" w:lineRule="auto"/>
        <w:jc w:val="both"/>
        <w:rPr>
          <w:rFonts w:asciiTheme="minorHAnsi" w:hAnsiTheme="minorHAnsi" w:cstheme="minorHAnsi"/>
          <w:b/>
          <w:bCs/>
          <w:lang w:val="it-IT"/>
        </w:rPr>
      </w:pPr>
      <w:r w:rsidRPr="001A4A2F">
        <w:rPr>
          <w:rFonts w:asciiTheme="minorHAnsi" w:hAnsiTheme="minorHAnsi" w:cstheme="minorHAnsi"/>
          <w:b/>
          <w:bCs/>
          <w:lang w:val="it-IT"/>
        </w:rPr>
        <w:t>$250 Florida/Bahamas Offer</w:t>
      </w:r>
    </w:p>
    <w:p w14:paraId="3761DF5D" w14:textId="77777777" w:rsidR="00B61D48" w:rsidRPr="00B61D48" w:rsidRDefault="00B61D48" w:rsidP="00B61D48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B61D48">
        <w:rPr>
          <w:rFonts w:asciiTheme="minorHAnsi" w:hAnsiTheme="minorHAnsi" w:cstheme="minorHAnsi"/>
          <w:lang w:val="it-IT"/>
        </w:rPr>
        <w:t>L'iniziativa prevede un credito fino a 250 dollari per la prenotazione anticipata di un pacchetto vacanza air/fast ferry-inclusive da Florida con soggiorno di almeno 4 notti consecutive presso uno degli hotel aderenti, in singola o doppia occupazione.</w:t>
      </w:r>
    </w:p>
    <w:p w14:paraId="39B5D374" w14:textId="77777777" w:rsidR="001A4A2F" w:rsidRDefault="001A4A2F" w:rsidP="00B61D48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40C2D2D8" w14:textId="3FC0C4F1" w:rsidR="00B61D48" w:rsidRPr="00B61D48" w:rsidRDefault="001A4A2F" w:rsidP="00B61D48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La promozione è </w:t>
      </w:r>
      <w:r w:rsidR="00B61D48" w:rsidRPr="00B61D48">
        <w:rPr>
          <w:rFonts w:asciiTheme="minorHAnsi" w:hAnsiTheme="minorHAnsi" w:cstheme="minorHAnsi"/>
          <w:lang w:val="it-IT"/>
        </w:rPr>
        <w:t>dal </w:t>
      </w:r>
      <w:r w:rsidR="00AB3C21" w:rsidRPr="00B61D48">
        <w:rPr>
          <w:rFonts w:asciiTheme="minorHAnsi" w:hAnsiTheme="minorHAnsi" w:cstheme="minorHAnsi"/>
          <w:lang w:val="it-IT"/>
        </w:rPr>
        <w:t>1° novembre</w:t>
      </w:r>
      <w:r w:rsidR="00B61D48" w:rsidRPr="00B61D48">
        <w:rPr>
          <w:rFonts w:asciiTheme="minorHAnsi" w:hAnsiTheme="minorHAnsi" w:cstheme="minorHAnsi"/>
          <w:lang w:val="it-IT"/>
        </w:rPr>
        <w:t xml:space="preserve"> 2026 al 31 gennaio 20</w:t>
      </w:r>
      <w:r w:rsidR="00D06425">
        <w:rPr>
          <w:rFonts w:asciiTheme="minorHAnsi" w:hAnsiTheme="minorHAnsi" w:cstheme="minorHAnsi"/>
          <w:lang w:val="it-IT"/>
        </w:rPr>
        <w:t xml:space="preserve">27 per viaggi </w:t>
      </w:r>
      <w:r w:rsidR="00B61D48" w:rsidRPr="00B61D48">
        <w:rPr>
          <w:rFonts w:asciiTheme="minorHAnsi" w:hAnsiTheme="minorHAnsi" w:cstheme="minorHAnsi"/>
          <w:lang w:val="it-IT"/>
        </w:rPr>
        <w:t>dal 2 novembre 2026 al 31 ottobre 2027.</w:t>
      </w:r>
      <w:r w:rsidR="00B61D48" w:rsidRPr="00B61D48">
        <w:rPr>
          <w:rFonts w:asciiTheme="minorHAnsi" w:hAnsiTheme="minorHAnsi" w:cstheme="minorHAnsi"/>
          <w:lang w:val="it-IT"/>
        </w:rPr>
        <w:br/>
        <w:t xml:space="preserve">Blackout dates: dal 26 al 28 novembre 2026; dal 19 dicembre 2026 al </w:t>
      </w:r>
      <w:r w:rsidR="00AB3C21" w:rsidRPr="00B61D48">
        <w:rPr>
          <w:rFonts w:asciiTheme="minorHAnsi" w:hAnsiTheme="minorHAnsi" w:cstheme="minorHAnsi"/>
          <w:lang w:val="it-IT"/>
        </w:rPr>
        <w:t>1° gennaio</w:t>
      </w:r>
      <w:r w:rsidR="00B61D48" w:rsidRPr="00B61D48">
        <w:rPr>
          <w:rFonts w:asciiTheme="minorHAnsi" w:hAnsiTheme="minorHAnsi" w:cstheme="minorHAnsi"/>
          <w:lang w:val="it-IT"/>
        </w:rPr>
        <w:t xml:space="preserve"> 2027; dal 25 al 28 marzo 2027; dal 1 al 4 luglio 2027.</w:t>
      </w:r>
    </w:p>
    <w:p w14:paraId="006ED999" w14:textId="77777777" w:rsidR="00D06425" w:rsidRPr="00854F1F" w:rsidRDefault="00D06425" w:rsidP="00B61D48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13C2F124" w14:textId="3F21FA78" w:rsidR="00692FE6" w:rsidRPr="00854F1F" w:rsidRDefault="00854F1F" w:rsidP="00120517">
      <w:pPr>
        <w:spacing w:line="240" w:lineRule="auto"/>
        <w:jc w:val="both"/>
        <w:rPr>
          <w:rFonts w:asciiTheme="minorHAnsi" w:hAnsiTheme="minorHAnsi" w:cstheme="minorHAnsi"/>
          <w:b/>
          <w:bCs/>
          <w:lang w:val="it-IT"/>
        </w:rPr>
      </w:pPr>
      <w:r w:rsidRPr="00854F1F">
        <w:rPr>
          <w:rFonts w:asciiTheme="minorHAnsi" w:hAnsiTheme="minorHAnsi" w:cstheme="minorHAnsi"/>
          <w:b/>
          <w:bCs/>
          <w:lang w:val="it-IT"/>
        </w:rPr>
        <w:t xml:space="preserve">Informazioni e prenotazioni </w:t>
      </w:r>
      <w:hyperlink r:id="rId7" w:history="1">
        <w:r w:rsidRPr="00854F1F">
          <w:rPr>
            <w:rStyle w:val="Collegamentoipertestuale"/>
            <w:rFonts w:asciiTheme="minorHAnsi" w:hAnsiTheme="minorHAnsi" w:cstheme="minorHAnsi"/>
            <w:b/>
            <w:bCs/>
            <w:lang w:val="it-IT"/>
          </w:rPr>
          <w:t>qui.</w:t>
        </w:r>
      </w:hyperlink>
    </w:p>
    <w:p w14:paraId="51393DA2" w14:textId="77777777" w:rsidR="00120517" w:rsidRPr="0094074B" w:rsidRDefault="00120517" w:rsidP="00120517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61BA61F9" w14:textId="77777777" w:rsidR="00B342DB" w:rsidRPr="00672E4A" w:rsidRDefault="00B342DB" w:rsidP="00120517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/>
          <w:iCs/>
          <w:sz w:val="18"/>
          <w:szCs w:val="18"/>
          <w:lang w:val="it-IT"/>
        </w:rPr>
        <w:t>LE ISOLE BAHAMAS</w:t>
      </w:r>
    </w:p>
    <w:p w14:paraId="464D6978" w14:textId="77777777" w:rsidR="00B342DB" w:rsidRPr="00672E4A" w:rsidRDefault="00B342DB" w:rsidP="00120517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 oltre 700 isole e isolotti e 16 destinazioni insulari uniche, le Bahamas si trovano a soli 80 km dalla costa della Florida e offrono una facile e accessibile fuga dalla quotidianità. Le isole delle Bahamas offrono attività di pesca, nautiche, immersioni, birdwatching e molto altro di livello mondiale, migliaia di chilometri di acque tra le più spettacolari della terra e spiagge incontaminate, che aspettano famiglie, coppie e amanti dell’avventura. Esplora tutte le isole bahamas.com/it o su Facebook, YouTube o Instagram per vedere perché “Ѐ meglio alle Bahamas!”</w:t>
      </w:r>
    </w:p>
    <w:p w14:paraId="22D3FC88" w14:textId="77777777" w:rsidR="00B342DB" w:rsidRPr="00672E4A" w:rsidRDefault="00B342DB" w:rsidP="00120517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8"/>
          <w:szCs w:val="8"/>
          <w:lang w:val="it-IT"/>
        </w:rPr>
      </w:pPr>
    </w:p>
    <w:p w14:paraId="398BC260" w14:textId="77777777" w:rsidR="00B342DB" w:rsidRPr="00672E4A" w:rsidRDefault="00B342DB" w:rsidP="00120517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20"/>
          <w:szCs w:val="20"/>
          <w:lang w:val="it-IT"/>
        </w:rPr>
      </w:pPr>
      <w:r w:rsidRPr="00672E4A">
        <w:rPr>
          <w:rFonts w:asciiTheme="minorHAnsi" w:hAnsiTheme="minorHAnsi" w:cstheme="minorHAnsi"/>
          <w:b/>
          <w:iCs/>
          <w:sz w:val="20"/>
          <w:szCs w:val="20"/>
          <w:lang w:val="it-IT"/>
        </w:rPr>
        <w:t>Maggiori informazioni sulle isole Bahamas</w:t>
      </w:r>
      <w:r>
        <w:rPr>
          <w:rFonts w:asciiTheme="minorHAnsi" w:hAnsiTheme="minorHAnsi" w:cstheme="minorHAnsi"/>
          <w:b/>
          <w:iCs/>
          <w:sz w:val="20"/>
          <w:szCs w:val="20"/>
          <w:lang w:val="it-IT"/>
        </w:rPr>
        <w:t>:</w:t>
      </w:r>
    </w:p>
    <w:p w14:paraId="41ACB5F7" w14:textId="15D1927E" w:rsidR="00B342DB" w:rsidRPr="00B73843" w:rsidRDefault="00B342DB" w:rsidP="00120517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color w:val="0563C1" w:themeColor="hyperlink"/>
          <w:sz w:val="20"/>
          <w:szCs w:val="20"/>
          <w:u w:val="single"/>
          <w:lang w:val="en-US"/>
        </w:rPr>
      </w:pPr>
      <w:hyperlink r:id="rId8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bahamas.com/it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, </w:t>
      </w:r>
      <w:hyperlink r:id="rId9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Facebook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, </w:t>
      </w:r>
      <w:hyperlink r:id="rId10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YouTube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e </w:t>
      </w:r>
      <w:hyperlink r:id="rId11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Instagram</w:t>
        </w:r>
      </w:hyperlink>
    </w:p>
    <w:p w14:paraId="0ADFB1E7" w14:textId="77777777" w:rsidR="00C4118C" w:rsidRDefault="00AB349B" w:rsidP="00120517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  <w:r w:rsidRPr="00B342DB">
        <w:rPr>
          <w:rFonts w:ascii="Verdana" w:hAnsi="Verdana"/>
          <w:sz w:val="16"/>
          <w:szCs w:val="16"/>
          <w:lang w:val="en-GB"/>
        </w:rPr>
        <w:br/>
      </w:r>
    </w:p>
    <w:p w14:paraId="030F0D54" w14:textId="77777777" w:rsidR="00120517" w:rsidRDefault="00120517" w:rsidP="00120517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</w:p>
    <w:p w14:paraId="06215FA5" w14:textId="77777777" w:rsidR="00120517" w:rsidRDefault="00120517" w:rsidP="00120517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</w:p>
    <w:p w14:paraId="5569610D" w14:textId="77777777" w:rsidR="00120517" w:rsidRDefault="00120517" w:rsidP="00120517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</w:p>
    <w:p w14:paraId="1946FFBA" w14:textId="77777777" w:rsidR="00120517" w:rsidRDefault="00120517" w:rsidP="00120517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</w:p>
    <w:p w14:paraId="02D5D994" w14:textId="77777777" w:rsidR="00120517" w:rsidRDefault="00120517" w:rsidP="00120517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</w:p>
    <w:p w14:paraId="25F69DB1" w14:textId="77777777" w:rsidR="00120517" w:rsidRPr="00B342DB" w:rsidRDefault="00120517" w:rsidP="00120517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</w:p>
    <w:p w14:paraId="40A9CE77" w14:textId="442DD0D7" w:rsidR="00C4118C" w:rsidRPr="00DF5E57" w:rsidRDefault="00C96463" w:rsidP="00120517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OPEN MIND CONSULTING SRL</w:t>
      </w:r>
    </w:p>
    <w:p w14:paraId="250EE35F" w14:textId="42B8A54A" w:rsidR="0081073E" w:rsidRPr="00DF5E57" w:rsidRDefault="0081073E" w:rsidP="00120517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UFFICIO STAMPA &amp; PR BMOTIA</w:t>
      </w:r>
    </w:p>
    <w:p w14:paraId="3A04CBE0" w14:textId="5BD59145" w:rsidR="00924B69" w:rsidRDefault="00C96463" w:rsidP="00120517">
      <w:pPr>
        <w:spacing w:line="240" w:lineRule="auto"/>
        <w:jc w:val="center"/>
        <w:rPr>
          <w:rFonts w:ascii="Calibri" w:hAnsi="Calibri" w:cs="Calibri"/>
          <w:color w:val="0070C0"/>
          <w:sz w:val="18"/>
          <w:szCs w:val="18"/>
          <w:u w:val="single"/>
          <w:lang w:val="it-IT"/>
        </w:rPr>
      </w:pPr>
      <w:r w:rsidRPr="00DF5E57">
        <w:rPr>
          <w:rFonts w:ascii="Calibri" w:hAnsi="Calibri" w:cs="Calibri"/>
          <w:b/>
          <w:bCs/>
          <w:sz w:val="18"/>
          <w:szCs w:val="18"/>
          <w:lang w:val="it-IT"/>
        </w:rPr>
        <w:t>MEDIA CONTACT</w:t>
      </w:r>
      <w:r w:rsidR="0081073E" w:rsidRPr="00DF5E57">
        <w:rPr>
          <w:rFonts w:ascii="Calibri" w:hAnsi="Calibri" w:cs="Calibri"/>
          <w:b/>
          <w:bCs/>
          <w:sz w:val="18"/>
          <w:szCs w:val="18"/>
          <w:lang w:val="it-IT"/>
        </w:rPr>
        <w:t>: VIORICA FAIT</w:t>
      </w:r>
      <w:r w:rsidR="0081073E" w:rsidRPr="00DF5E57">
        <w:rPr>
          <w:rFonts w:ascii="Calibri" w:hAnsi="Calibri" w:cs="Calibri"/>
          <w:sz w:val="18"/>
          <w:szCs w:val="18"/>
          <w:lang w:val="it-IT"/>
        </w:rPr>
        <w:t xml:space="preserve"> – corso Valdocco, 2 – 10122 Torino – c/o COPERNICO GARIBALDI</w:t>
      </w:r>
      <w:r w:rsidR="008B7FE8">
        <w:rPr>
          <w:rFonts w:ascii="Calibri" w:hAnsi="Calibri" w:cs="Calibri"/>
          <w:sz w:val="18"/>
          <w:szCs w:val="18"/>
          <w:lang w:val="it-IT"/>
        </w:rPr>
        <w:br/>
      </w:r>
      <w:r w:rsidR="008B7FE8" w:rsidRPr="008B7FE8">
        <w:rPr>
          <w:rFonts w:ascii="Calibri" w:hAnsi="Calibri" w:cs="Calibri"/>
          <w:sz w:val="18"/>
          <w:szCs w:val="18"/>
          <w:lang w:val="it-IT"/>
        </w:rPr>
        <w:t xml:space="preserve">T: + 39 011 19273572 @: </w:t>
      </w:r>
      <w:hyperlink r:id="rId12" w:history="1">
        <w:r w:rsidR="008B7FE8" w:rsidRPr="008B7FE8">
          <w:rPr>
            <w:rStyle w:val="Collegamentoipertestuale"/>
            <w:rFonts w:ascii="Calibri" w:hAnsi="Calibri" w:cs="Calibri"/>
            <w:color w:val="0070C0"/>
            <w:sz w:val="18"/>
            <w:szCs w:val="18"/>
            <w:lang w:val="it-IT"/>
          </w:rPr>
          <w:t>info@openmindconsulting.it</w:t>
        </w:r>
      </w:hyperlink>
      <w:r w:rsidR="008B7FE8" w:rsidRPr="008B7FE8">
        <w:rPr>
          <w:rFonts w:ascii="Calibri" w:hAnsi="Calibri" w:cs="Calibri"/>
          <w:sz w:val="18"/>
          <w:szCs w:val="18"/>
          <w:lang w:val="it-IT"/>
        </w:rPr>
        <w:t xml:space="preserve"> – W: </w:t>
      </w:r>
      <w:r w:rsidR="008B7FE8" w:rsidRPr="008B7FE8">
        <w:rPr>
          <w:rFonts w:ascii="Calibri" w:hAnsi="Calibri" w:cs="Calibri"/>
          <w:color w:val="0070C0"/>
          <w:sz w:val="18"/>
          <w:szCs w:val="18"/>
          <w:u w:val="single"/>
          <w:lang w:val="it-IT"/>
        </w:rPr>
        <w:t>openmindconsulting.it</w:t>
      </w:r>
    </w:p>
    <w:p w14:paraId="0C2B1C1D" w14:textId="77777777" w:rsidR="00F637A1" w:rsidRDefault="00F637A1" w:rsidP="00120517">
      <w:pPr>
        <w:spacing w:line="240" w:lineRule="auto"/>
        <w:jc w:val="center"/>
        <w:rPr>
          <w:rFonts w:ascii="Calibri" w:hAnsi="Calibri" w:cs="Calibri"/>
          <w:color w:val="0070C0"/>
          <w:sz w:val="18"/>
          <w:szCs w:val="18"/>
          <w:u w:val="single"/>
          <w:lang w:val="it-IT"/>
        </w:rPr>
      </w:pPr>
    </w:p>
    <w:p w14:paraId="61DDF498" w14:textId="77777777" w:rsidR="00F637A1" w:rsidRDefault="00F637A1" w:rsidP="00120517">
      <w:pPr>
        <w:spacing w:line="240" w:lineRule="auto"/>
        <w:jc w:val="center"/>
        <w:rPr>
          <w:rFonts w:ascii="Calibri" w:hAnsi="Calibri" w:cs="Calibri"/>
          <w:sz w:val="18"/>
          <w:szCs w:val="18"/>
          <w:lang w:val="it-IT"/>
        </w:rPr>
      </w:pPr>
    </w:p>
    <w:sectPr w:rsidR="00F637A1" w:rsidSect="008D3EA4">
      <w:headerReference w:type="default" r:id="rId13"/>
      <w:pgSz w:w="12240" w:h="15840"/>
      <w:pgMar w:top="1440" w:right="1440" w:bottom="11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1BEF" w14:textId="77777777" w:rsidR="00461826" w:rsidRDefault="00461826">
      <w:pPr>
        <w:spacing w:line="240" w:lineRule="auto"/>
      </w:pPr>
      <w:r>
        <w:separator/>
      </w:r>
    </w:p>
  </w:endnote>
  <w:endnote w:type="continuationSeparator" w:id="0">
    <w:p w14:paraId="650E839F" w14:textId="77777777" w:rsidR="00461826" w:rsidRDefault="004618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7F32" w14:textId="77777777" w:rsidR="00461826" w:rsidRDefault="00461826">
      <w:pPr>
        <w:spacing w:line="240" w:lineRule="auto"/>
      </w:pPr>
      <w:r>
        <w:separator/>
      </w:r>
    </w:p>
  </w:footnote>
  <w:footnote w:type="continuationSeparator" w:id="0">
    <w:p w14:paraId="2BE7436F" w14:textId="77777777" w:rsidR="00461826" w:rsidRDefault="004618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78D8" w14:textId="328FFE6B" w:rsidR="008D3711" w:rsidRDefault="006F4BE1" w:rsidP="00A002F6">
    <w:pPr>
      <w:pStyle w:val="Intestazione"/>
    </w:pPr>
    <w:r w:rsidRPr="007D0B11">
      <w:rPr>
        <w:noProof/>
      </w:rPr>
      <w:drawing>
        <wp:anchor distT="0" distB="0" distL="114300" distR="114300" simplePos="0" relativeHeight="251659264" behindDoc="0" locked="0" layoutInCell="1" allowOverlap="1" wp14:anchorId="15EF34C5" wp14:editId="59202809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162050" cy="888626"/>
          <wp:effectExtent l="0" t="0" r="0" b="698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BB5DD" w14:textId="488ACA32" w:rsidR="008D3711" w:rsidRDefault="008D37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064"/>
    <w:multiLevelType w:val="multilevel"/>
    <w:tmpl w:val="623E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D3C08"/>
    <w:multiLevelType w:val="multilevel"/>
    <w:tmpl w:val="9776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3308B"/>
    <w:multiLevelType w:val="multilevel"/>
    <w:tmpl w:val="E71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2458F"/>
    <w:multiLevelType w:val="multilevel"/>
    <w:tmpl w:val="9FCC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206E3"/>
    <w:multiLevelType w:val="multilevel"/>
    <w:tmpl w:val="E6E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E01DD"/>
    <w:multiLevelType w:val="multilevel"/>
    <w:tmpl w:val="3A4C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E7F89"/>
    <w:multiLevelType w:val="multilevel"/>
    <w:tmpl w:val="FD8E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B19D0"/>
    <w:multiLevelType w:val="hybridMultilevel"/>
    <w:tmpl w:val="8D7C46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945E2"/>
    <w:multiLevelType w:val="hybridMultilevel"/>
    <w:tmpl w:val="586A5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15D6"/>
    <w:multiLevelType w:val="multilevel"/>
    <w:tmpl w:val="D24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C4D0A"/>
    <w:multiLevelType w:val="multilevel"/>
    <w:tmpl w:val="5F28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1B5646"/>
    <w:multiLevelType w:val="multilevel"/>
    <w:tmpl w:val="19DC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0123A8"/>
    <w:multiLevelType w:val="multilevel"/>
    <w:tmpl w:val="1C8E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E76F9D"/>
    <w:multiLevelType w:val="multilevel"/>
    <w:tmpl w:val="60D2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096926"/>
    <w:multiLevelType w:val="multilevel"/>
    <w:tmpl w:val="4356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8F04EF"/>
    <w:multiLevelType w:val="multilevel"/>
    <w:tmpl w:val="E9DA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DE1323"/>
    <w:multiLevelType w:val="multilevel"/>
    <w:tmpl w:val="A4AC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292B60"/>
    <w:multiLevelType w:val="multilevel"/>
    <w:tmpl w:val="7EA6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E0BAC"/>
    <w:multiLevelType w:val="multilevel"/>
    <w:tmpl w:val="12B0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F62B87"/>
    <w:multiLevelType w:val="multilevel"/>
    <w:tmpl w:val="4AB2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9C083D"/>
    <w:multiLevelType w:val="multilevel"/>
    <w:tmpl w:val="6622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7505E3"/>
    <w:multiLevelType w:val="multilevel"/>
    <w:tmpl w:val="F164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4F2498"/>
    <w:multiLevelType w:val="hybridMultilevel"/>
    <w:tmpl w:val="14742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7430">
    <w:abstractNumId w:val="22"/>
  </w:num>
  <w:num w:numId="2" w16cid:durableId="127671967">
    <w:abstractNumId w:val="8"/>
  </w:num>
  <w:num w:numId="3" w16cid:durableId="726759030">
    <w:abstractNumId w:val="4"/>
  </w:num>
  <w:num w:numId="4" w16cid:durableId="341980519">
    <w:abstractNumId w:val="9"/>
  </w:num>
  <w:num w:numId="5" w16cid:durableId="1787120912">
    <w:abstractNumId w:val="18"/>
  </w:num>
  <w:num w:numId="6" w16cid:durableId="2100061049">
    <w:abstractNumId w:val="6"/>
  </w:num>
  <w:num w:numId="7" w16cid:durableId="1824538665">
    <w:abstractNumId w:val="16"/>
  </w:num>
  <w:num w:numId="8" w16cid:durableId="1020088392">
    <w:abstractNumId w:val="7"/>
  </w:num>
  <w:num w:numId="9" w16cid:durableId="1174536492">
    <w:abstractNumId w:val="19"/>
  </w:num>
  <w:num w:numId="10" w16cid:durableId="808089322">
    <w:abstractNumId w:val="21"/>
  </w:num>
  <w:num w:numId="11" w16cid:durableId="385757689">
    <w:abstractNumId w:val="14"/>
  </w:num>
  <w:num w:numId="12" w16cid:durableId="263804863">
    <w:abstractNumId w:val="15"/>
  </w:num>
  <w:num w:numId="13" w16cid:durableId="585921407">
    <w:abstractNumId w:val="0"/>
  </w:num>
  <w:num w:numId="14" w16cid:durableId="209853169">
    <w:abstractNumId w:val="5"/>
  </w:num>
  <w:num w:numId="15" w16cid:durableId="832791838">
    <w:abstractNumId w:val="12"/>
  </w:num>
  <w:num w:numId="16" w16cid:durableId="284311734">
    <w:abstractNumId w:val="20"/>
  </w:num>
  <w:num w:numId="17" w16cid:durableId="1736971245">
    <w:abstractNumId w:val="10"/>
  </w:num>
  <w:num w:numId="18" w16cid:durableId="1909072677">
    <w:abstractNumId w:val="3"/>
  </w:num>
  <w:num w:numId="19" w16cid:durableId="849680127">
    <w:abstractNumId w:val="1"/>
  </w:num>
  <w:num w:numId="20" w16cid:durableId="1538424356">
    <w:abstractNumId w:val="17"/>
  </w:num>
  <w:num w:numId="21" w16cid:durableId="278999061">
    <w:abstractNumId w:val="2"/>
  </w:num>
  <w:num w:numId="22" w16cid:durableId="1321158748">
    <w:abstractNumId w:val="11"/>
  </w:num>
  <w:num w:numId="23" w16cid:durableId="3151886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B"/>
    <w:rsid w:val="0000054D"/>
    <w:rsid w:val="000020DD"/>
    <w:rsid w:val="000023E5"/>
    <w:rsid w:val="000045D8"/>
    <w:rsid w:val="00005A14"/>
    <w:rsid w:val="00007170"/>
    <w:rsid w:val="00007B16"/>
    <w:rsid w:val="00011CAE"/>
    <w:rsid w:val="00014FBF"/>
    <w:rsid w:val="00017C27"/>
    <w:rsid w:val="000207F7"/>
    <w:rsid w:val="000209B5"/>
    <w:rsid w:val="00021E4C"/>
    <w:rsid w:val="00022AFA"/>
    <w:rsid w:val="00022DA7"/>
    <w:rsid w:val="000237F7"/>
    <w:rsid w:val="00023905"/>
    <w:rsid w:val="00023930"/>
    <w:rsid w:val="0002475A"/>
    <w:rsid w:val="00027A2E"/>
    <w:rsid w:val="00027AEA"/>
    <w:rsid w:val="0003059A"/>
    <w:rsid w:val="000314E2"/>
    <w:rsid w:val="000319B0"/>
    <w:rsid w:val="000343B5"/>
    <w:rsid w:val="00035380"/>
    <w:rsid w:val="0004032E"/>
    <w:rsid w:val="00040DAF"/>
    <w:rsid w:val="00041A1A"/>
    <w:rsid w:val="00041B65"/>
    <w:rsid w:val="00043AFA"/>
    <w:rsid w:val="000440EF"/>
    <w:rsid w:val="00044650"/>
    <w:rsid w:val="000448D3"/>
    <w:rsid w:val="000500E8"/>
    <w:rsid w:val="000514CB"/>
    <w:rsid w:val="0006092F"/>
    <w:rsid w:val="00065FF6"/>
    <w:rsid w:val="00065FF9"/>
    <w:rsid w:val="0007192C"/>
    <w:rsid w:val="00073180"/>
    <w:rsid w:val="00076213"/>
    <w:rsid w:val="000771DE"/>
    <w:rsid w:val="00081259"/>
    <w:rsid w:val="000816D2"/>
    <w:rsid w:val="00081768"/>
    <w:rsid w:val="00081AE4"/>
    <w:rsid w:val="00081D13"/>
    <w:rsid w:val="00083CD9"/>
    <w:rsid w:val="000867E5"/>
    <w:rsid w:val="0008705A"/>
    <w:rsid w:val="000919C1"/>
    <w:rsid w:val="000923B1"/>
    <w:rsid w:val="0009339C"/>
    <w:rsid w:val="00093C34"/>
    <w:rsid w:val="0009475C"/>
    <w:rsid w:val="00095D2E"/>
    <w:rsid w:val="00096F4D"/>
    <w:rsid w:val="00097B34"/>
    <w:rsid w:val="000A0AC9"/>
    <w:rsid w:val="000A16A8"/>
    <w:rsid w:val="000A3824"/>
    <w:rsid w:val="000A4855"/>
    <w:rsid w:val="000A5F49"/>
    <w:rsid w:val="000A6762"/>
    <w:rsid w:val="000A7F76"/>
    <w:rsid w:val="000B112B"/>
    <w:rsid w:val="000B4633"/>
    <w:rsid w:val="000B5921"/>
    <w:rsid w:val="000B5DF4"/>
    <w:rsid w:val="000B6015"/>
    <w:rsid w:val="000C0225"/>
    <w:rsid w:val="000C17E2"/>
    <w:rsid w:val="000C2083"/>
    <w:rsid w:val="000C3896"/>
    <w:rsid w:val="000C4CE5"/>
    <w:rsid w:val="000C5771"/>
    <w:rsid w:val="000D076E"/>
    <w:rsid w:val="000D3B49"/>
    <w:rsid w:val="000D54D5"/>
    <w:rsid w:val="000D71BB"/>
    <w:rsid w:val="000E3B8C"/>
    <w:rsid w:val="000E43CC"/>
    <w:rsid w:val="000E485D"/>
    <w:rsid w:val="000E49BB"/>
    <w:rsid w:val="000E4AE0"/>
    <w:rsid w:val="000E4D82"/>
    <w:rsid w:val="000E5445"/>
    <w:rsid w:val="000E57B2"/>
    <w:rsid w:val="000E59D0"/>
    <w:rsid w:val="000F13AA"/>
    <w:rsid w:val="000F1C4B"/>
    <w:rsid w:val="000F1C85"/>
    <w:rsid w:val="000F37CB"/>
    <w:rsid w:val="000F3C72"/>
    <w:rsid w:val="000F5309"/>
    <w:rsid w:val="000F5C88"/>
    <w:rsid w:val="0010021E"/>
    <w:rsid w:val="0010158D"/>
    <w:rsid w:val="00103013"/>
    <w:rsid w:val="001051A4"/>
    <w:rsid w:val="00105815"/>
    <w:rsid w:val="00106FFE"/>
    <w:rsid w:val="0010767E"/>
    <w:rsid w:val="00107FCE"/>
    <w:rsid w:val="00111C5E"/>
    <w:rsid w:val="0011202B"/>
    <w:rsid w:val="0011309F"/>
    <w:rsid w:val="00113257"/>
    <w:rsid w:val="00113FD6"/>
    <w:rsid w:val="001153E8"/>
    <w:rsid w:val="00116F68"/>
    <w:rsid w:val="00120517"/>
    <w:rsid w:val="00120959"/>
    <w:rsid w:val="00121C1D"/>
    <w:rsid w:val="00121EE3"/>
    <w:rsid w:val="00122831"/>
    <w:rsid w:val="0012347B"/>
    <w:rsid w:val="00124C08"/>
    <w:rsid w:val="00126566"/>
    <w:rsid w:val="0012669D"/>
    <w:rsid w:val="001272C2"/>
    <w:rsid w:val="0013151F"/>
    <w:rsid w:val="00133568"/>
    <w:rsid w:val="00134E29"/>
    <w:rsid w:val="00136796"/>
    <w:rsid w:val="00136AB9"/>
    <w:rsid w:val="00137DBA"/>
    <w:rsid w:val="00140BDD"/>
    <w:rsid w:val="00144349"/>
    <w:rsid w:val="00144390"/>
    <w:rsid w:val="001479E3"/>
    <w:rsid w:val="00147A23"/>
    <w:rsid w:val="00147EF7"/>
    <w:rsid w:val="0015050C"/>
    <w:rsid w:val="00150D03"/>
    <w:rsid w:val="00151CF8"/>
    <w:rsid w:val="001522EA"/>
    <w:rsid w:val="00152E84"/>
    <w:rsid w:val="00157EE4"/>
    <w:rsid w:val="00161CEF"/>
    <w:rsid w:val="00162446"/>
    <w:rsid w:val="00163B3E"/>
    <w:rsid w:val="00164E98"/>
    <w:rsid w:val="00166048"/>
    <w:rsid w:val="0016675F"/>
    <w:rsid w:val="00171064"/>
    <w:rsid w:val="001742E7"/>
    <w:rsid w:val="00174870"/>
    <w:rsid w:val="00176133"/>
    <w:rsid w:val="001800B9"/>
    <w:rsid w:val="00185618"/>
    <w:rsid w:val="0018742B"/>
    <w:rsid w:val="00187B7B"/>
    <w:rsid w:val="00191CC0"/>
    <w:rsid w:val="001926E4"/>
    <w:rsid w:val="0019553B"/>
    <w:rsid w:val="001958F7"/>
    <w:rsid w:val="00197B11"/>
    <w:rsid w:val="001A029D"/>
    <w:rsid w:val="001A1DBB"/>
    <w:rsid w:val="001A2654"/>
    <w:rsid w:val="001A3291"/>
    <w:rsid w:val="001A3AA3"/>
    <w:rsid w:val="001A422F"/>
    <w:rsid w:val="001A4A2F"/>
    <w:rsid w:val="001A6476"/>
    <w:rsid w:val="001A65DC"/>
    <w:rsid w:val="001B05F8"/>
    <w:rsid w:val="001B2C47"/>
    <w:rsid w:val="001B58AF"/>
    <w:rsid w:val="001B5CFA"/>
    <w:rsid w:val="001B756D"/>
    <w:rsid w:val="001C11BB"/>
    <w:rsid w:val="001C3661"/>
    <w:rsid w:val="001C3F34"/>
    <w:rsid w:val="001C4EBF"/>
    <w:rsid w:val="001C5B29"/>
    <w:rsid w:val="001C5F57"/>
    <w:rsid w:val="001D2805"/>
    <w:rsid w:val="001D2DF0"/>
    <w:rsid w:val="001D47DC"/>
    <w:rsid w:val="001D4B57"/>
    <w:rsid w:val="001D5B99"/>
    <w:rsid w:val="001D697C"/>
    <w:rsid w:val="001D7473"/>
    <w:rsid w:val="001E0858"/>
    <w:rsid w:val="001E0E6D"/>
    <w:rsid w:val="001E56DC"/>
    <w:rsid w:val="001E67A1"/>
    <w:rsid w:val="001F15BF"/>
    <w:rsid w:val="001F1784"/>
    <w:rsid w:val="001F180E"/>
    <w:rsid w:val="001F1FA8"/>
    <w:rsid w:val="001F39FE"/>
    <w:rsid w:val="001F3B15"/>
    <w:rsid w:val="001F3BE7"/>
    <w:rsid w:val="001F794A"/>
    <w:rsid w:val="00204124"/>
    <w:rsid w:val="00204A87"/>
    <w:rsid w:val="002060D7"/>
    <w:rsid w:val="0020690C"/>
    <w:rsid w:val="00210656"/>
    <w:rsid w:val="0021103A"/>
    <w:rsid w:val="002131BD"/>
    <w:rsid w:val="00213837"/>
    <w:rsid w:val="002150BB"/>
    <w:rsid w:val="00215A7B"/>
    <w:rsid w:val="00217A6E"/>
    <w:rsid w:val="00217EBE"/>
    <w:rsid w:val="00220081"/>
    <w:rsid w:val="00221351"/>
    <w:rsid w:val="00223053"/>
    <w:rsid w:val="002234D6"/>
    <w:rsid w:val="0022533F"/>
    <w:rsid w:val="00230CAB"/>
    <w:rsid w:val="00230DEF"/>
    <w:rsid w:val="0023288A"/>
    <w:rsid w:val="00237D22"/>
    <w:rsid w:val="00237E0F"/>
    <w:rsid w:val="0024089B"/>
    <w:rsid w:val="00240E2F"/>
    <w:rsid w:val="0024224F"/>
    <w:rsid w:val="002507A9"/>
    <w:rsid w:val="00251FAC"/>
    <w:rsid w:val="002526FE"/>
    <w:rsid w:val="00253DAC"/>
    <w:rsid w:val="00257D4E"/>
    <w:rsid w:val="00257F2C"/>
    <w:rsid w:val="00257FCA"/>
    <w:rsid w:val="002603A5"/>
    <w:rsid w:val="0026084A"/>
    <w:rsid w:val="002615EC"/>
    <w:rsid w:val="00262794"/>
    <w:rsid w:val="0026321C"/>
    <w:rsid w:val="00263BA8"/>
    <w:rsid w:val="00264D9D"/>
    <w:rsid w:val="00264F41"/>
    <w:rsid w:val="00265085"/>
    <w:rsid w:val="002658C6"/>
    <w:rsid w:val="00266DE1"/>
    <w:rsid w:val="00267BD6"/>
    <w:rsid w:val="00270A89"/>
    <w:rsid w:val="0027278A"/>
    <w:rsid w:val="002752A1"/>
    <w:rsid w:val="002755B8"/>
    <w:rsid w:val="00275A10"/>
    <w:rsid w:val="0028018B"/>
    <w:rsid w:val="00281AE3"/>
    <w:rsid w:val="002823FD"/>
    <w:rsid w:val="0028355A"/>
    <w:rsid w:val="0028371D"/>
    <w:rsid w:val="0028388B"/>
    <w:rsid w:val="0028430F"/>
    <w:rsid w:val="00285642"/>
    <w:rsid w:val="0028607F"/>
    <w:rsid w:val="002861EB"/>
    <w:rsid w:val="00287783"/>
    <w:rsid w:val="00287B15"/>
    <w:rsid w:val="0029073E"/>
    <w:rsid w:val="00290C96"/>
    <w:rsid w:val="00290F0F"/>
    <w:rsid w:val="00291B94"/>
    <w:rsid w:val="00292823"/>
    <w:rsid w:val="002932DA"/>
    <w:rsid w:val="00294036"/>
    <w:rsid w:val="0029535B"/>
    <w:rsid w:val="00295573"/>
    <w:rsid w:val="00295A10"/>
    <w:rsid w:val="00297F6A"/>
    <w:rsid w:val="002A1228"/>
    <w:rsid w:val="002A127C"/>
    <w:rsid w:val="002A3B22"/>
    <w:rsid w:val="002A5A44"/>
    <w:rsid w:val="002A6A20"/>
    <w:rsid w:val="002A73F1"/>
    <w:rsid w:val="002B1C2F"/>
    <w:rsid w:val="002B29D1"/>
    <w:rsid w:val="002B3B5D"/>
    <w:rsid w:val="002B411D"/>
    <w:rsid w:val="002B487F"/>
    <w:rsid w:val="002B4A54"/>
    <w:rsid w:val="002B5FA4"/>
    <w:rsid w:val="002B7ED2"/>
    <w:rsid w:val="002C023F"/>
    <w:rsid w:val="002C0ABC"/>
    <w:rsid w:val="002C1A62"/>
    <w:rsid w:val="002C1AE5"/>
    <w:rsid w:val="002C1B05"/>
    <w:rsid w:val="002C302C"/>
    <w:rsid w:val="002C3365"/>
    <w:rsid w:val="002C3B09"/>
    <w:rsid w:val="002C432B"/>
    <w:rsid w:val="002C6275"/>
    <w:rsid w:val="002C6A8A"/>
    <w:rsid w:val="002C7C61"/>
    <w:rsid w:val="002D05BD"/>
    <w:rsid w:val="002D14B1"/>
    <w:rsid w:val="002D296F"/>
    <w:rsid w:val="002D3639"/>
    <w:rsid w:val="002D443B"/>
    <w:rsid w:val="002D4867"/>
    <w:rsid w:val="002D76CD"/>
    <w:rsid w:val="002E0D97"/>
    <w:rsid w:val="002E17F6"/>
    <w:rsid w:val="002E4914"/>
    <w:rsid w:val="002F01D2"/>
    <w:rsid w:val="002F4641"/>
    <w:rsid w:val="002F5158"/>
    <w:rsid w:val="00302C90"/>
    <w:rsid w:val="00302FCD"/>
    <w:rsid w:val="0030319B"/>
    <w:rsid w:val="00304F4B"/>
    <w:rsid w:val="00305758"/>
    <w:rsid w:val="00305C01"/>
    <w:rsid w:val="00305EAC"/>
    <w:rsid w:val="003060FA"/>
    <w:rsid w:val="003062D5"/>
    <w:rsid w:val="0030652E"/>
    <w:rsid w:val="00306D52"/>
    <w:rsid w:val="00307E96"/>
    <w:rsid w:val="003102D0"/>
    <w:rsid w:val="00310904"/>
    <w:rsid w:val="00311FA0"/>
    <w:rsid w:val="003133C9"/>
    <w:rsid w:val="00313922"/>
    <w:rsid w:val="0031442E"/>
    <w:rsid w:val="003144E2"/>
    <w:rsid w:val="00315671"/>
    <w:rsid w:val="00315CA5"/>
    <w:rsid w:val="00316B74"/>
    <w:rsid w:val="0032444F"/>
    <w:rsid w:val="00324F93"/>
    <w:rsid w:val="00325FFC"/>
    <w:rsid w:val="00330605"/>
    <w:rsid w:val="003308F0"/>
    <w:rsid w:val="003311D7"/>
    <w:rsid w:val="00333DE9"/>
    <w:rsid w:val="003342E8"/>
    <w:rsid w:val="0033435B"/>
    <w:rsid w:val="003351A8"/>
    <w:rsid w:val="003360AC"/>
    <w:rsid w:val="003378A4"/>
    <w:rsid w:val="00345840"/>
    <w:rsid w:val="00345AA6"/>
    <w:rsid w:val="00346539"/>
    <w:rsid w:val="00347B6D"/>
    <w:rsid w:val="0035040E"/>
    <w:rsid w:val="00350F40"/>
    <w:rsid w:val="003531A1"/>
    <w:rsid w:val="003555D9"/>
    <w:rsid w:val="00355DDB"/>
    <w:rsid w:val="00356E6D"/>
    <w:rsid w:val="003573F8"/>
    <w:rsid w:val="003618F1"/>
    <w:rsid w:val="00361F9A"/>
    <w:rsid w:val="00362542"/>
    <w:rsid w:val="00364465"/>
    <w:rsid w:val="00364730"/>
    <w:rsid w:val="00365F92"/>
    <w:rsid w:val="003662AE"/>
    <w:rsid w:val="003668DD"/>
    <w:rsid w:val="003675C6"/>
    <w:rsid w:val="00370E69"/>
    <w:rsid w:val="00370FA5"/>
    <w:rsid w:val="003719D8"/>
    <w:rsid w:val="003723E0"/>
    <w:rsid w:val="003742FC"/>
    <w:rsid w:val="0037431F"/>
    <w:rsid w:val="003752AC"/>
    <w:rsid w:val="00377AB6"/>
    <w:rsid w:val="00377CFA"/>
    <w:rsid w:val="003813E6"/>
    <w:rsid w:val="003826BF"/>
    <w:rsid w:val="003848BD"/>
    <w:rsid w:val="00384A2A"/>
    <w:rsid w:val="00385712"/>
    <w:rsid w:val="00385E98"/>
    <w:rsid w:val="003918DC"/>
    <w:rsid w:val="003938D3"/>
    <w:rsid w:val="00395350"/>
    <w:rsid w:val="003961C7"/>
    <w:rsid w:val="00396D32"/>
    <w:rsid w:val="003A063E"/>
    <w:rsid w:val="003A2225"/>
    <w:rsid w:val="003A2550"/>
    <w:rsid w:val="003A26DA"/>
    <w:rsid w:val="003A4EAE"/>
    <w:rsid w:val="003A7385"/>
    <w:rsid w:val="003B10D2"/>
    <w:rsid w:val="003B154B"/>
    <w:rsid w:val="003B278C"/>
    <w:rsid w:val="003B5323"/>
    <w:rsid w:val="003B555D"/>
    <w:rsid w:val="003B7947"/>
    <w:rsid w:val="003C00BD"/>
    <w:rsid w:val="003C05BB"/>
    <w:rsid w:val="003C1454"/>
    <w:rsid w:val="003C150F"/>
    <w:rsid w:val="003C3CED"/>
    <w:rsid w:val="003C4126"/>
    <w:rsid w:val="003C4641"/>
    <w:rsid w:val="003C72AA"/>
    <w:rsid w:val="003D03D3"/>
    <w:rsid w:val="003D2589"/>
    <w:rsid w:val="003D30B5"/>
    <w:rsid w:val="003D35C1"/>
    <w:rsid w:val="003D5B95"/>
    <w:rsid w:val="003D7C48"/>
    <w:rsid w:val="003E063C"/>
    <w:rsid w:val="003E0645"/>
    <w:rsid w:val="003E1112"/>
    <w:rsid w:val="003E3AEC"/>
    <w:rsid w:val="003E5F13"/>
    <w:rsid w:val="003E694C"/>
    <w:rsid w:val="003F0B9A"/>
    <w:rsid w:val="003F2125"/>
    <w:rsid w:val="003F246B"/>
    <w:rsid w:val="003F257C"/>
    <w:rsid w:val="003F359B"/>
    <w:rsid w:val="003F36F9"/>
    <w:rsid w:val="003F3EA9"/>
    <w:rsid w:val="003F5E20"/>
    <w:rsid w:val="003F78A3"/>
    <w:rsid w:val="003F7F51"/>
    <w:rsid w:val="00401751"/>
    <w:rsid w:val="00401E5A"/>
    <w:rsid w:val="00402366"/>
    <w:rsid w:val="004044EB"/>
    <w:rsid w:val="00406AEA"/>
    <w:rsid w:val="00407065"/>
    <w:rsid w:val="004074E7"/>
    <w:rsid w:val="00407FD0"/>
    <w:rsid w:val="004108FD"/>
    <w:rsid w:val="004113E0"/>
    <w:rsid w:val="00413AD9"/>
    <w:rsid w:val="00413DE3"/>
    <w:rsid w:val="00416091"/>
    <w:rsid w:val="004168F3"/>
    <w:rsid w:val="00420492"/>
    <w:rsid w:val="004210AA"/>
    <w:rsid w:val="004213F3"/>
    <w:rsid w:val="00421EA3"/>
    <w:rsid w:val="0042368F"/>
    <w:rsid w:val="004251E8"/>
    <w:rsid w:val="0042651B"/>
    <w:rsid w:val="004266CB"/>
    <w:rsid w:val="00431026"/>
    <w:rsid w:val="00431DE5"/>
    <w:rsid w:val="00432119"/>
    <w:rsid w:val="00432372"/>
    <w:rsid w:val="0043433C"/>
    <w:rsid w:val="00434586"/>
    <w:rsid w:val="00435788"/>
    <w:rsid w:val="004358B0"/>
    <w:rsid w:val="004358B2"/>
    <w:rsid w:val="00435FA9"/>
    <w:rsid w:val="0043686D"/>
    <w:rsid w:val="00437260"/>
    <w:rsid w:val="00437398"/>
    <w:rsid w:val="00437C25"/>
    <w:rsid w:val="00440280"/>
    <w:rsid w:val="004411DB"/>
    <w:rsid w:val="00444982"/>
    <w:rsid w:val="00445FE3"/>
    <w:rsid w:val="004460AD"/>
    <w:rsid w:val="0045057F"/>
    <w:rsid w:val="00450DCC"/>
    <w:rsid w:val="00451540"/>
    <w:rsid w:val="00451B88"/>
    <w:rsid w:val="00452ECB"/>
    <w:rsid w:val="00460EAF"/>
    <w:rsid w:val="00461826"/>
    <w:rsid w:val="00461F4C"/>
    <w:rsid w:val="00462031"/>
    <w:rsid w:val="00463BA9"/>
    <w:rsid w:val="00466E6A"/>
    <w:rsid w:val="00470ABA"/>
    <w:rsid w:val="00470DC7"/>
    <w:rsid w:val="0047181B"/>
    <w:rsid w:val="0047218B"/>
    <w:rsid w:val="004739B7"/>
    <w:rsid w:val="004749AA"/>
    <w:rsid w:val="00475E63"/>
    <w:rsid w:val="00477C37"/>
    <w:rsid w:val="00481A3E"/>
    <w:rsid w:val="004825A1"/>
    <w:rsid w:val="004852FE"/>
    <w:rsid w:val="0048599E"/>
    <w:rsid w:val="00486177"/>
    <w:rsid w:val="00487426"/>
    <w:rsid w:val="00487673"/>
    <w:rsid w:val="00490451"/>
    <w:rsid w:val="0049225B"/>
    <w:rsid w:val="00492349"/>
    <w:rsid w:val="0049319B"/>
    <w:rsid w:val="00493C28"/>
    <w:rsid w:val="004941F4"/>
    <w:rsid w:val="00494EE3"/>
    <w:rsid w:val="0049534D"/>
    <w:rsid w:val="004955B0"/>
    <w:rsid w:val="004A0295"/>
    <w:rsid w:val="004A051A"/>
    <w:rsid w:val="004A1664"/>
    <w:rsid w:val="004A1883"/>
    <w:rsid w:val="004A40A5"/>
    <w:rsid w:val="004A47D1"/>
    <w:rsid w:val="004A48E9"/>
    <w:rsid w:val="004A5651"/>
    <w:rsid w:val="004A58C5"/>
    <w:rsid w:val="004A6339"/>
    <w:rsid w:val="004A7295"/>
    <w:rsid w:val="004B01E7"/>
    <w:rsid w:val="004B0E21"/>
    <w:rsid w:val="004B16DB"/>
    <w:rsid w:val="004B398F"/>
    <w:rsid w:val="004B40A3"/>
    <w:rsid w:val="004B4907"/>
    <w:rsid w:val="004B63E2"/>
    <w:rsid w:val="004C0394"/>
    <w:rsid w:val="004C07DA"/>
    <w:rsid w:val="004C1E14"/>
    <w:rsid w:val="004C2346"/>
    <w:rsid w:val="004C4244"/>
    <w:rsid w:val="004C502F"/>
    <w:rsid w:val="004D0D4A"/>
    <w:rsid w:val="004D0E5A"/>
    <w:rsid w:val="004D1313"/>
    <w:rsid w:val="004D25F6"/>
    <w:rsid w:val="004D29DF"/>
    <w:rsid w:val="004D334E"/>
    <w:rsid w:val="004D4DF3"/>
    <w:rsid w:val="004D562E"/>
    <w:rsid w:val="004D78F4"/>
    <w:rsid w:val="004E275E"/>
    <w:rsid w:val="004E2C96"/>
    <w:rsid w:val="004E47AB"/>
    <w:rsid w:val="004E61EF"/>
    <w:rsid w:val="004E64E0"/>
    <w:rsid w:val="004E6E28"/>
    <w:rsid w:val="004E6E5E"/>
    <w:rsid w:val="004E79CE"/>
    <w:rsid w:val="004F02D7"/>
    <w:rsid w:val="004F0E52"/>
    <w:rsid w:val="004F20F6"/>
    <w:rsid w:val="004F2430"/>
    <w:rsid w:val="004F2CB0"/>
    <w:rsid w:val="004F2D2A"/>
    <w:rsid w:val="004F2F40"/>
    <w:rsid w:val="004F3F91"/>
    <w:rsid w:val="004F7816"/>
    <w:rsid w:val="004F7B8A"/>
    <w:rsid w:val="00500D17"/>
    <w:rsid w:val="00501D8F"/>
    <w:rsid w:val="005020BF"/>
    <w:rsid w:val="00504110"/>
    <w:rsid w:val="0050445C"/>
    <w:rsid w:val="0050596D"/>
    <w:rsid w:val="0050764A"/>
    <w:rsid w:val="00507B4F"/>
    <w:rsid w:val="00510711"/>
    <w:rsid w:val="005129FC"/>
    <w:rsid w:val="005162FD"/>
    <w:rsid w:val="00516413"/>
    <w:rsid w:val="00517689"/>
    <w:rsid w:val="00517B31"/>
    <w:rsid w:val="0052072F"/>
    <w:rsid w:val="005227DC"/>
    <w:rsid w:val="005230E5"/>
    <w:rsid w:val="00523667"/>
    <w:rsid w:val="0052482D"/>
    <w:rsid w:val="00524CF2"/>
    <w:rsid w:val="00530435"/>
    <w:rsid w:val="00530532"/>
    <w:rsid w:val="00533ED6"/>
    <w:rsid w:val="00541FB6"/>
    <w:rsid w:val="00542D55"/>
    <w:rsid w:val="005449FE"/>
    <w:rsid w:val="00544CD8"/>
    <w:rsid w:val="00545E23"/>
    <w:rsid w:val="0054605E"/>
    <w:rsid w:val="00547530"/>
    <w:rsid w:val="005512DB"/>
    <w:rsid w:val="005516A2"/>
    <w:rsid w:val="00551E17"/>
    <w:rsid w:val="005523DC"/>
    <w:rsid w:val="00552D18"/>
    <w:rsid w:val="00556F2F"/>
    <w:rsid w:val="00557547"/>
    <w:rsid w:val="00557599"/>
    <w:rsid w:val="00557CB1"/>
    <w:rsid w:val="00561F8A"/>
    <w:rsid w:val="00561FAA"/>
    <w:rsid w:val="00562346"/>
    <w:rsid w:val="00564093"/>
    <w:rsid w:val="005645EC"/>
    <w:rsid w:val="00565A05"/>
    <w:rsid w:val="00566512"/>
    <w:rsid w:val="00566658"/>
    <w:rsid w:val="005672DC"/>
    <w:rsid w:val="00567E77"/>
    <w:rsid w:val="00571972"/>
    <w:rsid w:val="00571ED9"/>
    <w:rsid w:val="005726DC"/>
    <w:rsid w:val="00573655"/>
    <w:rsid w:val="00575316"/>
    <w:rsid w:val="0057615B"/>
    <w:rsid w:val="00576786"/>
    <w:rsid w:val="005767F2"/>
    <w:rsid w:val="00577832"/>
    <w:rsid w:val="00581A8D"/>
    <w:rsid w:val="00582BD9"/>
    <w:rsid w:val="00584353"/>
    <w:rsid w:val="005851DA"/>
    <w:rsid w:val="0058735D"/>
    <w:rsid w:val="00591125"/>
    <w:rsid w:val="00591590"/>
    <w:rsid w:val="00593A76"/>
    <w:rsid w:val="00594071"/>
    <w:rsid w:val="005947D6"/>
    <w:rsid w:val="00594D47"/>
    <w:rsid w:val="00597868"/>
    <w:rsid w:val="00597DFB"/>
    <w:rsid w:val="005A384C"/>
    <w:rsid w:val="005A70D4"/>
    <w:rsid w:val="005B05E8"/>
    <w:rsid w:val="005B1B24"/>
    <w:rsid w:val="005B1E27"/>
    <w:rsid w:val="005B2875"/>
    <w:rsid w:val="005B3126"/>
    <w:rsid w:val="005B3201"/>
    <w:rsid w:val="005B5A72"/>
    <w:rsid w:val="005B6496"/>
    <w:rsid w:val="005C2D14"/>
    <w:rsid w:val="005C38F9"/>
    <w:rsid w:val="005C3CDB"/>
    <w:rsid w:val="005C4028"/>
    <w:rsid w:val="005C7576"/>
    <w:rsid w:val="005C787C"/>
    <w:rsid w:val="005C7BE0"/>
    <w:rsid w:val="005D03B9"/>
    <w:rsid w:val="005D0F6F"/>
    <w:rsid w:val="005D21B7"/>
    <w:rsid w:val="005D41A6"/>
    <w:rsid w:val="005D5E3F"/>
    <w:rsid w:val="005D5FEE"/>
    <w:rsid w:val="005D6C9F"/>
    <w:rsid w:val="005E037C"/>
    <w:rsid w:val="005E07D2"/>
    <w:rsid w:val="005E1DBA"/>
    <w:rsid w:val="005E6F45"/>
    <w:rsid w:val="005F626B"/>
    <w:rsid w:val="005F6633"/>
    <w:rsid w:val="005F69B4"/>
    <w:rsid w:val="006002C6"/>
    <w:rsid w:val="00602F55"/>
    <w:rsid w:val="0060386B"/>
    <w:rsid w:val="006048CA"/>
    <w:rsid w:val="006056EE"/>
    <w:rsid w:val="00606DC6"/>
    <w:rsid w:val="00607129"/>
    <w:rsid w:val="006102B4"/>
    <w:rsid w:val="00610512"/>
    <w:rsid w:val="00612261"/>
    <w:rsid w:val="00615064"/>
    <w:rsid w:val="00615790"/>
    <w:rsid w:val="00615E45"/>
    <w:rsid w:val="00615F58"/>
    <w:rsid w:val="00620C14"/>
    <w:rsid w:val="00622664"/>
    <w:rsid w:val="00622B2A"/>
    <w:rsid w:val="00622DAA"/>
    <w:rsid w:val="00630444"/>
    <w:rsid w:val="006318B2"/>
    <w:rsid w:val="006320DF"/>
    <w:rsid w:val="006356E1"/>
    <w:rsid w:val="00636494"/>
    <w:rsid w:val="006365B1"/>
    <w:rsid w:val="00637767"/>
    <w:rsid w:val="006416D0"/>
    <w:rsid w:val="00641819"/>
    <w:rsid w:val="00641E91"/>
    <w:rsid w:val="0064315F"/>
    <w:rsid w:val="0064574C"/>
    <w:rsid w:val="0064683A"/>
    <w:rsid w:val="0065048F"/>
    <w:rsid w:val="00652EC6"/>
    <w:rsid w:val="0065450E"/>
    <w:rsid w:val="006550EA"/>
    <w:rsid w:val="006567CD"/>
    <w:rsid w:val="00662816"/>
    <w:rsid w:val="00663828"/>
    <w:rsid w:val="00663BDB"/>
    <w:rsid w:val="0066414C"/>
    <w:rsid w:val="0066476A"/>
    <w:rsid w:val="00664DC3"/>
    <w:rsid w:val="00665F5D"/>
    <w:rsid w:val="0066601C"/>
    <w:rsid w:val="006660AF"/>
    <w:rsid w:val="00666325"/>
    <w:rsid w:val="006706E3"/>
    <w:rsid w:val="00674452"/>
    <w:rsid w:val="006749A6"/>
    <w:rsid w:val="00674F90"/>
    <w:rsid w:val="00675A8E"/>
    <w:rsid w:val="00677771"/>
    <w:rsid w:val="00680D60"/>
    <w:rsid w:val="00682C2D"/>
    <w:rsid w:val="0068334D"/>
    <w:rsid w:val="006845B1"/>
    <w:rsid w:val="00685740"/>
    <w:rsid w:val="006910C4"/>
    <w:rsid w:val="00692FE6"/>
    <w:rsid w:val="006933F7"/>
    <w:rsid w:val="00693AB1"/>
    <w:rsid w:val="00693AF9"/>
    <w:rsid w:val="00694A2C"/>
    <w:rsid w:val="00694C6E"/>
    <w:rsid w:val="006A2C74"/>
    <w:rsid w:val="006A30DC"/>
    <w:rsid w:val="006A324A"/>
    <w:rsid w:val="006A4247"/>
    <w:rsid w:val="006A447D"/>
    <w:rsid w:val="006A5993"/>
    <w:rsid w:val="006A6D0E"/>
    <w:rsid w:val="006B2112"/>
    <w:rsid w:val="006B71BB"/>
    <w:rsid w:val="006C23E3"/>
    <w:rsid w:val="006C2E38"/>
    <w:rsid w:val="006C2F04"/>
    <w:rsid w:val="006C30FC"/>
    <w:rsid w:val="006C4D26"/>
    <w:rsid w:val="006C742B"/>
    <w:rsid w:val="006C77A6"/>
    <w:rsid w:val="006D190D"/>
    <w:rsid w:val="006D1F2F"/>
    <w:rsid w:val="006D2276"/>
    <w:rsid w:val="006D382C"/>
    <w:rsid w:val="006D647B"/>
    <w:rsid w:val="006E07CA"/>
    <w:rsid w:val="006E3550"/>
    <w:rsid w:val="006E3FEB"/>
    <w:rsid w:val="006E4320"/>
    <w:rsid w:val="006E50F7"/>
    <w:rsid w:val="006E7633"/>
    <w:rsid w:val="006F13EB"/>
    <w:rsid w:val="006F1D3A"/>
    <w:rsid w:val="006F3198"/>
    <w:rsid w:val="006F4BE1"/>
    <w:rsid w:val="006F5779"/>
    <w:rsid w:val="006F5D0D"/>
    <w:rsid w:val="006F5DB2"/>
    <w:rsid w:val="006F76CE"/>
    <w:rsid w:val="00700EAD"/>
    <w:rsid w:val="00701AFC"/>
    <w:rsid w:val="00702D0E"/>
    <w:rsid w:val="0070428A"/>
    <w:rsid w:val="0070464B"/>
    <w:rsid w:val="007051FC"/>
    <w:rsid w:val="007057B2"/>
    <w:rsid w:val="00706A76"/>
    <w:rsid w:val="0070726C"/>
    <w:rsid w:val="0070750B"/>
    <w:rsid w:val="00707F11"/>
    <w:rsid w:val="0071032F"/>
    <w:rsid w:val="007108CD"/>
    <w:rsid w:val="007113B7"/>
    <w:rsid w:val="0071228D"/>
    <w:rsid w:val="007205B0"/>
    <w:rsid w:val="00720812"/>
    <w:rsid w:val="00720B9A"/>
    <w:rsid w:val="0072262D"/>
    <w:rsid w:val="00723529"/>
    <w:rsid w:val="00723F8B"/>
    <w:rsid w:val="007328F6"/>
    <w:rsid w:val="007339EA"/>
    <w:rsid w:val="007342B2"/>
    <w:rsid w:val="00734A62"/>
    <w:rsid w:val="00735CF5"/>
    <w:rsid w:val="007411C3"/>
    <w:rsid w:val="00741EEB"/>
    <w:rsid w:val="00743863"/>
    <w:rsid w:val="00743B04"/>
    <w:rsid w:val="0074518C"/>
    <w:rsid w:val="00745EB2"/>
    <w:rsid w:val="0075110B"/>
    <w:rsid w:val="00751827"/>
    <w:rsid w:val="00751A80"/>
    <w:rsid w:val="007525FC"/>
    <w:rsid w:val="007562BB"/>
    <w:rsid w:val="00757637"/>
    <w:rsid w:val="00760036"/>
    <w:rsid w:val="00761E5A"/>
    <w:rsid w:val="00761E95"/>
    <w:rsid w:val="00762C27"/>
    <w:rsid w:val="00762F24"/>
    <w:rsid w:val="0076302D"/>
    <w:rsid w:val="00763909"/>
    <w:rsid w:val="00764BCD"/>
    <w:rsid w:val="00766BF1"/>
    <w:rsid w:val="00766E71"/>
    <w:rsid w:val="007706D4"/>
    <w:rsid w:val="0077152C"/>
    <w:rsid w:val="007723D1"/>
    <w:rsid w:val="00772E51"/>
    <w:rsid w:val="0077322F"/>
    <w:rsid w:val="007737FE"/>
    <w:rsid w:val="00774DD6"/>
    <w:rsid w:val="007807A6"/>
    <w:rsid w:val="007836FE"/>
    <w:rsid w:val="007874B1"/>
    <w:rsid w:val="00787B23"/>
    <w:rsid w:val="00790E89"/>
    <w:rsid w:val="00790ECB"/>
    <w:rsid w:val="007924D2"/>
    <w:rsid w:val="00793872"/>
    <w:rsid w:val="0079451E"/>
    <w:rsid w:val="00794EB4"/>
    <w:rsid w:val="00795781"/>
    <w:rsid w:val="007958AA"/>
    <w:rsid w:val="00796E80"/>
    <w:rsid w:val="007A1F93"/>
    <w:rsid w:val="007A28B5"/>
    <w:rsid w:val="007A335A"/>
    <w:rsid w:val="007A74C8"/>
    <w:rsid w:val="007A797A"/>
    <w:rsid w:val="007A7B51"/>
    <w:rsid w:val="007A7D50"/>
    <w:rsid w:val="007B00A3"/>
    <w:rsid w:val="007B1E6C"/>
    <w:rsid w:val="007B325F"/>
    <w:rsid w:val="007B38B5"/>
    <w:rsid w:val="007B459B"/>
    <w:rsid w:val="007B51AD"/>
    <w:rsid w:val="007B562D"/>
    <w:rsid w:val="007B5A8C"/>
    <w:rsid w:val="007B77AF"/>
    <w:rsid w:val="007C0E24"/>
    <w:rsid w:val="007C4885"/>
    <w:rsid w:val="007C59F2"/>
    <w:rsid w:val="007C6A00"/>
    <w:rsid w:val="007C7DBA"/>
    <w:rsid w:val="007D109F"/>
    <w:rsid w:val="007D17CA"/>
    <w:rsid w:val="007D4F02"/>
    <w:rsid w:val="007D5AEB"/>
    <w:rsid w:val="007D6FF2"/>
    <w:rsid w:val="007D7FF5"/>
    <w:rsid w:val="007E2DC0"/>
    <w:rsid w:val="007E3603"/>
    <w:rsid w:val="007E474D"/>
    <w:rsid w:val="007F1635"/>
    <w:rsid w:val="007F1E0D"/>
    <w:rsid w:val="007F4450"/>
    <w:rsid w:val="007F45D0"/>
    <w:rsid w:val="007F5624"/>
    <w:rsid w:val="007F652C"/>
    <w:rsid w:val="00800EB8"/>
    <w:rsid w:val="008013B1"/>
    <w:rsid w:val="00802719"/>
    <w:rsid w:val="00806D40"/>
    <w:rsid w:val="00807C2F"/>
    <w:rsid w:val="0081073E"/>
    <w:rsid w:val="00813259"/>
    <w:rsid w:val="00814602"/>
    <w:rsid w:val="00815196"/>
    <w:rsid w:val="00815CC9"/>
    <w:rsid w:val="00816022"/>
    <w:rsid w:val="00816141"/>
    <w:rsid w:val="00820454"/>
    <w:rsid w:val="008209CC"/>
    <w:rsid w:val="00821608"/>
    <w:rsid w:val="0082221A"/>
    <w:rsid w:val="00823EFA"/>
    <w:rsid w:val="00825A0F"/>
    <w:rsid w:val="00827F00"/>
    <w:rsid w:val="008305AD"/>
    <w:rsid w:val="00830B79"/>
    <w:rsid w:val="00831009"/>
    <w:rsid w:val="00831D23"/>
    <w:rsid w:val="00831DEF"/>
    <w:rsid w:val="008325E6"/>
    <w:rsid w:val="008345CA"/>
    <w:rsid w:val="008348A9"/>
    <w:rsid w:val="0083759B"/>
    <w:rsid w:val="00840452"/>
    <w:rsid w:val="00840D46"/>
    <w:rsid w:val="008410E1"/>
    <w:rsid w:val="00842D96"/>
    <w:rsid w:val="00842E1D"/>
    <w:rsid w:val="008432BE"/>
    <w:rsid w:val="008441CE"/>
    <w:rsid w:val="00845607"/>
    <w:rsid w:val="00846C43"/>
    <w:rsid w:val="00847A01"/>
    <w:rsid w:val="00847F05"/>
    <w:rsid w:val="0085045E"/>
    <w:rsid w:val="008507B0"/>
    <w:rsid w:val="00850ADB"/>
    <w:rsid w:val="00850C81"/>
    <w:rsid w:val="0085194F"/>
    <w:rsid w:val="00854F1F"/>
    <w:rsid w:val="00854F40"/>
    <w:rsid w:val="00855033"/>
    <w:rsid w:val="00857CDA"/>
    <w:rsid w:val="00864061"/>
    <w:rsid w:val="008640AD"/>
    <w:rsid w:val="00864315"/>
    <w:rsid w:val="0086545C"/>
    <w:rsid w:val="0086617E"/>
    <w:rsid w:val="008675F7"/>
    <w:rsid w:val="008738EA"/>
    <w:rsid w:val="00873D49"/>
    <w:rsid w:val="008744DB"/>
    <w:rsid w:val="00877AD1"/>
    <w:rsid w:val="00881094"/>
    <w:rsid w:val="00881878"/>
    <w:rsid w:val="00885696"/>
    <w:rsid w:val="00886BF6"/>
    <w:rsid w:val="00886E75"/>
    <w:rsid w:val="00887112"/>
    <w:rsid w:val="00891D74"/>
    <w:rsid w:val="00891D92"/>
    <w:rsid w:val="0089215C"/>
    <w:rsid w:val="00892228"/>
    <w:rsid w:val="0089229B"/>
    <w:rsid w:val="008935D2"/>
    <w:rsid w:val="008A0A5E"/>
    <w:rsid w:val="008A2067"/>
    <w:rsid w:val="008A3897"/>
    <w:rsid w:val="008A3967"/>
    <w:rsid w:val="008A43D9"/>
    <w:rsid w:val="008A4723"/>
    <w:rsid w:val="008A5609"/>
    <w:rsid w:val="008A6EE1"/>
    <w:rsid w:val="008B0424"/>
    <w:rsid w:val="008B0C8A"/>
    <w:rsid w:val="008B0D90"/>
    <w:rsid w:val="008B1227"/>
    <w:rsid w:val="008B5BC2"/>
    <w:rsid w:val="008B7FE8"/>
    <w:rsid w:val="008C0548"/>
    <w:rsid w:val="008C117D"/>
    <w:rsid w:val="008C1E20"/>
    <w:rsid w:val="008C4258"/>
    <w:rsid w:val="008C4B2F"/>
    <w:rsid w:val="008C4F73"/>
    <w:rsid w:val="008C6703"/>
    <w:rsid w:val="008C6EAA"/>
    <w:rsid w:val="008C7E1F"/>
    <w:rsid w:val="008D00BA"/>
    <w:rsid w:val="008D054A"/>
    <w:rsid w:val="008D3711"/>
    <w:rsid w:val="008D3EA4"/>
    <w:rsid w:val="008D421A"/>
    <w:rsid w:val="008D51D9"/>
    <w:rsid w:val="008E010A"/>
    <w:rsid w:val="008E0219"/>
    <w:rsid w:val="008E021B"/>
    <w:rsid w:val="008E1007"/>
    <w:rsid w:val="008E3705"/>
    <w:rsid w:val="008E40BB"/>
    <w:rsid w:val="008E74D1"/>
    <w:rsid w:val="008F03CF"/>
    <w:rsid w:val="008F040D"/>
    <w:rsid w:val="008F087E"/>
    <w:rsid w:val="008F2983"/>
    <w:rsid w:val="008F347D"/>
    <w:rsid w:val="008F36DD"/>
    <w:rsid w:val="008F4311"/>
    <w:rsid w:val="008F5652"/>
    <w:rsid w:val="009005E9"/>
    <w:rsid w:val="00901EDD"/>
    <w:rsid w:val="00904A19"/>
    <w:rsid w:val="00905FCA"/>
    <w:rsid w:val="00906F4F"/>
    <w:rsid w:val="009077C8"/>
    <w:rsid w:val="00910D78"/>
    <w:rsid w:val="00912D68"/>
    <w:rsid w:val="0091307F"/>
    <w:rsid w:val="0091375D"/>
    <w:rsid w:val="009164DA"/>
    <w:rsid w:val="00917105"/>
    <w:rsid w:val="009210B8"/>
    <w:rsid w:val="009217BD"/>
    <w:rsid w:val="00921B73"/>
    <w:rsid w:val="00921EAD"/>
    <w:rsid w:val="009245BB"/>
    <w:rsid w:val="0092476D"/>
    <w:rsid w:val="00924B69"/>
    <w:rsid w:val="00930404"/>
    <w:rsid w:val="00933B7E"/>
    <w:rsid w:val="009349B1"/>
    <w:rsid w:val="0093702D"/>
    <w:rsid w:val="0094067E"/>
    <w:rsid w:val="0094074B"/>
    <w:rsid w:val="00941AB6"/>
    <w:rsid w:val="009432B2"/>
    <w:rsid w:val="00943448"/>
    <w:rsid w:val="00945BA0"/>
    <w:rsid w:val="00947471"/>
    <w:rsid w:val="00952755"/>
    <w:rsid w:val="00952AF1"/>
    <w:rsid w:val="00953518"/>
    <w:rsid w:val="00953AB6"/>
    <w:rsid w:val="0095408D"/>
    <w:rsid w:val="00954F70"/>
    <w:rsid w:val="00956DEF"/>
    <w:rsid w:val="00963695"/>
    <w:rsid w:val="00964890"/>
    <w:rsid w:val="00964DE0"/>
    <w:rsid w:val="009676EB"/>
    <w:rsid w:val="009702D3"/>
    <w:rsid w:val="009704D5"/>
    <w:rsid w:val="00971721"/>
    <w:rsid w:val="00971B29"/>
    <w:rsid w:val="00972716"/>
    <w:rsid w:val="00972B72"/>
    <w:rsid w:val="0097372E"/>
    <w:rsid w:val="009740E7"/>
    <w:rsid w:val="009745D1"/>
    <w:rsid w:val="00976163"/>
    <w:rsid w:val="00980275"/>
    <w:rsid w:val="00981B4C"/>
    <w:rsid w:val="009831D6"/>
    <w:rsid w:val="009846B4"/>
    <w:rsid w:val="009849CF"/>
    <w:rsid w:val="00984D2D"/>
    <w:rsid w:val="00985106"/>
    <w:rsid w:val="009852DD"/>
    <w:rsid w:val="00985768"/>
    <w:rsid w:val="00987D8D"/>
    <w:rsid w:val="0099164B"/>
    <w:rsid w:val="00992837"/>
    <w:rsid w:val="009A17DA"/>
    <w:rsid w:val="009A2136"/>
    <w:rsid w:val="009A2E55"/>
    <w:rsid w:val="009A3390"/>
    <w:rsid w:val="009A556F"/>
    <w:rsid w:val="009A5627"/>
    <w:rsid w:val="009A59CA"/>
    <w:rsid w:val="009A5C82"/>
    <w:rsid w:val="009A7007"/>
    <w:rsid w:val="009A7190"/>
    <w:rsid w:val="009B0656"/>
    <w:rsid w:val="009B1812"/>
    <w:rsid w:val="009B1844"/>
    <w:rsid w:val="009B3F04"/>
    <w:rsid w:val="009B6CAA"/>
    <w:rsid w:val="009B71F9"/>
    <w:rsid w:val="009C1012"/>
    <w:rsid w:val="009C1896"/>
    <w:rsid w:val="009C4204"/>
    <w:rsid w:val="009C4F10"/>
    <w:rsid w:val="009C54F7"/>
    <w:rsid w:val="009C5E66"/>
    <w:rsid w:val="009C6BF2"/>
    <w:rsid w:val="009C6E0B"/>
    <w:rsid w:val="009C7F28"/>
    <w:rsid w:val="009D14E9"/>
    <w:rsid w:val="009D20AE"/>
    <w:rsid w:val="009D6044"/>
    <w:rsid w:val="009D7729"/>
    <w:rsid w:val="009D7DE2"/>
    <w:rsid w:val="009E0AD8"/>
    <w:rsid w:val="009E1634"/>
    <w:rsid w:val="009E1F6E"/>
    <w:rsid w:val="009E23FF"/>
    <w:rsid w:val="009E2FEB"/>
    <w:rsid w:val="009E3160"/>
    <w:rsid w:val="009E3A73"/>
    <w:rsid w:val="009E3B16"/>
    <w:rsid w:val="009E4571"/>
    <w:rsid w:val="009E6E1F"/>
    <w:rsid w:val="009E7FBE"/>
    <w:rsid w:val="009F0668"/>
    <w:rsid w:val="009F2A4E"/>
    <w:rsid w:val="009F2D3D"/>
    <w:rsid w:val="009F3AA3"/>
    <w:rsid w:val="009F3C3D"/>
    <w:rsid w:val="009F3C75"/>
    <w:rsid w:val="009F429B"/>
    <w:rsid w:val="009F44A5"/>
    <w:rsid w:val="009F5762"/>
    <w:rsid w:val="009F5E0B"/>
    <w:rsid w:val="00A002F6"/>
    <w:rsid w:val="00A007F9"/>
    <w:rsid w:val="00A011C1"/>
    <w:rsid w:val="00A01FE7"/>
    <w:rsid w:val="00A113DF"/>
    <w:rsid w:val="00A12216"/>
    <w:rsid w:val="00A12B84"/>
    <w:rsid w:val="00A12E8E"/>
    <w:rsid w:val="00A1443D"/>
    <w:rsid w:val="00A1620E"/>
    <w:rsid w:val="00A162AA"/>
    <w:rsid w:val="00A2099F"/>
    <w:rsid w:val="00A2118D"/>
    <w:rsid w:val="00A21EBF"/>
    <w:rsid w:val="00A2278B"/>
    <w:rsid w:val="00A22B20"/>
    <w:rsid w:val="00A2490C"/>
    <w:rsid w:val="00A25556"/>
    <w:rsid w:val="00A26ED4"/>
    <w:rsid w:val="00A318B1"/>
    <w:rsid w:val="00A32022"/>
    <w:rsid w:val="00A32FFE"/>
    <w:rsid w:val="00A33273"/>
    <w:rsid w:val="00A34653"/>
    <w:rsid w:val="00A3497C"/>
    <w:rsid w:val="00A34AD3"/>
    <w:rsid w:val="00A3565B"/>
    <w:rsid w:val="00A35C78"/>
    <w:rsid w:val="00A36D95"/>
    <w:rsid w:val="00A37D1E"/>
    <w:rsid w:val="00A401E1"/>
    <w:rsid w:val="00A40C1F"/>
    <w:rsid w:val="00A41D3A"/>
    <w:rsid w:val="00A42105"/>
    <w:rsid w:val="00A42753"/>
    <w:rsid w:val="00A44D7B"/>
    <w:rsid w:val="00A47058"/>
    <w:rsid w:val="00A47D83"/>
    <w:rsid w:val="00A55B66"/>
    <w:rsid w:val="00A5686B"/>
    <w:rsid w:val="00A603AC"/>
    <w:rsid w:val="00A61A79"/>
    <w:rsid w:val="00A61B50"/>
    <w:rsid w:val="00A62FE6"/>
    <w:rsid w:val="00A66DC5"/>
    <w:rsid w:val="00A66FA5"/>
    <w:rsid w:val="00A67848"/>
    <w:rsid w:val="00A67CB4"/>
    <w:rsid w:val="00A724EF"/>
    <w:rsid w:val="00A75D0A"/>
    <w:rsid w:val="00A76F5E"/>
    <w:rsid w:val="00A77B0D"/>
    <w:rsid w:val="00A803E1"/>
    <w:rsid w:val="00A8151F"/>
    <w:rsid w:val="00A81A6E"/>
    <w:rsid w:val="00A81A7F"/>
    <w:rsid w:val="00A82DF8"/>
    <w:rsid w:val="00A8354F"/>
    <w:rsid w:val="00A83E83"/>
    <w:rsid w:val="00A8421B"/>
    <w:rsid w:val="00A85C04"/>
    <w:rsid w:val="00A85F06"/>
    <w:rsid w:val="00A87035"/>
    <w:rsid w:val="00A877E0"/>
    <w:rsid w:val="00A906E2"/>
    <w:rsid w:val="00A91AED"/>
    <w:rsid w:val="00A91D2B"/>
    <w:rsid w:val="00A92A0E"/>
    <w:rsid w:val="00A9481D"/>
    <w:rsid w:val="00A94BE2"/>
    <w:rsid w:val="00A95774"/>
    <w:rsid w:val="00A95F8C"/>
    <w:rsid w:val="00AA0855"/>
    <w:rsid w:val="00AA1B14"/>
    <w:rsid w:val="00AA23C6"/>
    <w:rsid w:val="00AA657E"/>
    <w:rsid w:val="00AA7DB0"/>
    <w:rsid w:val="00AB1FCB"/>
    <w:rsid w:val="00AB26EF"/>
    <w:rsid w:val="00AB349B"/>
    <w:rsid w:val="00AB3C21"/>
    <w:rsid w:val="00AB5634"/>
    <w:rsid w:val="00AB5B09"/>
    <w:rsid w:val="00AC1342"/>
    <w:rsid w:val="00AC197E"/>
    <w:rsid w:val="00AC27D9"/>
    <w:rsid w:val="00AC324B"/>
    <w:rsid w:val="00AC38E5"/>
    <w:rsid w:val="00AC3950"/>
    <w:rsid w:val="00AC4544"/>
    <w:rsid w:val="00AC57A9"/>
    <w:rsid w:val="00AC7046"/>
    <w:rsid w:val="00AD0B93"/>
    <w:rsid w:val="00AD1775"/>
    <w:rsid w:val="00AD2501"/>
    <w:rsid w:val="00AD3900"/>
    <w:rsid w:val="00AD49AD"/>
    <w:rsid w:val="00AE1563"/>
    <w:rsid w:val="00AE230B"/>
    <w:rsid w:val="00AE6C2E"/>
    <w:rsid w:val="00AE7CC4"/>
    <w:rsid w:val="00AF43C6"/>
    <w:rsid w:val="00AF45C1"/>
    <w:rsid w:val="00B00B5D"/>
    <w:rsid w:val="00B018CD"/>
    <w:rsid w:val="00B01A89"/>
    <w:rsid w:val="00B03B86"/>
    <w:rsid w:val="00B04474"/>
    <w:rsid w:val="00B04652"/>
    <w:rsid w:val="00B04DE5"/>
    <w:rsid w:val="00B04E55"/>
    <w:rsid w:val="00B057AD"/>
    <w:rsid w:val="00B059AB"/>
    <w:rsid w:val="00B05A5D"/>
    <w:rsid w:val="00B0619F"/>
    <w:rsid w:val="00B078D5"/>
    <w:rsid w:val="00B108C5"/>
    <w:rsid w:val="00B12A85"/>
    <w:rsid w:val="00B1426C"/>
    <w:rsid w:val="00B15BCA"/>
    <w:rsid w:val="00B17F54"/>
    <w:rsid w:val="00B21374"/>
    <w:rsid w:val="00B21FFC"/>
    <w:rsid w:val="00B241CD"/>
    <w:rsid w:val="00B24D64"/>
    <w:rsid w:val="00B261E5"/>
    <w:rsid w:val="00B26CCF"/>
    <w:rsid w:val="00B275CC"/>
    <w:rsid w:val="00B30699"/>
    <w:rsid w:val="00B324D9"/>
    <w:rsid w:val="00B3271D"/>
    <w:rsid w:val="00B342DB"/>
    <w:rsid w:val="00B356E8"/>
    <w:rsid w:val="00B36DC2"/>
    <w:rsid w:val="00B36F85"/>
    <w:rsid w:val="00B403A5"/>
    <w:rsid w:val="00B431B2"/>
    <w:rsid w:val="00B436D4"/>
    <w:rsid w:val="00B43CE2"/>
    <w:rsid w:val="00B44A4A"/>
    <w:rsid w:val="00B46363"/>
    <w:rsid w:val="00B47BAE"/>
    <w:rsid w:val="00B509FD"/>
    <w:rsid w:val="00B5184D"/>
    <w:rsid w:val="00B51AA9"/>
    <w:rsid w:val="00B52D27"/>
    <w:rsid w:val="00B55ABA"/>
    <w:rsid w:val="00B5616B"/>
    <w:rsid w:val="00B563EC"/>
    <w:rsid w:val="00B56C7F"/>
    <w:rsid w:val="00B57170"/>
    <w:rsid w:val="00B60248"/>
    <w:rsid w:val="00B61D48"/>
    <w:rsid w:val="00B62ABF"/>
    <w:rsid w:val="00B64054"/>
    <w:rsid w:val="00B64E3C"/>
    <w:rsid w:val="00B7050A"/>
    <w:rsid w:val="00B7069D"/>
    <w:rsid w:val="00B71772"/>
    <w:rsid w:val="00B71ECE"/>
    <w:rsid w:val="00B74984"/>
    <w:rsid w:val="00B749AC"/>
    <w:rsid w:val="00B807CF"/>
    <w:rsid w:val="00B83BC1"/>
    <w:rsid w:val="00B83C26"/>
    <w:rsid w:val="00B862BE"/>
    <w:rsid w:val="00B874C3"/>
    <w:rsid w:val="00B91C59"/>
    <w:rsid w:val="00B929A0"/>
    <w:rsid w:val="00B9421C"/>
    <w:rsid w:val="00B94467"/>
    <w:rsid w:val="00B952E7"/>
    <w:rsid w:val="00BA0026"/>
    <w:rsid w:val="00BA1F20"/>
    <w:rsid w:val="00BA20B1"/>
    <w:rsid w:val="00BA2DF4"/>
    <w:rsid w:val="00BA62AC"/>
    <w:rsid w:val="00BA6C5E"/>
    <w:rsid w:val="00BA7493"/>
    <w:rsid w:val="00BB19C0"/>
    <w:rsid w:val="00BB1EDF"/>
    <w:rsid w:val="00BB35AB"/>
    <w:rsid w:val="00BB6881"/>
    <w:rsid w:val="00BB7281"/>
    <w:rsid w:val="00BC162A"/>
    <w:rsid w:val="00BC2073"/>
    <w:rsid w:val="00BC3993"/>
    <w:rsid w:val="00BC3DF7"/>
    <w:rsid w:val="00BC3E8C"/>
    <w:rsid w:val="00BC48C6"/>
    <w:rsid w:val="00BC5A95"/>
    <w:rsid w:val="00BC7B28"/>
    <w:rsid w:val="00BD0427"/>
    <w:rsid w:val="00BD263B"/>
    <w:rsid w:val="00BD31DF"/>
    <w:rsid w:val="00BD3368"/>
    <w:rsid w:val="00BD3423"/>
    <w:rsid w:val="00BD52D1"/>
    <w:rsid w:val="00BE634B"/>
    <w:rsid w:val="00BE645A"/>
    <w:rsid w:val="00BF1DB2"/>
    <w:rsid w:val="00BF243D"/>
    <w:rsid w:val="00BF4BBF"/>
    <w:rsid w:val="00BF6909"/>
    <w:rsid w:val="00BF6A51"/>
    <w:rsid w:val="00BF764E"/>
    <w:rsid w:val="00C015CF"/>
    <w:rsid w:val="00C036B8"/>
    <w:rsid w:val="00C03BFC"/>
    <w:rsid w:val="00C05111"/>
    <w:rsid w:val="00C05660"/>
    <w:rsid w:val="00C05AA5"/>
    <w:rsid w:val="00C069AA"/>
    <w:rsid w:val="00C07F78"/>
    <w:rsid w:val="00C10967"/>
    <w:rsid w:val="00C11758"/>
    <w:rsid w:val="00C121F8"/>
    <w:rsid w:val="00C147E4"/>
    <w:rsid w:val="00C152DF"/>
    <w:rsid w:val="00C15D26"/>
    <w:rsid w:val="00C16CB0"/>
    <w:rsid w:val="00C17575"/>
    <w:rsid w:val="00C209A0"/>
    <w:rsid w:val="00C24BB3"/>
    <w:rsid w:val="00C256F5"/>
    <w:rsid w:val="00C25BF1"/>
    <w:rsid w:val="00C261E1"/>
    <w:rsid w:val="00C2673C"/>
    <w:rsid w:val="00C26E45"/>
    <w:rsid w:val="00C27B05"/>
    <w:rsid w:val="00C27C97"/>
    <w:rsid w:val="00C35AAB"/>
    <w:rsid w:val="00C3623C"/>
    <w:rsid w:val="00C373DF"/>
    <w:rsid w:val="00C37CB6"/>
    <w:rsid w:val="00C4118C"/>
    <w:rsid w:val="00C4155A"/>
    <w:rsid w:val="00C420A3"/>
    <w:rsid w:val="00C42B43"/>
    <w:rsid w:val="00C42F45"/>
    <w:rsid w:val="00C43C67"/>
    <w:rsid w:val="00C43E13"/>
    <w:rsid w:val="00C440AD"/>
    <w:rsid w:val="00C445DD"/>
    <w:rsid w:val="00C447B6"/>
    <w:rsid w:val="00C449AC"/>
    <w:rsid w:val="00C459AF"/>
    <w:rsid w:val="00C46413"/>
    <w:rsid w:val="00C46C3F"/>
    <w:rsid w:val="00C52CCA"/>
    <w:rsid w:val="00C53EA5"/>
    <w:rsid w:val="00C56C63"/>
    <w:rsid w:val="00C571C4"/>
    <w:rsid w:val="00C572EA"/>
    <w:rsid w:val="00C578D4"/>
    <w:rsid w:val="00C60D8E"/>
    <w:rsid w:val="00C6181A"/>
    <w:rsid w:val="00C63BC0"/>
    <w:rsid w:val="00C64D64"/>
    <w:rsid w:val="00C6510E"/>
    <w:rsid w:val="00C707E7"/>
    <w:rsid w:val="00C7085D"/>
    <w:rsid w:val="00C71CDD"/>
    <w:rsid w:val="00C7378F"/>
    <w:rsid w:val="00C75BAE"/>
    <w:rsid w:val="00C75D3F"/>
    <w:rsid w:val="00C76250"/>
    <w:rsid w:val="00C76C60"/>
    <w:rsid w:val="00C80819"/>
    <w:rsid w:val="00C80F38"/>
    <w:rsid w:val="00C8138B"/>
    <w:rsid w:val="00C82096"/>
    <w:rsid w:val="00C82B49"/>
    <w:rsid w:val="00C85434"/>
    <w:rsid w:val="00C85851"/>
    <w:rsid w:val="00C91FCB"/>
    <w:rsid w:val="00C92DD5"/>
    <w:rsid w:val="00C934DC"/>
    <w:rsid w:val="00C960D5"/>
    <w:rsid w:val="00C96463"/>
    <w:rsid w:val="00CA095B"/>
    <w:rsid w:val="00CA11F0"/>
    <w:rsid w:val="00CA3A2F"/>
    <w:rsid w:val="00CA3A41"/>
    <w:rsid w:val="00CA4081"/>
    <w:rsid w:val="00CA4773"/>
    <w:rsid w:val="00CA4CC7"/>
    <w:rsid w:val="00CA69A8"/>
    <w:rsid w:val="00CB0DD4"/>
    <w:rsid w:val="00CB2AD8"/>
    <w:rsid w:val="00CB2CE3"/>
    <w:rsid w:val="00CB5B38"/>
    <w:rsid w:val="00CB609A"/>
    <w:rsid w:val="00CC0A1C"/>
    <w:rsid w:val="00CC14C8"/>
    <w:rsid w:val="00CC1F82"/>
    <w:rsid w:val="00CC2122"/>
    <w:rsid w:val="00CC29D9"/>
    <w:rsid w:val="00CC31EA"/>
    <w:rsid w:val="00CC32D9"/>
    <w:rsid w:val="00CC559F"/>
    <w:rsid w:val="00CC691C"/>
    <w:rsid w:val="00CC699A"/>
    <w:rsid w:val="00CC7F64"/>
    <w:rsid w:val="00CD1778"/>
    <w:rsid w:val="00CD1F1B"/>
    <w:rsid w:val="00CD2851"/>
    <w:rsid w:val="00CD3320"/>
    <w:rsid w:val="00CD3538"/>
    <w:rsid w:val="00CD400C"/>
    <w:rsid w:val="00CD4316"/>
    <w:rsid w:val="00CD4C50"/>
    <w:rsid w:val="00CD4D3A"/>
    <w:rsid w:val="00CE11C1"/>
    <w:rsid w:val="00CE1AD8"/>
    <w:rsid w:val="00CE4280"/>
    <w:rsid w:val="00CE4DD8"/>
    <w:rsid w:val="00CE5064"/>
    <w:rsid w:val="00CE547C"/>
    <w:rsid w:val="00CF2575"/>
    <w:rsid w:val="00CF3A22"/>
    <w:rsid w:val="00CF56EC"/>
    <w:rsid w:val="00CF736E"/>
    <w:rsid w:val="00CF7979"/>
    <w:rsid w:val="00D00362"/>
    <w:rsid w:val="00D02BE1"/>
    <w:rsid w:val="00D0304D"/>
    <w:rsid w:val="00D04CA8"/>
    <w:rsid w:val="00D06425"/>
    <w:rsid w:val="00D10C93"/>
    <w:rsid w:val="00D13ADE"/>
    <w:rsid w:val="00D147F6"/>
    <w:rsid w:val="00D14AB6"/>
    <w:rsid w:val="00D152D5"/>
    <w:rsid w:val="00D1674D"/>
    <w:rsid w:val="00D16CBF"/>
    <w:rsid w:val="00D20C19"/>
    <w:rsid w:val="00D20E95"/>
    <w:rsid w:val="00D24C85"/>
    <w:rsid w:val="00D2584F"/>
    <w:rsid w:val="00D2600A"/>
    <w:rsid w:val="00D264BC"/>
    <w:rsid w:val="00D27267"/>
    <w:rsid w:val="00D276D1"/>
    <w:rsid w:val="00D31410"/>
    <w:rsid w:val="00D33666"/>
    <w:rsid w:val="00D34254"/>
    <w:rsid w:val="00D351DC"/>
    <w:rsid w:val="00D36FEA"/>
    <w:rsid w:val="00D42591"/>
    <w:rsid w:val="00D42B9E"/>
    <w:rsid w:val="00D4344C"/>
    <w:rsid w:val="00D43F0E"/>
    <w:rsid w:val="00D440D2"/>
    <w:rsid w:val="00D443ED"/>
    <w:rsid w:val="00D44693"/>
    <w:rsid w:val="00D45C7E"/>
    <w:rsid w:val="00D465E7"/>
    <w:rsid w:val="00D46BAD"/>
    <w:rsid w:val="00D55BE3"/>
    <w:rsid w:val="00D567BA"/>
    <w:rsid w:val="00D57255"/>
    <w:rsid w:val="00D604F9"/>
    <w:rsid w:val="00D60E25"/>
    <w:rsid w:val="00D655EB"/>
    <w:rsid w:val="00D663FF"/>
    <w:rsid w:val="00D67894"/>
    <w:rsid w:val="00D6791D"/>
    <w:rsid w:val="00D700A4"/>
    <w:rsid w:val="00D70413"/>
    <w:rsid w:val="00D70469"/>
    <w:rsid w:val="00D71782"/>
    <w:rsid w:val="00D717D1"/>
    <w:rsid w:val="00D72D52"/>
    <w:rsid w:val="00D74148"/>
    <w:rsid w:val="00D746F5"/>
    <w:rsid w:val="00D74A04"/>
    <w:rsid w:val="00D75572"/>
    <w:rsid w:val="00D77BF3"/>
    <w:rsid w:val="00D80053"/>
    <w:rsid w:val="00D81623"/>
    <w:rsid w:val="00D81B6F"/>
    <w:rsid w:val="00D82480"/>
    <w:rsid w:val="00D8325A"/>
    <w:rsid w:val="00D83AA6"/>
    <w:rsid w:val="00D84C81"/>
    <w:rsid w:val="00D84D95"/>
    <w:rsid w:val="00D85B85"/>
    <w:rsid w:val="00D85D80"/>
    <w:rsid w:val="00D86AF0"/>
    <w:rsid w:val="00D879CB"/>
    <w:rsid w:val="00D91E69"/>
    <w:rsid w:val="00DA0434"/>
    <w:rsid w:val="00DA08A3"/>
    <w:rsid w:val="00DA129C"/>
    <w:rsid w:val="00DA2C7E"/>
    <w:rsid w:val="00DA3420"/>
    <w:rsid w:val="00DA35AD"/>
    <w:rsid w:val="00DA3AFB"/>
    <w:rsid w:val="00DA4143"/>
    <w:rsid w:val="00DA4DFF"/>
    <w:rsid w:val="00DA7B30"/>
    <w:rsid w:val="00DB10ED"/>
    <w:rsid w:val="00DB1DC3"/>
    <w:rsid w:val="00DB4E49"/>
    <w:rsid w:val="00DB71AD"/>
    <w:rsid w:val="00DC0CDE"/>
    <w:rsid w:val="00DC28AC"/>
    <w:rsid w:val="00DC2A65"/>
    <w:rsid w:val="00DC3416"/>
    <w:rsid w:val="00DC3B44"/>
    <w:rsid w:val="00DC3DF3"/>
    <w:rsid w:val="00DC4248"/>
    <w:rsid w:val="00DC4BD0"/>
    <w:rsid w:val="00DC5451"/>
    <w:rsid w:val="00DC5AA4"/>
    <w:rsid w:val="00DD007E"/>
    <w:rsid w:val="00DD1F32"/>
    <w:rsid w:val="00DD3D39"/>
    <w:rsid w:val="00DD5D2C"/>
    <w:rsid w:val="00DE0493"/>
    <w:rsid w:val="00DE08AC"/>
    <w:rsid w:val="00DE4112"/>
    <w:rsid w:val="00DE534E"/>
    <w:rsid w:val="00DE578D"/>
    <w:rsid w:val="00DE6B55"/>
    <w:rsid w:val="00DF1311"/>
    <w:rsid w:val="00DF19A8"/>
    <w:rsid w:val="00DF1BA8"/>
    <w:rsid w:val="00DF5881"/>
    <w:rsid w:val="00DF5E57"/>
    <w:rsid w:val="00DF6E19"/>
    <w:rsid w:val="00DF7DE6"/>
    <w:rsid w:val="00E00FDC"/>
    <w:rsid w:val="00E01E76"/>
    <w:rsid w:val="00E0430C"/>
    <w:rsid w:val="00E052A2"/>
    <w:rsid w:val="00E0627D"/>
    <w:rsid w:val="00E076C9"/>
    <w:rsid w:val="00E12914"/>
    <w:rsid w:val="00E12B50"/>
    <w:rsid w:val="00E131ED"/>
    <w:rsid w:val="00E14A50"/>
    <w:rsid w:val="00E17260"/>
    <w:rsid w:val="00E218AE"/>
    <w:rsid w:val="00E23D28"/>
    <w:rsid w:val="00E24669"/>
    <w:rsid w:val="00E25D63"/>
    <w:rsid w:val="00E26047"/>
    <w:rsid w:val="00E30A23"/>
    <w:rsid w:val="00E335D1"/>
    <w:rsid w:val="00E34240"/>
    <w:rsid w:val="00E359B4"/>
    <w:rsid w:val="00E41627"/>
    <w:rsid w:val="00E4207F"/>
    <w:rsid w:val="00E42415"/>
    <w:rsid w:val="00E45D7A"/>
    <w:rsid w:val="00E46139"/>
    <w:rsid w:val="00E46230"/>
    <w:rsid w:val="00E5313F"/>
    <w:rsid w:val="00E540EA"/>
    <w:rsid w:val="00E54A80"/>
    <w:rsid w:val="00E56135"/>
    <w:rsid w:val="00E56E8D"/>
    <w:rsid w:val="00E56EBA"/>
    <w:rsid w:val="00E56F99"/>
    <w:rsid w:val="00E57AC2"/>
    <w:rsid w:val="00E57BBD"/>
    <w:rsid w:val="00E616AF"/>
    <w:rsid w:val="00E61D62"/>
    <w:rsid w:val="00E65E33"/>
    <w:rsid w:val="00E67626"/>
    <w:rsid w:val="00E70449"/>
    <w:rsid w:val="00E752EB"/>
    <w:rsid w:val="00E75A25"/>
    <w:rsid w:val="00E761F9"/>
    <w:rsid w:val="00E770BA"/>
    <w:rsid w:val="00E80109"/>
    <w:rsid w:val="00E80C5A"/>
    <w:rsid w:val="00E82174"/>
    <w:rsid w:val="00E84359"/>
    <w:rsid w:val="00E84690"/>
    <w:rsid w:val="00E84CF3"/>
    <w:rsid w:val="00E85593"/>
    <w:rsid w:val="00E85976"/>
    <w:rsid w:val="00E872C1"/>
    <w:rsid w:val="00E87BAB"/>
    <w:rsid w:val="00E87F16"/>
    <w:rsid w:val="00E91318"/>
    <w:rsid w:val="00E920F2"/>
    <w:rsid w:val="00E92F23"/>
    <w:rsid w:val="00E97911"/>
    <w:rsid w:val="00EA0F73"/>
    <w:rsid w:val="00EA1410"/>
    <w:rsid w:val="00EA53BD"/>
    <w:rsid w:val="00EA785F"/>
    <w:rsid w:val="00EB083D"/>
    <w:rsid w:val="00EB0B85"/>
    <w:rsid w:val="00EB0E84"/>
    <w:rsid w:val="00EB257A"/>
    <w:rsid w:val="00EB40BD"/>
    <w:rsid w:val="00EB4F41"/>
    <w:rsid w:val="00EB6138"/>
    <w:rsid w:val="00EB6503"/>
    <w:rsid w:val="00EB733F"/>
    <w:rsid w:val="00EC3FC0"/>
    <w:rsid w:val="00EC41B6"/>
    <w:rsid w:val="00EC457B"/>
    <w:rsid w:val="00EC474D"/>
    <w:rsid w:val="00EC4C48"/>
    <w:rsid w:val="00EC4D1F"/>
    <w:rsid w:val="00EC7A3E"/>
    <w:rsid w:val="00ED0EAD"/>
    <w:rsid w:val="00ED1B10"/>
    <w:rsid w:val="00ED2F7A"/>
    <w:rsid w:val="00ED37E2"/>
    <w:rsid w:val="00ED4D50"/>
    <w:rsid w:val="00ED4DC4"/>
    <w:rsid w:val="00ED5081"/>
    <w:rsid w:val="00EE22D7"/>
    <w:rsid w:val="00EE2EC7"/>
    <w:rsid w:val="00EE3AC2"/>
    <w:rsid w:val="00EE3B4C"/>
    <w:rsid w:val="00EE3D2E"/>
    <w:rsid w:val="00EE43B9"/>
    <w:rsid w:val="00EE4A48"/>
    <w:rsid w:val="00EE4D55"/>
    <w:rsid w:val="00EE5918"/>
    <w:rsid w:val="00EE62D3"/>
    <w:rsid w:val="00EE73F8"/>
    <w:rsid w:val="00EF1D3C"/>
    <w:rsid w:val="00EF4258"/>
    <w:rsid w:val="00EF6730"/>
    <w:rsid w:val="00EF6D2C"/>
    <w:rsid w:val="00F02045"/>
    <w:rsid w:val="00F027C6"/>
    <w:rsid w:val="00F0350F"/>
    <w:rsid w:val="00F03961"/>
    <w:rsid w:val="00F03AFD"/>
    <w:rsid w:val="00F04C43"/>
    <w:rsid w:val="00F05AE1"/>
    <w:rsid w:val="00F07945"/>
    <w:rsid w:val="00F07F1D"/>
    <w:rsid w:val="00F11324"/>
    <w:rsid w:val="00F11C28"/>
    <w:rsid w:val="00F12B6F"/>
    <w:rsid w:val="00F13E35"/>
    <w:rsid w:val="00F16EB8"/>
    <w:rsid w:val="00F16F46"/>
    <w:rsid w:val="00F2052B"/>
    <w:rsid w:val="00F21CB2"/>
    <w:rsid w:val="00F22ACB"/>
    <w:rsid w:val="00F22F46"/>
    <w:rsid w:val="00F25053"/>
    <w:rsid w:val="00F30CF3"/>
    <w:rsid w:val="00F31E47"/>
    <w:rsid w:val="00F32618"/>
    <w:rsid w:val="00F329E3"/>
    <w:rsid w:val="00F330AB"/>
    <w:rsid w:val="00F33DC9"/>
    <w:rsid w:val="00F34A83"/>
    <w:rsid w:val="00F352B4"/>
    <w:rsid w:val="00F36633"/>
    <w:rsid w:val="00F36D43"/>
    <w:rsid w:val="00F405E0"/>
    <w:rsid w:val="00F41E52"/>
    <w:rsid w:val="00F445D7"/>
    <w:rsid w:val="00F46782"/>
    <w:rsid w:val="00F46BF1"/>
    <w:rsid w:val="00F47630"/>
    <w:rsid w:val="00F47B8E"/>
    <w:rsid w:val="00F501A9"/>
    <w:rsid w:val="00F514AC"/>
    <w:rsid w:val="00F51A96"/>
    <w:rsid w:val="00F51AD3"/>
    <w:rsid w:val="00F52E5D"/>
    <w:rsid w:val="00F535C1"/>
    <w:rsid w:val="00F542BA"/>
    <w:rsid w:val="00F5496E"/>
    <w:rsid w:val="00F6020B"/>
    <w:rsid w:val="00F6158A"/>
    <w:rsid w:val="00F619C4"/>
    <w:rsid w:val="00F62DF6"/>
    <w:rsid w:val="00F637A1"/>
    <w:rsid w:val="00F63BB4"/>
    <w:rsid w:val="00F6403E"/>
    <w:rsid w:val="00F64966"/>
    <w:rsid w:val="00F65B33"/>
    <w:rsid w:val="00F71B25"/>
    <w:rsid w:val="00F71DE8"/>
    <w:rsid w:val="00F749F5"/>
    <w:rsid w:val="00F75774"/>
    <w:rsid w:val="00F75D48"/>
    <w:rsid w:val="00F76975"/>
    <w:rsid w:val="00F76AD0"/>
    <w:rsid w:val="00F773A5"/>
    <w:rsid w:val="00F77ED8"/>
    <w:rsid w:val="00F8056D"/>
    <w:rsid w:val="00F80744"/>
    <w:rsid w:val="00F80B75"/>
    <w:rsid w:val="00F82997"/>
    <w:rsid w:val="00F901EC"/>
    <w:rsid w:val="00F907BB"/>
    <w:rsid w:val="00F91240"/>
    <w:rsid w:val="00F9285D"/>
    <w:rsid w:val="00F936D9"/>
    <w:rsid w:val="00F937C3"/>
    <w:rsid w:val="00F96401"/>
    <w:rsid w:val="00F97414"/>
    <w:rsid w:val="00FA0AA1"/>
    <w:rsid w:val="00FA1912"/>
    <w:rsid w:val="00FA34C9"/>
    <w:rsid w:val="00FA3BC9"/>
    <w:rsid w:val="00FA3EBB"/>
    <w:rsid w:val="00FA4D80"/>
    <w:rsid w:val="00FA5B0A"/>
    <w:rsid w:val="00FA7089"/>
    <w:rsid w:val="00FB1411"/>
    <w:rsid w:val="00FB40F5"/>
    <w:rsid w:val="00FB466E"/>
    <w:rsid w:val="00FB5A66"/>
    <w:rsid w:val="00FB6233"/>
    <w:rsid w:val="00FC12ED"/>
    <w:rsid w:val="00FC1872"/>
    <w:rsid w:val="00FC2BA6"/>
    <w:rsid w:val="00FC2EDB"/>
    <w:rsid w:val="00FC479F"/>
    <w:rsid w:val="00FC4867"/>
    <w:rsid w:val="00FC5D0B"/>
    <w:rsid w:val="00FC6902"/>
    <w:rsid w:val="00FD1E82"/>
    <w:rsid w:val="00FD2019"/>
    <w:rsid w:val="00FD2B3B"/>
    <w:rsid w:val="00FD59D0"/>
    <w:rsid w:val="00FD5C6A"/>
    <w:rsid w:val="00FD7886"/>
    <w:rsid w:val="00FE332E"/>
    <w:rsid w:val="00FE378F"/>
    <w:rsid w:val="00FE465E"/>
    <w:rsid w:val="00FE480E"/>
    <w:rsid w:val="00FE5CD8"/>
    <w:rsid w:val="00FE6456"/>
    <w:rsid w:val="00FE782A"/>
    <w:rsid w:val="00FF05B0"/>
    <w:rsid w:val="00FF0733"/>
    <w:rsid w:val="00FF1D62"/>
    <w:rsid w:val="00FF1EC6"/>
    <w:rsid w:val="00FF2D2B"/>
    <w:rsid w:val="00FF3119"/>
    <w:rsid w:val="00FF3452"/>
    <w:rsid w:val="00FF3CB1"/>
    <w:rsid w:val="00FF6AC3"/>
    <w:rsid w:val="00FF6E87"/>
    <w:rsid w:val="06A11B77"/>
    <w:rsid w:val="0C76BEE0"/>
    <w:rsid w:val="133A7B55"/>
    <w:rsid w:val="1B93BE7A"/>
    <w:rsid w:val="467A7564"/>
    <w:rsid w:val="49B6BA14"/>
    <w:rsid w:val="4C081C5A"/>
    <w:rsid w:val="63A2859D"/>
    <w:rsid w:val="6DBA1E30"/>
    <w:rsid w:val="6E784B29"/>
    <w:rsid w:val="71149F4D"/>
    <w:rsid w:val="73AD7EC7"/>
    <w:rsid w:val="7B4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610"/>
  <w15:chartTrackingRefBased/>
  <w15:docId w15:val="{E59B10A0-A818-46E0-9670-4B0A0C6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49B"/>
    <w:pPr>
      <w:spacing w:after="0" w:line="276" w:lineRule="auto"/>
    </w:pPr>
    <w:rPr>
      <w:rFonts w:ascii="Arial" w:eastAsiaTheme="minorEastAsia" w:hAnsi="Arial" w:cs="Arial"/>
      <w:lang w:val="en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2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1E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38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4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349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49B"/>
    <w:rPr>
      <w:rFonts w:ascii="Arial" w:eastAsiaTheme="minorEastAsia" w:hAnsi="Arial" w:cs="Arial"/>
      <w:lang w:val="en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8B5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4BE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E1"/>
    <w:rPr>
      <w:rFonts w:ascii="Arial" w:eastAsiaTheme="minorEastAsia" w:hAnsi="Arial" w:cs="Arial"/>
      <w:lang w:val="en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7E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578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C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C12ED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FC12ED"/>
  </w:style>
  <w:style w:type="character" w:customStyle="1" w:styleId="normaltextrun">
    <w:name w:val="normaltextrun"/>
    <w:basedOn w:val="Carpredefinitoparagrafo"/>
    <w:rsid w:val="0022533F"/>
  </w:style>
  <w:style w:type="paragraph" w:customStyle="1" w:styleId="contentpasted0">
    <w:name w:val="contentpasted0"/>
    <w:basedOn w:val="Normale"/>
    <w:rsid w:val="0075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1E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 w:eastAsia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3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 w:eastAsia="en-GB"/>
    </w:rPr>
  </w:style>
  <w:style w:type="paragraph" w:styleId="NormaleWeb">
    <w:name w:val="Normal (Web)"/>
    <w:basedOn w:val="Normale"/>
    <w:uiPriority w:val="99"/>
    <w:semiHidden/>
    <w:unhideWhenUsed/>
    <w:rsid w:val="005C38F9"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2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44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80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hamas.com/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youtislands.com/bahamas-resorts/travel-agents?location=europe" TargetMode="External"/><Relationship Id="rId12" Type="http://schemas.openxmlformats.org/officeDocument/2006/relationships/hyperlink" Target="mailto:info@openmindconsultin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visitalebahama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user/VisitTheBaham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EsploraleBahama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Peterson</dc:creator>
  <cp:keywords/>
  <dc:description/>
  <cp:lastModifiedBy>ANGELA MARINI</cp:lastModifiedBy>
  <cp:revision>9</cp:revision>
  <dcterms:created xsi:type="dcterms:W3CDTF">2026-07-06T15:17:00Z</dcterms:created>
  <dcterms:modified xsi:type="dcterms:W3CDTF">2026-07-08T11:39:00Z</dcterms:modified>
</cp:coreProperties>
</file>