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6A8B6" w14:textId="32E9FF68" w:rsidR="00C82C46" w:rsidRDefault="003C0D97" w:rsidP="00A43F97">
      <w:pPr>
        <w:spacing w:after="0" w:line="240" w:lineRule="auto"/>
        <w:jc w:val="center"/>
        <w:rPr>
          <w:rFonts w:ascii="Verdana" w:hAnsi="Verdana" w:cs="Arial"/>
          <w:b/>
          <w:sz w:val="40"/>
          <w:szCs w:val="40"/>
        </w:rPr>
      </w:pPr>
      <w:r>
        <w:rPr>
          <w:noProof/>
          <w:lang w:eastAsia="it-IT"/>
        </w:rPr>
        <w:drawing>
          <wp:inline distT="0" distB="0" distL="0" distR="0" wp14:anchorId="5525A92B" wp14:editId="268DCADA">
            <wp:extent cx="1003300" cy="1308100"/>
            <wp:effectExtent l="0" t="0" r="0" b="0"/>
            <wp:docPr id="1" name="Immagine 1" descr="Immagine che contiene testo, clipart, illustrazione, poster&#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clipart, illustrazione, poster&#10;&#10;Descrizione generata automaticamente"/>
                    <pic:cNvPicPr>
                      <a:picLocks noChangeAspect="1" noChangeArrowheads="1"/>
                    </pic:cNvPicPr>
                  </pic:nvPicPr>
                  <pic:blipFill>
                    <a:blip r:embed="rId6"/>
                    <a:stretch>
                      <a:fillRect/>
                    </a:stretch>
                  </pic:blipFill>
                  <pic:spPr bwMode="auto">
                    <a:xfrm>
                      <a:off x="0" y="0"/>
                      <a:ext cx="1003300" cy="1308100"/>
                    </a:xfrm>
                    <a:prstGeom prst="rect">
                      <a:avLst/>
                    </a:prstGeom>
                  </pic:spPr>
                </pic:pic>
              </a:graphicData>
            </a:graphic>
          </wp:inline>
        </w:drawing>
      </w:r>
    </w:p>
    <w:p w14:paraId="69D87AC3" w14:textId="1399E908" w:rsidR="00747C37" w:rsidRDefault="00747C37">
      <w:pPr>
        <w:spacing w:after="0" w:line="240" w:lineRule="auto"/>
        <w:jc w:val="center"/>
        <w:rPr>
          <w:rFonts w:ascii="Roboto Cn" w:hAnsi="Roboto Cn" w:cstheme="minorHAnsi"/>
          <w:b/>
          <w:bCs/>
          <w:sz w:val="21"/>
          <w:szCs w:val="21"/>
        </w:rPr>
      </w:pPr>
    </w:p>
    <w:p w14:paraId="770D3715" w14:textId="0867890B" w:rsidR="00890CDB" w:rsidRPr="00890CDB" w:rsidRDefault="00890CDB" w:rsidP="00890CDB">
      <w:pPr>
        <w:spacing w:after="0" w:line="240" w:lineRule="auto"/>
        <w:jc w:val="center"/>
        <w:rPr>
          <w:rFonts w:ascii="Roboto Cn" w:hAnsi="Roboto Cn" w:cstheme="minorHAnsi"/>
          <w:b/>
          <w:bCs/>
          <w:color w:val="000000" w:themeColor="text1"/>
          <w:sz w:val="16"/>
          <w:szCs w:val="16"/>
        </w:rPr>
      </w:pPr>
      <w:r w:rsidRPr="00890CDB">
        <w:rPr>
          <w:rFonts w:ascii="Roboto Cn" w:hAnsi="Roboto Cn" w:cstheme="minorHAnsi"/>
          <w:b/>
          <w:bCs/>
          <w:color w:val="000000" w:themeColor="text1"/>
          <w:sz w:val="16"/>
          <w:szCs w:val="16"/>
        </w:rPr>
        <w:t>ASSESSORATO DEL TURISMO, DELLO SPORT E DELLO SPETTACOLO</w:t>
      </w:r>
    </w:p>
    <w:p w14:paraId="7E676E6C" w14:textId="36516BE2" w:rsidR="00747C37" w:rsidRPr="008A73DA" w:rsidRDefault="00920B7B" w:rsidP="008A73DA">
      <w:pPr>
        <w:spacing w:after="0" w:line="240" w:lineRule="auto"/>
        <w:jc w:val="center"/>
        <w:rPr>
          <w:rFonts w:ascii="Roboto Cn" w:hAnsi="Roboto Cn" w:cstheme="minorHAnsi"/>
          <w:b/>
          <w:bCs/>
          <w:color w:val="000000" w:themeColor="text1"/>
          <w:sz w:val="16"/>
          <w:szCs w:val="16"/>
        </w:rPr>
      </w:pPr>
      <w:r>
        <w:rPr>
          <w:rFonts w:ascii="Roboto Cn" w:hAnsi="Roboto Cn" w:cstheme="minorHAnsi"/>
          <w:b/>
          <w:bCs/>
          <w:color w:val="000000" w:themeColor="text1"/>
          <w:sz w:val="16"/>
          <w:szCs w:val="16"/>
        </w:rPr>
        <w:t>DIPARTIMENTO DEL TURISMO, DELLO SPORT E DELLO SPETTACOLO</w:t>
      </w:r>
    </w:p>
    <w:p w14:paraId="4B74C45B" w14:textId="0E3BAA05" w:rsidR="00890CDB" w:rsidRPr="008A73DA" w:rsidRDefault="00890CDB">
      <w:pPr>
        <w:spacing w:after="0" w:line="240" w:lineRule="auto"/>
        <w:jc w:val="center"/>
        <w:rPr>
          <w:rFonts w:ascii="Roboto Cn" w:hAnsi="Roboto Cn" w:cstheme="minorHAnsi"/>
          <w:b/>
          <w:bCs/>
          <w:color w:val="000000" w:themeColor="text1"/>
          <w:sz w:val="10"/>
          <w:szCs w:val="10"/>
        </w:rPr>
      </w:pPr>
    </w:p>
    <w:p w14:paraId="4E95EF8A" w14:textId="32D7F7B7" w:rsidR="007A410E" w:rsidRDefault="000956F3" w:rsidP="001F32F5">
      <w:pPr>
        <w:pStyle w:val="NormaleWeb"/>
        <w:shd w:val="clear" w:color="auto" w:fill="FFFFFF"/>
        <w:spacing w:after="0"/>
        <w:jc w:val="center"/>
        <w:rPr>
          <w:rFonts w:ascii="Roboto Condensed" w:hAnsi="Roboto Condensed" w:cstheme="minorHAnsi"/>
          <w:b/>
          <w:bCs/>
          <w:color w:val="000000" w:themeColor="text1"/>
          <w:sz w:val="40"/>
          <w:szCs w:val="40"/>
        </w:rPr>
      </w:pPr>
      <w:r>
        <w:rPr>
          <w:rFonts w:ascii="Roboto Condensed" w:hAnsi="Roboto Condensed" w:cstheme="minorHAnsi"/>
          <w:b/>
          <w:bCs/>
          <w:color w:val="000000" w:themeColor="text1"/>
          <w:sz w:val="40"/>
          <w:szCs w:val="40"/>
        </w:rPr>
        <w:t>I</w:t>
      </w:r>
      <w:r w:rsidR="002E7A0F">
        <w:rPr>
          <w:rFonts w:ascii="Roboto Condensed" w:hAnsi="Roboto Condensed" w:cstheme="minorHAnsi"/>
          <w:b/>
          <w:bCs/>
          <w:color w:val="000000" w:themeColor="text1"/>
          <w:sz w:val="40"/>
          <w:szCs w:val="40"/>
        </w:rPr>
        <w:t>n Sicilia</w:t>
      </w:r>
      <w:r>
        <w:rPr>
          <w:rFonts w:ascii="Roboto Condensed" w:hAnsi="Roboto Condensed" w:cstheme="minorHAnsi"/>
          <w:b/>
          <w:bCs/>
          <w:color w:val="000000" w:themeColor="text1"/>
          <w:sz w:val="40"/>
          <w:szCs w:val="40"/>
        </w:rPr>
        <w:t xml:space="preserve"> va in scena l’autunno</w:t>
      </w:r>
    </w:p>
    <w:p w14:paraId="4A55FEA6" w14:textId="6B05F8AF" w:rsidR="00A347F8" w:rsidRPr="000956F3" w:rsidRDefault="00C66DE3" w:rsidP="003D4F0B">
      <w:pPr>
        <w:pStyle w:val="NormaleWeb"/>
        <w:shd w:val="clear" w:color="auto" w:fill="FFFFFF"/>
        <w:spacing w:after="0"/>
        <w:jc w:val="center"/>
        <w:rPr>
          <w:rFonts w:ascii="Roboto Cn" w:eastAsiaTheme="minorHAnsi" w:hAnsi="Roboto Cn" w:cstheme="minorBidi"/>
          <w:b/>
          <w:bCs/>
          <w:sz w:val="22"/>
          <w:szCs w:val="22"/>
          <w:lang w:eastAsia="en-US"/>
        </w:rPr>
      </w:pPr>
      <w:r w:rsidRPr="000956F3">
        <w:rPr>
          <w:rFonts w:ascii="Roboto Cn" w:eastAsiaTheme="minorHAnsi" w:hAnsi="Roboto Cn" w:cstheme="minorBidi"/>
          <w:b/>
          <w:bCs/>
          <w:sz w:val="22"/>
          <w:szCs w:val="22"/>
          <w:lang w:eastAsia="en-US"/>
        </w:rPr>
        <w:t xml:space="preserve">Musica classica, arte contemporanea, sentieri tra boschi e laghi, </w:t>
      </w:r>
      <w:r w:rsidR="003D4F0B" w:rsidRPr="000956F3">
        <w:rPr>
          <w:rFonts w:ascii="Roboto Cn" w:eastAsiaTheme="minorHAnsi" w:hAnsi="Roboto Cn" w:cstheme="minorBidi"/>
          <w:b/>
          <w:bCs/>
          <w:sz w:val="22"/>
          <w:szCs w:val="22"/>
          <w:lang w:eastAsia="en-US"/>
        </w:rPr>
        <w:t xml:space="preserve">piccoli </w:t>
      </w:r>
      <w:r w:rsidRPr="000956F3">
        <w:rPr>
          <w:rFonts w:ascii="Roboto Cn" w:eastAsiaTheme="minorHAnsi" w:hAnsi="Roboto Cn" w:cstheme="minorBidi"/>
          <w:b/>
          <w:bCs/>
          <w:sz w:val="22"/>
          <w:szCs w:val="22"/>
          <w:lang w:eastAsia="en-US"/>
        </w:rPr>
        <w:t xml:space="preserve">borghi e sapori di stagione: </w:t>
      </w:r>
      <w:r w:rsidR="003D4F0B" w:rsidRPr="000956F3">
        <w:rPr>
          <w:rFonts w:ascii="Roboto Cn" w:eastAsiaTheme="minorHAnsi" w:hAnsi="Roboto Cn" w:cstheme="minorBidi"/>
          <w:b/>
          <w:bCs/>
          <w:sz w:val="22"/>
          <w:szCs w:val="22"/>
          <w:lang w:eastAsia="en-US"/>
        </w:rPr>
        <w:br/>
      </w:r>
      <w:r w:rsidRPr="000956F3">
        <w:rPr>
          <w:rFonts w:ascii="Roboto Cn" w:eastAsiaTheme="minorHAnsi" w:hAnsi="Roboto Cn" w:cstheme="minorBidi"/>
          <w:b/>
          <w:bCs/>
          <w:sz w:val="22"/>
          <w:szCs w:val="22"/>
          <w:lang w:eastAsia="en-US"/>
        </w:rPr>
        <w:t>idee per scoprire</w:t>
      </w:r>
      <w:r w:rsidR="000956F3">
        <w:rPr>
          <w:rFonts w:ascii="Roboto Cn" w:eastAsiaTheme="minorHAnsi" w:hAnsi="Roboto Cn" w:cstheme="minorBidi"/>
          <w:b/>
          <w:bCs/>
          <w:sz w:val="22"/>
          <w:szCs w:val="22"/>
          <w:lang w:eastAsia="en-US"/>
        </w:rPr>
        <w:t xml:space="preserve"> e vivere</w:t>
      </w:r>
      <w:r w:rsidRPr="000956F3">
        <w:rPr>
          <w:rFonts w:ascii="Roboto Cn" w:eastAsiaTheme="minorHAnsi" w:hAnsi="Roboto Cn" w:cstheme="minorBidi"/>
          <w:b/>
          <w:bCs/>
          <w:sz w:val="22"/>
          <w:szCs w:val="22"/>
          <w:lang w:eastAsia="en-US"/>
        </w:rPr>
        <w:t xml:space="preserve"> l’isola fino alle </w:t>
      </w:r>
      <w:r w:rsidR="000956F3">
        <w:rPr>
          <w:rFonts w:ascii="Roboto Cn" w:eastAsiaTheme="minorHAnsi" w:hAnsi="Roboto Cn" w:cstheme="minorBidi"/>
          <w:b/>
          <w:bCs/>
          <w:sz w:val="22"/>
          <w:szCs w:val="22"/>
          <w:lang w:eastAsia="en-US"/>
        </w:rPr>
        <w:t>porte</w:t>
      </w:r>
      <w:r w:rsidRPr="000956F3">
        <w:rPr>
          <w:rFonts w:ascii="Roboto Cn" w:eastAsiaTheme="minorHAnsi" w:hAnsi="Roboto Cn" w:cstheme="minorBidi"/>
          <w:b/>
          <w:bCs/>
          <w:sz w:val="22"/>
          <w:szCs w:val="22"/>
          <w:lang w:eastAsia="en-US"/>
        </w:rPr>
        <w:t xml:space="preserve"> d</w:t>
      </w:r>
      <w:r w:rsidR="000956F3">
        <w:rPr>
          <w:rFonts w:ascii="Roboto Cn" w:eastAsiaTheme="minorHAnsi" w:hAnsi="Roboto Cn" w:cstheme="minorBidi"/>
          <w:b/>
          <w:bCs/>
          <w:sz w:val="22"/>
          <w:szCs w:val="22"/>
          <w:lang w:eastAsia="en-US"/>
        </w:rPr>
        <w:t>ell’</w:t>
      </w:r>
      <w:r w:rsidRPr="000956F3">
        <w:rPr>
          <w:rFonts w:ascii="Roboto Cn" w:eastAsiaTheme="minorHAnsi" w:hAnsi="Roboto Cn" w:cstheme="minorBidi"/>
          <w:b/>
          <w:bCs/>
          <w:sz w:val="22"/>
          <w:szCs w:val="22"/>
          <w:lang w:eastAsia="en-US"/>
        </w:rPr>
        <w:t>inverno</w:t>
      </w:r>
    </w:p>
    <w:p w14:paraId="36C1B4BF" w14:textId="63F7FE94" w:rsidR="00AB34D8" w:rsidRPr="00AB34D8" w:rsidRDefault="007A410E" w:rsidP="00AB34D8">
      <w:pPr>
        <w:pStyle w:val="NormaleWeb"/>
        <w:shd w:val="clear" w:color="auto" w:fill="FFFFFF"/>
        <w:spacing w:after="0"/>
        <w:jc w:val="both"/>
        <w:rPr>
          <w:rFonts w:ascii="Roboto Condensed" w:hAnsi="Roboto Condensed" w:cstheme="minorHAnsi"/>
          <w:color w:val="000000" w:themeColor="text1"/>
          <w:sz w:val="21"/>
          <w:szCs w:val="21"/>
        </w:rPr>
      </w:pPr>
      <w:r w:rsidRPr="007A410E">
        <w:rPr>
          <w:rFonts w:ascii="Roboto Condensed" w:hAnsi="Roboto Condensed" w:cstheme="minorHAnsi"/>
          <w:b/>
          <w:bCs/>
          <w:color w:val="000000" w:themeColor="text1"/>
          <w:sz w:val="21"/>
          <w:szCs w:val="21"/>
        </w:rPr>
        <w:t xml:space="preserve">Palermo, </w:t>
      </w:r>
      <w:r w:rsidR="00AB34D8">
        <w:rPr>
          <w:rFonts w:ascii="Roboto Condensed" w:hAnsi="Roboto Condensed" w:cstheme="minorHAnsi"/>
          <w:b/>
          <w:bCs/>
          <w:color w:val="000000" w:themeColor="text1"/>
          <w:sz w:val="21"/>
          <w:szCs w:val="21"/>
        </w:rPr>
        <w:t>settembre</w:t>
      </w:r>
      <w:r w:rsidR="00BC7F8B" w:rsidRPr="006A05D5">
        <w:rPr>
          <w:rFonts w:ascii="Roboto Condensed" w:hAnsi="Roboto Condensed" w:cstheme="minorHAnsi"/>
          <w:b/>
          <w:bCs/>
          <w:color w:val="000000" w:themeColor="text1"/>
          <w:sz w:val="21"/>
          <w:szCs w:val="21"/>
        </w:rPr>
        <w:t xml:space="preserve"> 2026</w:t>
      </w:r>
      <w:r w:rsidR="002E7A0F">
        <w:rPr>
          <w:rFonts w:ascii="Roboto Condensed" w:hAnsi="Roboto Condensed" w:cstheme="minorHAnsi"/>
          <w:color w:val="000000" w:themeColor="text1"/>
          <w:sz w:val="21"/>
          <w:szCs w:val="21"/>
        </w:rPr>
        <w:t xml:space="preserve"> </w:t>
      </w:r>
      <w:r w:rsidR="00AB34D8" w:rsidRPr="00AB34D8">
        <w:rPr>
          <w:rFonts w:ascii="Roboto Condensed" w:hAnsi="Roboto Condensed" w:cstheme="minorHAnsi"/>
          <w:color w:val="000000" w:themeColor="text1"/>
          <w:sz w:val="21"/>
          <w:szCs w:val="21"/>
        </w:rPr>
        <w:t>– Quando il caldo estivo si attenua e i ritmi dell’alta stagione rallentano, la Sicilia mostra un volto diverso. Le città d’arte e i siti archeologici si visitano con maggiore calma, i boschi cambia</w:t>
      </w:r>
      <w:r w:rsidR="000956F3">
        <w:rPr>
          <w:rFonts w:ascii="Roboto Condensed" w:hAnsi="Roboto Condensed" w:cstheme="minorHAnsi"/>
          <w:color w:val="000000" w:themeColor="text1"/>
          <w:sz w:val="21"/>
          <w:szCs w:val="21"/>
        </w:rPr>
        <w:t>no</w:t>
      </w:r>
      <w:r w:rsidR="00AB34D8" w:rsidRPr="00AB34D8">
        <w:rPr>
          <w:rFonts w:ascii="Roboto Condensed" w:hAnsi="Roboto Condensed" w:cstheme="minorHAnsi"/>
          <w:color w:val="000000" w:themeColor="text1"/>
          <w:sz w:val="21"/>
          <w:szCs w:val="21"/>
        </w:rPr>
        <w:t xml:space="preserve"> colore e i borghi diventano luoghi d’incontro intorno ai prodotti della terra. Da settembre alle prime settimane d’inverno, cultura, natura ed enogastronomia possono così entrare nello stesso itinerario, accompagnati da giornate spesso ancora luminose e da temperature favorevoli alle attività all’aperto. </w:t>
      </w:r>
    </w:p>
    <w:p w14:paraId="6E19801A" w14:textId="631BB6E4" w:rsidR="00AB34D8" w:rsidRPr="00AB34D8" w:rsidRDefault="00AB34D8" w:rsidP="00B6380E">
      <w:pPr>
        <w:pStyle w:val="NormaleWeb"/>
        <w:shd w:val="clear" w:color="auto" w:fill="FFFFFF"/>
        <w:spacing w:after="0"/>
        <w:jc w:val="both"/>
        <w:rPr>
          <w:rFonts w:ascii="Roboto Condensed" w:hAnsi="Roboto Condensed" w:cstheme="minorHAnsi"/>
          <w:color w:val="000000" w:themeColor="text1"/>
          <w:sz w:val="21"/>
          <w:szCs w:val="21"/>
        </w:rPr>
      </w:pPr>
      <w:r>
        <w:rPr>
          <w:rFonts w:ascii="Roboto Condensed" w:hAnsi="Roboto Condensed"/>
          <w:color w:val="000000"/>
          <w:sz w:val="21"/>
        </w:rPr>
        <w:t xml:space="preserve">Il viaggio culturale può partire da </w:t>
      </w:r>
      <w:r>
        <w:rPr>
          <w:rFonts w:ascii="Roboto Condensed" w:hAnsi="Roboto Condensed"/>
          <w:b/>
          <w:color w:val="000000"/>
          <w:sz w:val="21"/>
        </w:rPr>
        <w:t>Catania</w:t>
      </w:r>
      <w:r>
        <w:rPr>
          <w:rFonts w:ascii="Roboto Condensed" w:hAnsi="Roboto Condensed"/>
          <w:color w:val="000000"/>
          <w:sz w:val="21"/>
        </w:rPr>
        <w:t xml:space="preserve">, </w:t>
      </w:r>
      <w:r>
        <w:rPr>
          <w:rFonts w:ascii="Roboto Condensed" w:hAnsi="Roboto Condensed"/>
          <w:b/>
          <w:color w:val="000000"/>
          <w:sz w:val="21"/>
        </w:rPr>
        <w:t>la città di Vincenzo Bellini</w:t>
      </w:r>
      <w:r>
        <w:rPr>
          <w:rFonts w:ascii="Roboto Condensed" w:hAnsi="Roboto Condensed"/>
          <w:color w:val="000000"/>
          <w:sz w:val="21"/>
        </w:rPr>
        <w:t xml:space="preserve">, dove dal 15 settembre al 4 ottobre si svolge la sesta edizione del </w:t>
      </w:r>
      <w:r>
        <w:rPr>
          <w:rFonts w:ascii="Roboto Condensed" w:hAnsi="Roboto Condensed"/>
          <w:b/>
          <w:color w:val="000000"/>
          <w:sz w:val="21"/>
        </w:rPr>
        <w:t>Bellini International Context</w:t>
      </w:r>
      <w:r>
        <w:rPr>
          <w:rFonts w:ascii="Roboto Condensed" w:hAnsi="Roboto Condensed"/>
          <w:color w:val="000000"/>
          <w:sz w:val="21"/>
        </w:rPr>
        <w:t xml:space="preserve">. Promosso e organizzato dalla Regione Siciliana attraverso l’Assessorato del Turismo, dello Sport e dello Spettacolo, il festival riunisce </w:t>
      </w:r>
      <w:r>
        <w:rPr>
          <w:rFonts w:ascii="Roboto Condensed" w:hAnsi="Roboto Condensed"/>
          <w:b/>
          <w:color w:val="000000"/>
          <w:sz w:val="21"/>
        </w:rPr>
        <w:t>oltre trenta appuntamenti</w:t>
      </w:r>
      <w:r>
        <w:rPr>
          <w:rFonts w:ascii="Roboto Condensed" w:hAnsi="Roboto Condensed"/>
          <w:color w:val="000000"/>
          <w:sz w:val="21"/>
        </w:rPr>
        <w:t xml:space="preserve">, in gran parte nel capoluogo etneo e con tappe a Palermo, Messina e Agrigento. Il programma spazia dalla lirica alla musica classica e jazz, dalle contaminazioni tra prosa e musica agli incontri musicologici e alle iniziative diffuse. Fulcro della manifestazione è la nuova produzione de </w:t>
      </w:r>
      <w:r>
        <w:rPr>
          <w:rFonts w:ascii="Roboto Condensed" w:hAnsi="Roboto Condensed"/>
          <w:b/>
          <w:color w:val="000000"/>
          <w:sz w:val="21"/>
        </w:rPr>
        <w:t>“I Puritani”</w:t>
      </w:r>
      <w:r>
        <w:rPr>
          <w:rFonts w:ascii="Roboto Condensed" w:hAnsi="Roboto Condensed"/>
          <w:color w:val="000000"/>
          <w:sz w:val="21"/>
        </w:rPr>
        <w:t xml:space="preserve"> del Teatro Massimo Bellini, titolo legato al debutto parigino del 1835 e alla consacrazione europea del compositore. Concerti, recital e progetti speciali diventano così un invito a riscoprire l’eredità del “Cigno di Catania” e il suo legame con la cultura siciliana. </w:t>
      </w:r>
    </w:p>
    <w:p w14:paraId="3525D2CE" w14:textId="3B9B0C22" w:rsidR="00AB34D8" w:rsidRPr="00AB34D8" w:rsidRDefault="00AB34D8" w:rsidP="00B6380E">
      <w:pPr>
        <w:pStyle w:val="NormaleWeb"/>
        <w:shd w:val="clear" w:color="auto" w:fill="FFFFFF"/>
        <w:spacing w:after="0"/>
        <w:jc w:val="both"/>
        <w:rPr>
          <w:rFonts w:ascii="Roboto Condensed" w:hAnsi="Roboto Condensed" w:cstheme="minorHAnsi"/>
          <w:color w:val="000000" w:themeColor="text1"/>
          <w:sz w:val="21"/>
          <w:szCs w:val="21"/>
        </w:rPr>
      </w:pPr>
      <w:r>
        <w:rPr>
          <w:rFonts w:ascii="Roboto Condensed" w:hAnsi="Roboto Condensed"/>
          <w:color w:val="000000"/>
          <w:sz w:val="21"/>
        </w:rPr>
        <w:t xml:space="preserve">Dal </w:t>
      </w:r>
      <w:r>
        <w:rPr>
          <w:rFonts w:ascii="Roboto Condensed" w:hAnsi="Roboto Condensed"/>
          <w:b/>
          <w:color w:val="000000"/>
          <w:sz w:val="21"/>
        </w:rPr>
        <w:t>25 al 27 settembre e dal 2 al 4 ottobre</w:t>
      </w:r>
      <w:r>
        <w:rPr>
          <w:rFonts w:ascii="Roboto Condensed" w:hAnsi="Roboto Condensed"/>
          <w:color w:val="000000"/>
          <w:sz w:val="21"/>
        </w:rPr>
        <w:t xml:space="preserve">, il calendario degli appuntamenti prosegue a Palermo con la </w:t>
      </w:r>
      <w:r>
        <w:rPr>
          <w:rFonts w:ascii="Roboto Condensed" w:hAnsi="Roboto Condensed"/>
          <w:b/>
          <w:color w:val="000000"/>
          <w:sz w:val="21"/>
        </w:rPr>
        <w:t>41ª Coppa degli Assi</w:t>
      </w:r>
      <w:r>
        <w:rPr>
          <w:rFonts w:ascii="Roboto Condensed" w:hAnsi="Roboto Condensed"/>
          <w:color w:val="000000"/>
          <w:sz w:val="21"/>
        </w:rPr>
        <w:t xml:space="preserve">, storico concorso ippico internazionale di salto ostacoli. Al </w:t>
      </w:r>
      <w:r>
        <w:rPr>
          <w:rFonts w:ascii="Roboto Condensed" w:hAnsi="Roboto Condensed"/>
          <w:b/>
          <w:color w:val="000000"/>
          <w:sz w:val="21"/>
        </w:rPr>
        <w:t>Campo ostacoli della Favorita</w:t>
      </w:r>
      <w:r>
        <w:rPr>
          <w:rFonts w:ascii="Roboto Condensed" w:hAnsi="Roboto Condensed"/>
          <w:color w:val="000000"/>
          <w:sz w:val="21"/>
        </w:rPr>
        <w:t xml:space="preserve"> si susseguono gare CSI1*, CSI2* e CSI3*, oltre alle prove riservate ai giovani cavalli, fino al </w:t>
      </w:r>
      <w:r>
        <w:rPr>
          <w:rFonts w:ascii="Roboto Condensed" w:hAnsi="Roboto Condensed"/>
          <w:b/>
          <w:color w:val="000000"/>
          <w:sz w:val="21"/>
        </w:rPr>
        <w:t>Gran Premio conclusivo del 4 ottobre</w:t>
      </w:r>
      <w:r>
        <w:rPr>
          <w:rFonts w:ascii="Roboto Condensed" w:hAnsi="Roboto Condensed"/>
          <w:color w:val="000000"/>
          <w:sz w:val="21"/>
        </w:rPr>
        <w:t>. Nato nel 1976, l’evento richiama cavalieri e amazzoni di primo piano e permette di unire lo spettacolo sportivo alla scoperta del capoluogo siciliano.</w:t>
      </w:r>
    </w:p>
    <w:p w14:paraId="0714EA54" w14:textId="77777777" w:rsidR="00AB34D8" w:rsidRPr="00AB34D8" w:rsidRDefault="00AB34D8" w:rsidP="00B6380E">
      <w:pPr>
        <w:pStyle w:val="NormaleWeb"/>
        <w:shd w:val="clear" w:color="auto" w:fill="FFFFFF"/>
        <w:spacing w:after="0"/>
        <w:jc w:val="both"/>
        <w:rPr>
          <w:rFonts w:ascii="Roboto Condensed" w:hAnsi="Roboto Condensed" w:cstheme="minorHAnsi"/>
          <w:color w:val="000000" w:themeColor="text1"/>
          <w:sz w:val="21"/>
          <w:szCs w:val="21"/>
        </w:rPr>
      </w:pPr>
      <w:r>
        <w:rPr>
          <w:rFonts w:ascii="Roboto Condensed" w:hAnsi="Roboto Condensed"/>
          <w:color w:val="000000"/>
          <w:sz w:val="21"/>
        </w:rPr>
        <w:t xml:space="preserve">Nel mese di </w:t>
      </w:r>
      <w:r>
        <w:rPr>
          <w:rFonts w:ascii="Roboto Condensed" w:hAnsi="Roboto Condensed"/>
          <w:b/>
          <w:color w:val="000000"/>
          <w:sz w:val="21"/>
        </w:rPr>
        <w:t>ottobre</w:t>
      </w:r>
      <w:r>
        <w:rPr>
          <w:rFonts w:ascii="Roboto Condensed" w:hAnsi="Roboto Condensed"/>
          <w:color w:val="000000"/>
          <w:sz w:val="21"/>
        </w:rPr>
        <w:t xml:space="preserve"> il viaggio musicale prosegue a Monreale con la </w:t>
      </w:r>
      <w:r>
        <w:rPr>
          <w:rFonts w:ascii="Roboto Condensed" w:hAnsi="Roboto Condensed"/>
          <w:b/>
          <w:color w:val="000000"/>
          <w:sz w:val="21"/>
        </w:rPr>
        <w:t>68ª Settimana Internazionale di Musica Sacra</w:t>
      </w:r>
      <w:r>
        <w:rPr>
          <w:rFonts w:ascii="Roboto Condensed" w:hAnsi="Roboto Condensed"/>
          <w:color w:val="000000"/>
          <w:sz w:val="21"/>
        </w:rPr>
        <w:t xml:space="preserve">, organizzata dalla Fondazione Orchestra Sinfonica Siciliana con il sostegno dell’Assessorato regionale del Turismo. Il </w:t>
      </w:r>
      <w:r>
        <w:rPr>
          <w:rFonts w:ascii="Roboto Condensed" w:hAnsi="Roboto Condensed"/>
          <w:b/>
          <w:color w:val="000000"/>
          <w:sz w:val="21"/>
        </w:rPr>
        <w:t>Duomo normanno</w:t>
      </w:r>
      <w:r>
        <w:rPr>
          <w:rFonts w:ascii="Roboto Condensed" w:hAnsi="Roboto Condensed"/>
          <w:color w:val="000000"/>
          <w:sz w:val="21"/>
        </w:rPr>
        <w:t xml:space="preserve">, parte dell’itinerario arabo-normanno UNESCO, torna a farsi spazio d’ascolto per concerti sinfonico-corali, orchestre, cori e solisti. L’edizione 2026, dedicata alla </w:t>
      </w:r>
      <w:r>
        <w:rPr>
          <w:rFonts w:ascii="Roboto Condensed" w:hAnsi="Roboto Condensed"/>
          <w:b/>
          <w:color w:val="000000"/>
          <w:sz w:val="21"/>
        </w:rPr>
        <w:t>“Vita di Cristo”</w:t>
      </w:r>
      <w:r>
        <w:rPr>
          <w:rFonts w:ascii="Roboto Condensed" w:hAnsi="Roboto Condensed"/>
          <w:color w:val="000000"/>
          <w:sz w:val="21"/>
        </w:rPr>
        <w:t>, sviluppa il secondo capitolo di un percorso triennale ispirato ai cicli musivi della cattedrale, intrecciando musica, spiritualità e patrimonio artistico.</w:t>
      </w:r>
    </w:p>
    <w:p w14:paraId="63544B92" w14:textId="77777777" w:rsidR="00AB34D8" w:rsidRPr="00AB34D8" w:rsidRDefault="00AB34D8" w:rsidP="00AB34D8">
      <w:pPr>
        <w:pStyle w:val="NormaleWeb"/>
        <w:shd w:val="clear" w:color="auto" w:fill="FFFFFF"/>
        <w:spacing w:after="0"/>
        <w:jc w:val="both"/>
        <w:rPr>
          <w:rFonts w:ascii="Roboto Condensed" w:hAnsi="Roboto Condensed" w:cstheme="minorHAnsi"/>
          <w:color w:val="000000" w:themeColor="text1"/>
          <w:sz w:val="21"/>
          <w:szCs w:val="21"/>
        </w:rPr>
      </w:pPr>
      <w:r>
        <w:rPr>
          <w:rFonts w:ascii="Roboto Condensed" w:hAnsi="Roboto Condensed"/>
          <w:color w:val="000000"/>
          <w:sz w:val="21"/>
        </w:rPr>
        <w:t xml:space="preserve">Dal patrimonio musicale all’arte del Novecento e del presente, il calendario prosegue nel sud-est dell’isola. Fino al </w:t>
      </w:r>
      <w:r>
        <w:rPr>
          <w:rFonts w:ascii="Roboto Condensed" w:hAnsi="Roboto Condensed"/>
          <w:b/>
          <w:color w:val="000000"/>
          <w:sz w:val="21"/>
        </w:rPr>
        <w:t>1° novembre</w:t>
      </w:r>
      <w:r>
        <w:rPr>
          <w:rFonts w:ascii="Roboto Condensed" w:hAnsi="Roboto Condensed"/>
          <w:color w:val="000000"/>
          <w:sz w:val="21"/>
        </w:rPr>
        <w:t xml:space="preserve">, il MACC – Museo d’Arte Contemporanea del Carmine di Scicli ospita </w:t>
      </w:r>
      <w:r>
        <w:rPr>
          <w:rFonts w:ascii="Roboto Condensed" w:hAnsi="Roboto Condensed"/>
          <w:b/>
          <w:color w:val="000000"/>
          <w:sz w:val="21"/>
        </w:rPr>
        <w:t>“Giorgio de Chirico. Il sole della Metafisica”</w:t>
      </w:r>
      <w:r>
        <w:rPr>
          <w:rFonts w:ascii="Roboto Condensed" w:hAnsi="Roboto Condensed"/>
          <w:color w:val="000000"/>
          <w:sz w:val="21"/>
        </w:rPr>
        <w:t>. Circa cinquanta opere del maestro sono poste in relazione con le fotografie di Giovanni Chiaramonte, Giuseppe Leone, Pino Ninfa e Armando Rotoletti, in un percorso che richiama le piazze, le architetture barocche e le atmosfere sospese del Val di Noto. La visita alla mostra può proseguire tra le chiese e i palazzi di Scicli, oppure estendersi a Modica, Ragusa e agli altri centri barocchi del territorio.</w:t>
      </w:r>
    </w:p>
    <w:p w14:paraId="33E4100F" w14:textId="77777777" w:rsidR="00AB34D8" w:rsidRPr="00AB34D8" w:rsidRDefault="00AB34D8" w:rsidP="00AB34D8">
      <w:pPr>
        <w:pStyle w:val="NormaleWeb"/>
        <w:shd w:val="clear" w:color="auto" w:fill="FFFFFF"/>
        <w:spacing w:after="0"/>
        <w:jc w:val="both"/>
        <w:rPr>
          <w:rFonts w:ascii="Roboto Condensed" w:hAnsi="Roboto Condensed" w:cstheme="minorHAnsi"/>
          <w:color w:val="000000" w:themeColor="text1"/>
          <w:sz w:val="21"/>
          <w:szCs w:val="21"/>
        </w:rPr>
      </w:pPr>
      <w:r>
        <w:rPr>
          <w:rFonts w:ascii="Roboto Condensed" w:hAnsi="Roboto Condensed"/>
          <w:color w:val="000000"/>
          <w:sz w:val="21"/>
        </w:rPr>
        <w:t xml:space="preserve">Più a lungo, fino al </w:t>
      </w:r>
      <w:r>
        <w:rPr>
          <w:rFonts w:ascii="Roboto Condensed" w:hAnsi="Roboto Condensed"/>
          <w:b/>
          <w:color w:val="000000"/>
          <w:sz w:val="21"/>
        </w:rPr>
        <w:t>31 dicembre 2026</w:t>
      </w:r>
      <w:r>
        <w:rPr>
          <w:rFonts w:ascii="Roboto Condensed" w:hAnsi="Roboto Condensed"/>
          <w:color w:val="000000"/>
          <w:sz w:val="21"/>
        </w:rPr>
        <w:t xml:space="preserve">, la stagione offre l’occasione di raggiungere </w:t>
      </w:r>
      <w:r>
        <w:rPr>
          <w:rFonts w:ascii="Roboto Condensed" w:hAnsi="Roboto Condensed"/>
          <w:b/>
          <w:color w:val="000000"/>
          <w:sz w:val="21"/>
        </w:rPr>
        <w:t>Gibellina</w:t>
      </w:r>
      <w:r>
        <w:rPr>
          <w:rFonts w:ascii="Roboto Condensed" w:hAnsi="Roboto Condensed"/>
          <w:color w:val="000000"/>
          <w:sz w:val="21"/>
        </w:rPr>
        <w:t xml:space="preserve">, </w:t>
      </w:r>
      <w:r>
        <w:rPr>
          <w:rFonts w:ascii="Roboto Condensed" w:hAnsi="Roboto Condensed"/>
          <w:b/>
          <w:color w:val="000000"/>
          <w:sz w:val="21"/>
        </w:rPr>
        <w:t>prima Capitale italiana dell’Arte contemporanea</w:t>
      </w:r>
      <w:r>
        <w:rPr>
          <w:rFonts w:ascii="Roboto Condensed" w:hAnsi="Roboto Condensed"/>
          <w:color w:val="000000"/>
          <w:sz w:val="21"/>
        </w:rPr>
        <w:t xml:space="preserve">. Il programma annuale </w:t>
      </w:r>
      <w:r>
        <w:rPr>
          <w:rFonts w:ascii="Roboto Condensed" w:hAnsi="Roboto Condensed"/>
          <w:b/>
          <w:color w:val="000000"/>
          <w:sz w:val="21"/>
        </w:rPr>
        <w:t>“Portami il futuro”</w:t>
      </w:r>
      <w:r>
        <w:rPr>
          <w:rFonts w:ascii="Roboto Condensed" w:hAnsi="Roboto Condensed"/>
          <w:color w:val="000000"/>
          <w:sz w:val="21"/>
        </w:rPr>
        <w:t xml:space="preserve"> trasforma la città e la Valle del Belìce in un sistema culturale diffuso fatto di mostre, residenze artistiche, performance, incontri e attività di ricerca. Il viaggio attraversa il Grande Cretto di Alberto Burri, il Baglio Di Stefano con il Museo delle Trame Mediterranee, le piazze e le architetture di Gibellina Nuova, componendo un itinerario nel quale memoria, paesaggio e sperimentazione dialogano continuamente.</w:t>
      </w:r>
    </w:p>
    <w:p w14:paraId="4F48D821" w14:textId="77777777" w:rsidR="00AB34D8" w:rsidRDefault="00AB34D8" w:rsidP="00AB34D8">
      <w:pPr>
        <w:pStyle w:val="NormaleWeb"/>
        <w:shd w:val="clear" w:color="auto" w:fill="FFFFFF"/>
        <w:spacing w:after="0"/>
        <w:jc w:val="both"/>
        <w:rPr>
          <w:rFonts w:ascii="Roboto Condensed" w:hAnsi="Roboto Condensed" w:cstheme="minorHAnsi"/>
          <w:color w:val="000000" w:themeColor="text1"/>
          <w:sz w:val="21"/>
          <w:szCs w:val="21"/>
        </w:rPr>
      </w:pPr>
      <w:r w:rsidRPr="00AB34D8">
        <w:rPr>
          <w:rFonts w:ascii="Roboto Condensed" w:hAnsi="Roboto Condensed" w:cstheme="minorHAnsi"/>
          <w:color w:val="000000" w:themeColor="text1"/>
          <w:sz w:val="21"/>
          <w:szCs w:val="21"/>
        </w:rPr>
        <w:lastRenderedPageBreak/>
        <w:t>L’autunno è anche un buon momento per esplorare il patrimonio archeologico dell’isola, alternando musei e città d’arte a visite all’aperto. Palermo offre il suo itinerario arabo-normanno, Agrigento la Valle dei Templi, Siracusa il Parco archeologico della Neapolis e Ortigia, mentre il Val di Noto riunisce città nelle quali chiese, scalinate e palazzi settecenteschi costituiscono un paesaggio urbano unitario. La luce più morbida e una minore concentrazione di visitatori consentono di dedicare più tempo tanto ai grandi monumenti quanto ai musei e ai quartieri storici.</w:t>
      </w:r>
    </w:p>
    <w:p w14:paraId="38984B2C" w14:textId="77777777" w:rsidR="00AB34D8" w:rsidRPr="000956F3" w:rsidRDefault="00AB34D8" w:rsidP="00AB34D8">
      <w:pPr>
        <w:pStyle w:val="NormaleWeb"/>
        <w:shd w:val="clear" w:color="auto" w:fill="FFFFFF"/>
        <w:spacing w:after="0"/>
        <w:jc w:val="both"/>
        <w:rPr>
          <w:rFonts w:ascii="Roboto Condensed" w:hAnsi="Roboto Condensed" w:cstheme="minorHAnsi"/>
          <w:b/>
          <w:bCs/>
          <w:color w:val="EE0000"/>
        </w:rPr>
      </w:pPr>
      <w:r w:rsidRPr="000956F3">
        <w:rPr>
          <w:rFonts w:ascii="Roboto Condensed" w:hAnsi="Roboto Condensed" w:cstheme="minorHAnsi"/>
          <w:b/>
          <w:bCs/>
          <w:color w:val="EE0000"/>
        </w:rPr>
        <w:t>Sentieri, laghi e colori d’autunno</w:t>
      </w:r>
    </w:p>
    <w:p w14:paraId="4588A103" w14:textId="77777777" w:rsidR="00AB34D8" w:rsidRPr="00AB34D8" w:rsidRDefault="00AB34D8" w:rsidP="00AB34D8">
      <w:pPr>
        <w:pStyle w:val="NormaleWeb"/>
        <w:shd w:val="clear" w:color="auto" w:fill="FFFFFF"/>
        <w:spacing w:after="0"/>
        <w:jc w:val="both"/>
        <w:rPr>
          <w:rFonts w:ascii="Roboto Condensed" w:hAnsi="Roboto Condensed" w:cstheme="minorHAnsi"/>
          <w:color w:val="000000" w:themeColor="text1"/>
          <w:sz w:val="21"/>
          <w:szCs w:val="21"/>
        </w:rPr>
      </w:pPr>
      <w:r w:rsidRPr="00AB34D8">
        <w:rPr>
          <w:rFonts w:ascii="Roboto Condensed" w:hAnsi="Roboto Condensed" w:cstheme="minorHAnsi"/>
          <w:color w:val="000000" w:themeColor="text1"/>
          <w:sz w:val="21"/>
          <w:szCs w:val="21"/>
        </w:rPr>
        <w:t xml:space="preserve">Dai centri culturali ai parchi il passaggio è breve. Nel </w:t>
      </w:r>
      <w:r w:rsidRPr="00AB34D8">
        <w:rPr>
          <w:rFonts w:ascii="Roboto Condensed" w:hAnsi="Roboto Condensed" w:cstheme="minorHAnsi"/>
          <w:b/>
          <w:bCs/>
          <w:color w:val="000000" w:themeColor="text1"/>
          <w:sz w:val="21"/>
          <w:szCs w:val="21"/>
        </w:rPr>
        <w:t>Parco dei Nebrodi</w:t>
      </w:r>
      <w:r w:rsidRPr="00AB34D8">
        <w:rPr>
          <w:rFonts w:ascii="Roboto Condensed" w:hAnsi="Roboto Condensed" w:cstheme="minorHAnsi"/>
          <w:color w:val="000000" w:themeColor="text1"/>
          <w:sz w:val="21"/>
          <w:szCs w:val="21"/>
        </w:rPr>
        <w:t xml:space="preserve">, faggete, prati d’altura e specchi d’acqua accompagnano itinerari come quello tra Portella Femmina Morta, Monte Soro, il Lago </w:t>
      </w:r>
      <w:proofErr w:type="spellStart"/>
      <w:r w:rsidRPr="00AB34D8">
        <w:rPr>
          <w:rFonts w:ascii="Roboto Condensed" w:hAnsi="Roboto Condensed" w:cstheme="minorHAnsi"/>
          <w:color w:val="000000" w:themeColor="text1"/>
          <w:sz w:val="21"/>
          <w:szCs w:val="21"/>
        </w:rPr>
        <w:t>Maulazzo</w:t>
      </w:r>
      <w:proofErr w:type="spellEnd"/>
      <w:r w:rsidRPr="00AB34D8">
        <w:rPr>
          <w:rFonts w:ascii="Roboto Condensed" w:hAnsi="Roboto Condensed" w:cstheme="minorHAnsi"/>
          <w:color w:val="000000" w:themeColor="text1"/>
          <w:sz w:val="21"/>
          <w:szCs w:val="21"/>
        </w:rPr>
        <w:t xml:space="preserve"> e il Biviere di Cesarò. Il </w:t>
      </w:r>
      <w:r w:rsidRPr="007450CC">
        <w:rPr>
          <w:rFonts w:ascii="Roboto Condensed" w:hAnsi="Roboto Condensed" w:cstheme="minorHAnsi"/>
          <w:b/>
          <w:bCs/>
          <w:color w:val="000000" w:themeColor="text1"/>
          <w:sz w:val="21"/>
          <w:szCs w:val="21"/>
        </w:rPr>
        <w:t>Parco delle Madonie</w:t>
      </w:r>
      <w:r w:rsidRPr="00AB34D8">
        <w:rPr>
          <w:rFonts w:ascii="Roboto Condensed" w:hAnsi="Roboto Condensed" w:cstheme="minorHAnsi"/>
          <w:color w:val="000000" w:themeColor="text1"/>
          <w:sz w:val="21"/>
          <w:szCs w:val="21"/>
        </w:rPr>
        <w:t xml:space="preserve"> permette invece di combinare le escursioni con la visita a Gangi, Geraci Siculo, Petralia Soprana e Petralia Sottana, spingendosi verso Piano Battaglia. Sull’</w:t>
      </w:r>
      <w:r w:rsidRPr="007450CC">
        <w:rPr>
          <w:rFonts w:ascii="Roboto Condensed" w:hAnsi="Roboto Condensed" w:cstheme="minorHAnsi"/>
          <w:b/>
          <w:bCs/>
          <w:color w:val="000000" w:themeColor="text1"/>
          <w:sz w:val="21"/>
          <w:szCs w:val="21"/>
        </w:rPr>
        <w:t>Etna</w:t>
      </w:r>
      <w:r w:rsidRPr="00AB34D8">
        <w:rPr>
          <w:rFonts w:ascii="Roboto Condensed" w:hAnsi="Roboto Condensed" w:cstheme="minorHAnsi"/>
          <w:color w:val="000000" w:themeColor="text1"/>
          <w:sz w:val="21"/>
          <w:szCs w:val="21"/>
        </w:rPr>
        <w:t xml:space="preserve">, infine, i sentieri attraversano boschi, antichi crateri, colate laviche e vigneti, offrendo percorsi di diversa lunghezza e difficoltà. Prima di partire è sempre opportuno verificare condizioni meteorologiche, accessibilità dei tracciati e indicazioni degli enti gestori. </w:t>
      </w:r>
    </w:p>
    <w:p w14:paraId="2595DB9D" w14:textId="77777777" w:rsidR="00AB34D8" w:rsidRPr="00AB34D8" w:rsidRDefault="00AB34D8" w:rsidP="00AB34D8">
      <w:pPr>
        <w:pStyle w:val="NormaleWeb"/>
        <w:shd w:val="clear" w:color="auto" w:fill="FFFFFF"/>
        <w:spacing w:after="0"/>
        <w:jc w:val="both"/>
        <w:rPr>
          <w:rFonts w:ascii="Roboto Condensed" w:hAnsi="Roboto Condensed" w:cstheme="minorHAnsi"/>
          <w:color w:val="000000" w:themeColor="text1"/>
          <w:sz w:val="21"/>
          <w:szCs w:val="21"/>
        </w:rPr>
      </w:pPr>
      <w:r w:rsidRPr="00AB34D8">
        <w:rPr>
          <w:rFonts w:ascii="Roboto Condensed" w:hAnsi="Roboto Condensed" w:cstheme="minorHAnsi"/>
          <w:color w:val="000000" w:themeColor="text1"/>
          <w:sz w:val="21"/>
          <w:szCs w:val="21"/>
        </w:rPr>
        <w:t xml:space="preserve">Gli itinerari possono includere anche </w:t>
      </w:r>
      <w:r w:rsidRPr="00F2494F">
        <w:rPr>
          <w:rFonts w:ascii="Roboto Condensed" w:hAnsi="Roboto Condensed" w:cstheme="minorHAnsi"/>
          <w:b/>
          <w:bCs/>
          <w:color w:val="000000" w:themeColor="text1"/>
          <w:sz w:val="21"/>
          <w:szCs w:val="21"/>
        </w:rPr>
        <w:t>altri laghi siciliani</w:t>
      </w:r>
      <w:r w:rsidRPr="00AB34D8">
        <w:rPr>
          <w:rFonts w:ascii="Roboto Condensed" w:hAnsi="Roboto Condensed" w:cstheme="minorHAnsi"/>
          <w:color w:val="000000" w:themeColor="text1"/>
          <w:sz w:val="21"/>
          <w:szCs w:val="21"/>
        </w:rPr>
        <w:t xml:space="preserve">: quello di Ancipa, circondato dai boschi dei Nebrodi; il Lago di Pozzillo, tra i territori di Enna e Catania e con lo sguardo rivolto verso l’Etna; oppure il Lago di Pergusa, uno dei pochi bacini naturali dell’isola e importante area per l’osservazione dell’avifauna. Non sono soltanto mete naturalistiche, ma punti di partenza per conoscere l’entroterra, i suoi paesaggi agricoli e i piccoli centri che lo circondano. </w:t>
      </w:r>
    </w:p>
    <w:p w14:paraId="0116E29E" w14:textId="77777777" w:rsidR="00AB34D8" w:rsidRPr="000956F3" w:rsidRDefault="00AB34D8" w:rsidP="00AB34D8">
      <w:pPr>
        <w:pStyle w:val="NormaleWeb"/>
        <w:shd w:val="clear" w:color="auto" w:fill="FFFFFF"/>
        <w:spacing w:after="0"/>
        <w:jc w:val="both"/>
        <w:rPr>
          <w:rFonts w:ascii="Roboto Condensed" w:hAnsi="Roboto Condensed" w:cstheme="minorHAnsi"/>
          <w:b/>
          <w:bCs/>
          <w:color w:val="EE0000"/>
        </w:rPr>
      </w:pPr>
      <w:r w:rsidRPr="000956F3">
        <w:rPr>
          <w:rFonts w:ascii="Roboto Condensed" w:hAnsi="Roboto Condensed" w:cstheme="minorHAnsi"/>
          <w:b/>
          <w:bCs/>
          <w:color w:val="EE0000"/>
        </w:rPr>
        <w:t>Borghi e sapori della stagione</w:t>
      </w:r>
    </w:p>
    <w:p w14:paraId="66006CEF" w14:textId="77777777" w:rsidR="00AB34D8" w:rsidRPr="00AB34D8" w:rsidRDefault="00AB34D8" w:rsidP="00AB34D8">
      <w:pPr>
        <w:pStyle w:val="NormaleWeb"/>
        <w:shd w:val="clear" w:color="auto" w:fill="FFFFFF"/>
        <w:spacing w:after="0"/>
        <w:jc w:val="both"/>
        <w:rPr>
          <w:rFonts w:ascii="Roboto Condensed" w:hAnsi="Roboto Condensed" w:cstheme="minorHAnsi"/>
          <w:color w:val="000000" w:themeColor="text1"/>
          <w:sz w:val="21"/>
          <w:szCs w:val="21"/>
        </w:rPr>
      </w:pPr>
      <w:r>
        <w:rPr>
          <w:rFonts w:ascii="Roboto Condensed" w:hAnsi="Roboto Condensed"/>
          <w:color w:val="000000"/>
          <w:sz w:val="21"/>
        </w:rPr>
        <w:t xml:space="preserve">Tra una passeggiata e un’escursione, l’autunno conduce nei borghi. </w:t>
      </w:r>
      <w:r>
        <w:rPr>
          <w:rFonts w:ascii="Roboto Condensed" w:hAnsi="Roboto Condensed"/>
          <w:b/>
          <w:color w:val="000000"/>
          <w:sz w:val="21"/>
        </w:rPr>
        <w:t>Gangi, Petralia Soprana, Geraci Siculo, Montalbano Elicona, Castiglione di Sicilia, Buccheri, Ferla, Palazzolo Acreide, Militello in Val di Catania, Savoca e San Marco d’Alunzio</w:t>
      </w:r>
      <w:r>
        <w:rPr>
          <w:rFonts w:ascii="Roboto Condensed" w:hAnsi="Roboto Condensed"/>
          <w:color w:val="000000"/>
          <w:sz w:val="21"/>
        </w:rPr>
        <w:t xml:space="preserve"> sono soltanto alcuni dei centri siciliani appartenenti al circuito dei </w:t>
      </w:r>
      <w:r>
        <w:rPr>
          <w:rFonts w:ascii="Roboto Condensed" w:hAnsi="Roboto Condensed"/>
          <w:b/>
          <w:color w:val="000000"/>
          <w:sz w:val="21"/>
        </w:rPr>
        <w:t>Borghi più belli d’Italia</w:t>
      </w:r>
      <w:r>
        <w:rPr>
          <w:rFonts w:ascii="Roboto Condensed" w:hAnsi="Roboto Condensed"/>
          <w:color w:val="000000"/>
          <w:sz w:val="21"/>
        </w:rPr>
        <w:t>. Qui il patrimonio di chiese, castelli, palazzi e botteghe artigiane si incontra con una dimensione del viaggio più raccolta, adatta anche a un fine settimana.</w:t>
      </w:r>
    </w:p>
    <w:p w14:paraId="39600D1A" w14:textId="4BEE991D" w:rsidR="00AB34D8" w:rsidRPr="00AB34D8" w:rsidRDefault="00AB34D8" w:rsidP="00AB34D8">
      <w:pPr>
        <w:pStyle w:val="NormaleWeb"/>
        <w:shd w:val="clear" w:color="auto" w:fill="FFFFFF"/>
        <w:spacing w:after="0"/>
        <w:jc w:val="both"/>
        <w:rPr>
          <w:rFonts w:ascii="Roboto Condensed" w:hAnsi="Roboto Condensed" w:cstheme="minorHAnsi"/>
          <w:color w:val="000000" w:themeColor="text1"/>
          <w:sz w:val="21"/>
          <w:szCs w:val="21"/>
        </w:rPr>
      </w:pPr>
      <w:r>
        <w:rPr>
          <w:rFonts w:ascii="Roboto Condensed" w:hAnsi="Roboto Condensed"/>
          <w:color w:val="000000"/>
          <w:sz w:val="21"/>
        </w:rPr>
        <w:t xml:space="preserve">È questo il periodo in cui le produzioni locali diventano il filo conduttore di feste e rassegne. Dal </w:t>
      </w:r>
      <w:r>
        <w:rPr>
          <w:rFonts w:ascii="Roboto Condensed" w:hAnsi="Roboto Condensed"/>
          <w:b/>
          <w:color w:val="000000"/>
          <w:sz w:val="21"/>
        </w:rPr>
        <w:t>18 al 27 settembre</w:t>
      </w:r>
      <w:r>
        <w:rPr>
          <w:rFonts w:ascii="Roboto Condensed" w:hAnsi="Roboto Condensed"/>
          <w:color w:val="000000"/>
          <w:sz w:val="21"/>
        </w:rPr>
        <w:t xml:space="preserve"> il </w:t>
      </w:r>
      <w:r>
        <w:rPr>
          <w:rFonts w:ascii="Roboto Condensed" w:hAnsi="Roboto Condensed"/>
          <w:b/>
          <w:color w:val="000000"/>
          <w:sz w:val="21"/>
        </w:rPr>
        <w:t>Cous Cous Fest di San Vito Lo Capo</w:t>
      </w:r>
      <w:r>
        <w:rPr>
          <w:rFonts w:ascii="Roboto Condensed" w:hAnsi="Roboto Condensed"/>
          <w:color w:val="000000"/>
          <w:sz w:val="21"/>
        </w:rPr>
        <w:t xml:space="preserve"> riunisce chef e tradizioni di diversi Paesi attorno al Campionato del Mondo di cous cous, con degustazioni, cooking show, incontri e concerti. Nei fine settimana </w:t>
      </w:r>
      <w:r>
        <w:rPr>
          <w:rFonts w:ascii="Roboto Condensed" w:hAnsi="Roboto Condensed"/>
          <w:b/>
          <w:color w:val="000000"/>
          <w:sz w:val="21"/>
        </w:rPr>
        <w:t>dal 9 all’11 e dal 16 al 18 ottobre</w:t>
      </w:r>
      <w:r>
        <w:rPr>
          <w:rFonts w:ascii="Roboto Condensed" w:hAnsi="Roboto Condensed"/>
          <w:color w:val="000000"/>
          <w:sz w:val="21"/>
        </w:rPr>
        <w:t xml:space="preserve">, la </w:t>
      </w:r>
      <w:r>
        <w:rPr>
          <w:rFonts w:ascii="Roboto Condensed" w:hAnsi="Roboto Condensed"/>
          <w:b/>
          <w:color w:val="000000"/>
          <w:sz w:val="21"/>
        </w:rPr>
        <w:t>XXXIV Sagra della Mostarda e del Ficodindia</w:t>
      </w:r>
      <w:r>
        <w:rPr>
          <w:rFonts w:ascii="Roboto Condensed" w:hAnsi="Roboto Condensed"/>
          <w:color w:val="000000"/>
          <w:sz w:val="21"/>
        </w:rPr>
        <w:t xml:space="preserve"> anima Militello in Val di Catania con sapori, folklore, visite ed eventi nel borgo barocco. Dal </w:t>
      </w:r>
      <w:r>
        <w:rPr>
          <w:rFonts w:ascii="Roboto Condensed" w:hAnsi="Roboto Condensed"/>
          <w:b/>
          <w:color w:val="000000"/>
          <w:sz w:val="21"/>
        </w:rPr>
        <w:t>30 ottobre al 1° novembre</w:t>
      </w:r>
      <w:r>
        <w:rPr>
          <w:rFonts w:ascii="Roboto Condensed" w:hAnsi="Roboto Condensed"/>
          <w:color w:val="000000"/>
          <w:sz w:val="21"/>
        </w:rPr>
        <w:t xml:space="preserve">, infine, </w:t>
      </w:r>
      <w:r>
        <w:rPr>
          <w:rFonts w:ascii="Roboto Condensed" w:hAnsi="Roboto Condensed"/>
          <w:b/>
          <w:color w:val="000000"/>
          <w:sz w:val="21"/>
        </w:rPr>
        <w:t>ChocoModica</w:t>
      </w:r>
      <w:r>
        <w:rPr>
          <w:rFonts w:ascii="Roboto Condensed" w:hAnsi="Roboto Condensed"/>
          <w:color w:val="000000"/>
          <w:sz w:val="21"/>
        </w:rPr>
        <w:t>, il festival dedicato al Cioccolato di Modica IGP, anima il centro storico con degustazioni, laboratori e iniziative culturali. Tre appuntamenti diversi che mettono in relazione gastronomia, comunità e patrimonio urbano.</w:t>
      </w:r>
    </w:p>
    <w:p w14:paraId="34E3828D" w14:textId="77777777" w:rsidR="00AB34D8" w:rsidRPr="00AB34D8" w:rsidRDefault="00AB34D8" w:rsidP="00AB34D8">
      <w:pPr>
        <w:pStyle w:val="NormaleWeb"/>
        <w:shd w:val="clear" w:color="auto" w:fill="FFFFFF"/>
        <w:spacing w:after="0"/>
        <w:jc w:val="both"/>
        <w:rPr>
          <w:rFonts w:ascii="Roboto Condensed" w:hAnsi="Roboto Condensed" w:cstheme="minorHAnsi"/>
          <w:color w:val="000000" w:themeColor="text1"/>
          <w:sz w:val="21"/>
          <w:szCs w:val="21"/>
        </w:rPr>
      </w:pPr>
      <w:r w:rsidRPr="00AB34D8">
        <w:rPr>
          <w:rFonts w:ascii="Roboto Condensed" w:hAnsi="Roboto Condensed" w:cstheme="minorHAnsi"/>
          <w:color w:val="000000" w:themeColor="text1"/>
          <w:sz w:val="21"/>
          <w:szCs w:val="21"/>
        </w:rPr>
        <w:t xml:space="preserve">Chi desidera prolungare il viaggio fino all’inizio dell’inverno può seguire anche la </w:t>
      </w:r>
      <w:r w:rsidRPr="00AB34D8">
        <w:rPr>
          <w:rFonts w:ascii="Roboto Condensed" w:hAnsi="Roboto Condensed" w:cstheme="minorHAnsi"/>
          <w:b/>
          <w:bCs/>
          <w:color w:val="000000" w:themeColor="text1"/>
          <w:sz w:val="21"/>
          <w:szCs w:val="21"/>
        </w:rPr>
        <w:t>Strada del Vino dell’Etna</w:t>
      </w:r>
      <w:r w:rsidRPr="00AB34D8">
        <w:rPr>
          <w:rFonts w:ascii="Roboto Condensed" w:hAnsi="Roboto Condensed" w:cstheme="minorHAnsi"/>
          <w:color w:val="000000" w:themeColor="text1"/>
          <w:sz w:val="21"/>
          <w:szCs w:val="21"/>
        </w:rPr>
        <w:t xml:space="preserve">. Il Treno dei Vini, con partenza da Linguaglossa e tappe tra cantine e borghi del versante settentrionale del vulcano, è programmato fino al 28 novembre; l’Etna Wine Bus, con partenza da Catania e soste in aziende vitivinicole e frantoi, prosegue invece fino al 20 dicembre. È un modo per unire il paesaggio vulcanico, i centri storici di Castiglione di Sicilia e Randazzo e la conoscenza dei vini Etna DOC e delle produzioni locali. </w:t>
      </w:r>
    </w:p>
    <w:p w14:paraId="1714287A" w14:textId="3B6577CD" w:rsidR="00AB34D8" w:rsidRPr="00AB34D8" w:rsidRDefault="00AB34D8" w:rsidP="00AB34D8">
      <w:pPr>
        <w:pStyle w:val="NormaleWeb"/>
        <w:shd w:val="clear" w:color="auto" w:fill="FFFFFF"/>
        <w:spacing w:after="0"/>
        <w:jc w:val="both"/>
        <w:rPr>
          <w:rFonts w:ascii="Roboto Condensed" w:hAnsi="Roboto Condensed" w:cstheme="minorHAnsi"/>
          <w:color w:val="000000" w:themeColor="text1"/>
          <w:sz w:val="21"/>
          <w:szCs w:val="21"/>
        </w:rPr>
      </w:pPr>
      <w:r w:rsidRPr="00AB34D8">
        <w:rPr>
          <w:rFonts w:ascii="Roboto Condensed" w:hAnsi="Roboto Condensed" w:cstheme="minorHAnsi"/>
          <w:color w:val="000000" w:themeColor="text1"/>
          <w:sz w:val="21"/>
          <w:szCs w:val="21"/>
        </w:rPr>
        <w:t xml:space="preserve">In autunno la Sicilia </w:t>
      </w:r>
      <w:r w:rsidR="006A262D">
        <w:rPr>
          <w:rFonts w:ascii="Roboto Condensed" w:hAnsi="Roboto Condensed" w:cstheme="minorHAnsi"/>
          <w:color w:val="000000" w:themeColor="text1"/>
          <w:sz w:val="21"/>
          <w:szCs w:val="21"/>
        </w:rPr>
        <w:t>i</w:t>
      </w:r>
      <w:r w:rsidRPr="00AB34D8">
        <w:rPr>
          <w:rFonts w:ascii="Roboto Condensed" w:hAnsi="Roboto Condensed" w:cstheme="minorHAnsi"/>
          <w:color w:val="000000" w:themeColor="text1"/>
          <w:sz w:val="21"/>
          <w:szCs w:val="21"/>
        </w:rPr>
        <w:t>nvita a comporre il viaggio mettendo insieme esperienze diverse e lasciando a ogni luogo il tempo necessario per raccontarsi. L’isola non si ferma con la fine dell’estate: cambia ritmo, luce e musica.</w:t>
      </w:r>
    </w:p>
    <w:p w14:paraId="31D9521D" w14:textId="77777777" w:rsidR="00DD3011" w:rsidRDefault="00DD3011" w:rsidP="000B294C">
      <w:pPr>
        <w:pStyle w:val="NormaleWeb"/>
        <w:shd w:val="clear" w:color="auto" w:fill="FFFFFF"/>
        <w:spacing w:beforeAutospacing="0" w:after="0" w:afterAutospacing="0"/>
        <w:jc w:val="both"/>
        <w:rPr>
          <w:rFonts w:ascii="Roboto Condensed" w:hAnsi="Roboto Condensed" w:cstheme="minorHAnsi"/>
          <w:b/>
          <w:bCs/>
          <w:color w:val="FFFFFF" w:themeColor="background1"/>
          <w:sz w:val="20"/>
          <w:szCs w:val="20"/>
        </w:rPr>
      </w:pPr>
    </w:p>
    <w:p w14:paraId="00373D67" w14:textId="17C5D1C1" w:rsidR="00DD3011" w:rsidRPr="00DD3011" w:rsidRDefault="00DD3011" w:rsidP="000956F3">
      <w:pPr>
        <w:pStyle w:val="NormaleWeb"/>
        <w:shd w:val="clear" w:color="auto" w:fill="EE0000"/>
        <w:spacing w:beforeAutospacing="0" w:after="0" w:afterAutospacing="0"/>
        <w:jc w:val="center"/>
        <w:rPr>
          <w:rFonts w:ascii="Roboto Condensed" w:hAnsi="Roboto Condensed" w:cstheme="minorHAnsi"/>
          <w:b/>
          <w:bCs/>
          <w:color w:val="FFFFFF" w:themeColor="background1"/>
          <w:sz w:val="20"/>
          <w:szCs w:val="20"/>
        </w:rPr>
      </w:pPr>
      <w:r w:rsidRPr="00DD3011">
        <w:rPr>
          <w:rFonts w:ascii="Roboto Condensed" w:hAnsi="Roboto Condensed" w:cstheme="minorHAnsi"/>
          <w:b/>
          <w:bCs/>
          <w:color w:val="FFFFFF" w:themeColor="background1"/>
          <w:sz w:val="20"/>
          <w:szCs w:val="20"/>
        </w:rPr>
        <w:t xml:space="preserve">INFORMAZIONI: visitsicily.info </w:t>
      </w:r>
    </w:p>
    <w:p w14:paraId="1A22DB85" w14:textId="77777777" w:rsidR="00DD3011" w:rsidRDefault="00DD3011" w:rsidP="00DD3011">
      <w:pPr>
        <w:pStyle w:val="NormaleWeb"/>
        <w:shd w:val="clear" w:color="auto" w:fill="FFFFFF"/>
        <w:spacing w:beforeAutospacing="0" w:after="0" w:afterAutospacing="0"/>
        <w:jc w:val="both"/>
      </w:pPr>
    </w:p>
    <w:p w14:paraId="771D8934" w14:textId="77777777" w:rsidR="00DD3011" w:rsidRDefault="00DD3011" w:rsidP="00DD3011">
      <w:pPr>
        <w:pStyle w:val="NormaleWeb"/>
        <w:shd w:val="clear" w:color="auto" w:fill="FFFFFF"/>
        <w:spacing w:beforeAutospacing="0" w:after="0" w:afterAutospacing="0"/>
        <w:jc w:val="both"/>
      </w:pPr>
    </w:p>
    <w:p w14:paraId="57ACF804" w14:textId="464C45C6" w:rsidR="00C82C46" w:rsidRDefault="003C0D97" w:rsidP="00DD3011">
      <w:pPr>
        <w:pStyle w:val="NormaleWeb"/>
        <w:shd w:val="clear" w:color="auto" w:fill="FFFFFF"/>
        <w:spacing w:beforeAutospacing="0" w:after="0" w:afterAutospacing="0"/>
        <w:jc w:val="center"/>
      </w:pPr>
      <w:r>
        <w:rPr>
          <w:noProof/>
        </w:rPr>
        <w:drawing>
          <wp:inline distT="0" distB="0" distL="0" distR="0" wp14:anchorId="12FC6255" wp14:editId="0ACC03C0">
            <wp:extent cx="2074691" cy="562261"/>
            <wp:effectExtent l="0" t="0" r="0" b="0"/>
            <wp:docPr id="3"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5"/>
                    <pic:cNvPicPr>
                      <a:picLocks noChangeAspect="1" noChangeArrowheads="1"/>
                    </pic:cNvPicPr>
                  </pic:nvPicPr>
                  <pic:blipFill>
                    <a:blip r:embed="rId7"/>
                    <a:stretch>
                      <a:fillRect/>
                    </a:stretch>
                  </pic:blipFill>
                  <pic:spPr bwMode="auto">
                    <a:xfrm>
                      <a:off x="0" y="0"/>
                      <a:ext cx="2107732" cy="571216"/>
                    </a:xfrm>
                    <a:prstGeom prst="rect">
                      <a:avLst/>
                    </a:prstGeom>
                  </pic:spPr>
                </pic:pic>
              </a:graphicData>
            </a:graphic>
          </wp:inline>
        </w:drawing>
      </w:r>
    </w:p>
    <w:p w14:paraId="23790684" w14:textId="77777777" w:rsidR="003645D0" w:rsidRDefault="003C0D97">
      <w:pPr>
        <w:spacing w:after="0" w:line="240" w:lineRule="auto"/>
        <w:jc w:val="center"/>
        <w:rPr>
          <w:rFonts w:ascii="Roboto Condensed" w:hAnsi="Roboto Condensed" w:cstheme="minorHAnsi"/>
          <w:b/>
          <w:bCs/>
          <w:sz w:val="16"/>
          <w:szCs w:val="16"/>
        </w:rPr>
      </w:pPr>
      <w:r>
        <w:rPr>
          <w:rFonts w:ascii="Roboto Condensed" w:hAnsi="Roboto Condensed" w:cstheme="minorHAnsi"/>
          <w:b/>
          <w:bCs/>
          <w:sz w:val="16"/>
          <w:szCs w:val="16"/>
        </w:rPr>
        <w:t>UFFICIO STAMPA</w:t>
      </w:r>
      <w:r w:rsidR="003645D0">
        <w:rPr>
          <w:rFonts w:ascii="Roboto Condensed" w:hAnsi="Roboto Condensed" w:cstheme="minorHAnsi"/>
          <w:b/>
          <w:bCs/>
          <w:sz w:val="16"/>
          <w:szCs w:val="16"/>
        </w:rPr>
        <w:t xml:space="preserve"> NAZIONALE</w:t>
      </w:r>
    </w:p>
    <w:p w14:paraId="20EA3EF6" w14:textId="3EF37976" w:rsidR="00920B7B" w:rsidRDefault="00D817CF" w:rsidP="00C325E9">
      <w:pPr>
        <w:spacing w:after="0" w:line="240" w:lineRule="auto"/>
        <w:jc w:val="center"/>
        <w:rPr>
          <w:rFonts w:ascii="Roboto Condensed" w:hAnsi="Roboto Condensed" w:cstheme="minorHAnsi"/>
          <w:b/>
          <w:bCs/>
          <w:sz w:val="16"/>
          <w:szCs w:val="16"/>
        </w:rPr>
      </w:pPr>
      <w:r>
        <w:rPr>
          <w:rFonts w:ascii="Roboto Condensed" w:hAnsi="Roboto Condensed" w:cstheme="minorHAnsi"/>
          <w:b/>
          <w:bCs/>
          <w:sz w:val="16"/>
          <w:szCs w:val="16"/>
        </w:rPr>
        <w:t xml:space="preserve"> ASSESSORATO </w:t>
      </w:r>
      <w:r w:rsidR="003645D0">
        <w:rPr>
          <w:rFonts w:ascii="Roboto Condensed" w:hAnsi="Roboto Condensed" w:cstheme="minorHAnsi"/>
          <w:b/>
          <w:bCs/>
          <w:sz w:val="16"/>
          <w:szCs w:val="16"/>
        </w:rPr>
        <w:t xml:space="preserve">DEL </w:t>
      </w:r>
      <w:r>
        <w:rPr>
          <w:rFonts w:ascii="Roboto Condensed" w:hAnsi="Roboto Condensed" w:cstheme="minorHAnsi"/>
          <w:b/>
          <w:bCs/>
          <w:sz w:val="16"/>
          <w:szCs w:val="16"/>
        </w:rPr>
        <w:t>TURISMO</w:t>
      </w:r>
      <w:r w:rsidR="003645D0">
        <w:rPr>
          <w:rFonts w:ascii="Roboto Condensed" w:hAnsi="Roboto Condensed" w:cstheme="minorHAnsi"/>
          <w:b/>
          <w:bCs/>
          <w:sz w:val="16"/>
          <w:szCs w:val="16"/>
        </w:rPr>
        <w:t xml:space="preserve">, DELLO </w:t>
      </w:r>
      <w:r>
        <w:rPr>
          <w:rFonts w:ascii="Roboto Condensed" w:hAnsi="Roboto Condensed" w:cstheme="minorHAnsi"/>
          <w:b/>
          <w:bCs/>
          <w:sz w:val="16"/>
          <w:szCs w:val="16"/>
        </w:rPr>
        <w:t xml:space="preserve">SPORT E </w:t>
      </w:r>
      <w:r w:rsidR="003645D0">
        <w:rPr>
          <w:rFonts w:ascii="Roboto Condensed" w:hAnsi="Roboto Condensed" w:cstheme="minorHAnsi"/>
          <w:b/>
          <w:bCs/>
          <w:sz w:val="16"/>
          <w:szCs w:val="16"/>
        </w:rPr>
        <w:t xml:space="preserve">DELLO </w:t>
      </w:r>
      <w:r>
        <w:rPr>
          <w:rFonts w:ascii="Roboto Condensed" w:hAnsi="Roboto Condensed" w:cstheme="minorHAnsi"/>
          <w:b/>
          <w:bCs/>
          <w:sz w:val="16"/>
          <w:szCs w:val="16"/>
        </w:rPr>
        <w:t>SPETTACOLO</w:t>
      </w:r>
      <w:r w:rsidR="00920B7B">
        <w:rPr>
          <w:rFonts w:ascii="Roboto Condensed" w:hAnsi="Roboto Condensed" w:cstheme="minorHAnsi"/>
          <w:b/>
          <w:bCs/>
          <w:sz w:val="16"/>
          <w:szCs w:val="16"/>
        </w:rPr>
        <w:t xml:space="preserve"> </w:t>
      </w:r>
    </w:p>
    <w:p w14:paraId="180BFB6B" w14:textId="7D60270A" w:rsidR="00C325E9" w:rsidRDefault="00920B7B" w:rsidP="00C325E9">
      <w:pPr>
        <w:spacing w:after="0" w:line="240" w:lineRule="auto"/>
        <w:jc w:val="center"/>
        <w:rPr>
          <w:rFonts w:ascii="Roboto Condensed" w:hAnsi="Roboto Condensed" w:cstheme="minorHAnsi"/>
          <w:b/>
          <w:bCs/>
          <w:sz w:val="16"/>
          <w:szCs w:val="16"/>
        </w:rPr>
      </w:pPr>
      <w:r>
        <w:rPr>
          <w:rFonts w:ascii="Roboto Condensed" w:hAnsi="Roboto Condensed" w:cstheme="minorHAnsi"/>
          <w:b/>
          <w:bCs/>
          <w:sz w:val="16"/>
          <w:szCs w:val="16"/>
        </w:rPr>
        <w:t>DIPARTIMENTO DEL TURISMO, D</w:t>
      </w:r>
      <w:r w:rsidR="00203A6B">
        <w:rPr>
          <w:rFonts w:ascii="Roboto Condensed" w:hAnsi="Roboto Condensed" w:cstheme="minorHAnsi"/>
          <w:b/>
          <w:bCs/>
          <w:sz w:val="16"/>
          <w:szCs w:val="16"/>
        </w:rPr>
        <w:t>ELLO SPORT E DELLO SPETTACOLO</w:t>
      </w:r>
    </w:p>
    <w:p w14:paraId="710B44A4" w14:textId="585533A0" w:rsidR="00920B7B" w:rsidRDefault="00920B7B" w:rsidP="00C325E9">
      <w:pPr>
        <w:spacing w:after="0" w:line="240" w:lineRule="auto"/>
        <w:jc w:val="center"/>
        <w:rPr>
          <w:rFonts w:ascii="Roboto Condensed" w:hAnsi="Roboto Condensed" w:cstheme="minorHAnsi"/>
          <w:b/>
          <w:bCs/>
          <w:sz w:val="16"/>
          <w:szCs w:val="16"/>
        </w:rPr>
      </w:pPr>
      <w:r>
        <w:rPr>
          <w:rFonts w:ascii="Roboto Condensed" w:hAnsi="Roboto Condensed" w:cstheme="minorHAnsi"/>
          <w:b/>
          <w:bCs/>
          <w:sz w:val="16"/>
          <w:szCs w:val="16"/>
        </w:rPr>
        <w:t>REGIONE SICILIANA</w:t>
      </w:r>
    </w:p>
    <w:p w14:paraId="1401B786" w14:textId="77777777" w:rsidR="00920B7B" w:rsidRDefault="00920B7B" w:rsidP="00C325E9">
      <w:pPr>
        <w:spacing w:after="0" w:line="240" w:lineRule="auto"/>
        <w:jc w:val="center"/>
        <w:rPr>
          <w:rFonts w:ascii="Roboto Condensed" w:hAnsi="Roboto Condensed" w:cstheme="minorHAnsi"/>
          <w:b/>
          <w:bCs/>
          <w:sz w:val="16"/>
          <w:szCs w:val="16"/>
        </w:rPr>
      </w:pPr>
    </w:p>
    <w:p w14:paraId="006C487E" w14:textId="77777777" w:rsidR="00C82C46" w:rsidRDefault="003C0D97">
      <w:pPr>
        <w:spacing w:after="0" w:line="240" w:lineRule="auto"/>
        <w:jc w:val="center"/>
      </w:pPr>
      <w:r w:rsidRPr="003645D0">
        <w:rPr>
          <w:rFonts w:ascii="Roboto Condensed" w:hAnsi="Roboto Condensed" w:cstheme="minorHAnsi"/>
          <w:sz w:val="16"/>
          <w:szCs w:val="16"/>
        </w:rPr>
        <w:t>MEDIA CONTACTS: ANGELA MARINI – MARILISA BRUNO</w:t>
      </w:r>
      <w:r>
        <w:rPr>
          <w:rFonts w:ascii="Roboto Condensed" w:hAnsi="Roboto Condensed" w:cstheme="minorHAnsi"/>
          <w:sz w:val="16"/>
          <w:szCs w:val="16"/>
        </w:rPr>
        <w:t xml:space="preserve"> - Corso Valdocco 2 C/O Copernico Garibaldi – 10122 Torino  </w:t>
      </w:r>
      <w:r>
        <w:rPr>
          <w:rFonts w:ascii="Roboto Condensed" w:hAnsi="Roboto Condensed" w:cstheme="minorHAnsi"/>
          <w:sz w:val="16"/>
          <w:szCs w:val="16"/>
        </w:rPr>
        <w:br/>
        <w:t xml:space="preserve">T/F: +39 011 19273572 @: </w:t>
      </w:r>
      <w:hyperlink r:id="rId8">
        <w:r w:rsidR="00C82C46">
          <w:rPr>
            <w:rStyle w:val="Collegamentoipertestuale1"/>
            <w:rFonts w:ascii="Roboto Condensed" w:hAnsi="Roboto Condensed" w:cstheme="minorHAnsi"/>
            <w:sz w:val="16"/>
            <w:szCs w:val="16"/>
          </w:rPr>
          <w:t>info@openmindconsulting.it</w:t>
        </w:r>
      </w:hyperlink>
      <w:r>
        <w:rPr>
          <w:rFonts w:ascii="Roboto Condensed" w:hAnsi="Roboto Condensed" w:cstheme="minorHAnsi"/>
          <w:sz w:val="16"/>
          <w:szCs w:val="16"/>
        </w:rPr>
        <w:t xml:space="preserve"> - W: </w:t>
      </w:r>
      <w:hyperlink r:id="rId9">
        <w:r w:rsidR="00C82C46">
          <w:rPr>
            <w:rStyle w:val="Collegamentoipertestuale1"/>
            <w:rFonts w:ascii="Roboto Condensed" w:hAnsi="Roboto Condensed" w:cstheme="minorHAnsi"/>
            <w:sz w:val="16"/>
            <w:szCs w:val="16"/>
          </w:rPr>
          <w:t>www.openmindconsulting.it</w:t>
        </w:r>
      </w:hyperlink>
    </w:p>
    <w:sectPr w:rsidR="00C82C46">
      <w:pgSz w:w="11906" w:h="16838"/>
      <w:pgMar w:top="507" w:right="1134" w:bottom="789" w:left="850"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Roboto Cn">
    <w:altName w:val="Arial"/>
    <w:charset w:val="00"/>
    <w:family w:val="auto"/>
    <w:pitch w:val="variable"/>
    <w:sig w:usb0="E00002EF" w:usb1="5000205B" w:usb2="00000020" w:usb3="00000000" w:csb0="0000019F" w:csb1="00000000"/>
  </w:font>
  <w:font w:name="Roboto Condensed">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F0003"/>
    <w:multiLevelType w:val="multilevel"/>
    <w:tmpl w:val="3230E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B749CD"/>
    <w:multiLevelType w:val="multilevel"/>
    <w:tmpl w:val="158E3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9A5E38"/>
    <w:multiLevelType w:val="multilevel"/>
    <w:tmpl w:val="88BCF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9F7613"/>
    <w:multiLevelType w:val="multilevel"/>
    <w:tmpl w:val="3384B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942EFE"/>
    <w:multiLevelType w:val="multilevel"/>
    <w:tmpl w:val="0680A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C16F7A"/>
    <w:multiLevelType w:val="multilevel"/>
    <w:tmpl w:val="C87E2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562CF8"/>
    <w:multiLevelType w:val="multilevel"/>
    <w:tmpl w:val="B55E5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6F5A72"/>
    <w:multiLevelType w:val="multilevel"/>
    <w:tmpl w:val="09901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9C4A7A"/>
    <w:multiLevelType w:val="multilevel"/>
    <w:tmpl w:val="B86C7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A6780A"/>
    <w:multiLevelType w:val="multilevel"/>
    <w:tmpl w:val="E870D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5F78A0"/>
    <w:multiLevelType w:val="multilevel"/>
    <w:tmpl w:val="D3FAB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480381"/>
    <w:multiLevelType w:val="multilevel"/>
    <w:tmpl w:val="103C2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F36E62"/>
    <w:multiLevelType w:val="multilevel"/>
    <w:tmpl w:val="C55AC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5E3D93"/>
    <w:multiLevelType w:val="multilevel"/>
    <w:tmpl w:val="CC740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4181069">
    <w:abstractNumId w:val="11"/>
  </w:num>
  <w:num w:numId="2" w16cid:durableId="98724245">
    <w:abstractNumId w:val="2"/>
  </w:num>
  <w:num w:numId="3" w16cid:durableId="1503937695">
    <w:abstractNumId w:val="1"/>
  </w:num>
  <w:num w:numId="4" w16cid:durableId="1385837316">
    <w:abstractNumId w:val="12"/>
  </w:num>
  <w:num w:numId="5" w16cid:durableId="1400788929">
    <w:abstractNumId w:val="13"/>
  </w:num>
  <w:num w:numId="6" w16cid:durableId="1214346078">
    <w:abstractNumId w:val="6"/>
  </w:num>
  <w:num w:numId="7" w16cid:durableId="943658060">
    <w:abstractNumId w:val="3"/>
  </w:num>
  <w:num w:numId="8" w16cid:durableId="1124620945">
    <w:abstractNumId w:val="9"/>
  </w:num>
  <w:num w:numId="9" w16cid:durableId="1673340722">
    <w:abstractNumId w:val="4"/>
  </w:num>
  <w:num w:numId="10" w16cid:durableId="47803878">
    <w:abstractNumId w:val="5"/>
  </w:num>
  <w:num w:numId="11" w16cid:durableId="1244608310">
    <w:abstractNumId w:val="10"/>
  </w:num>
  <w:num w:numId="12" w16cid:durableId="502622298">
    <w:abstractNumId w:val="8"/>
  </w:num>
  <w:num w:numId="13" w16cid:durableId="858589552">
    <w:abstractNumId w:val="0"/>
  </w:num>
  <w:num w:numId="14" w16cid:durableId="1717270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C46"/>
    <w:rsid w:val="00014C25"/>
    <w:rsid w:val="0001790E"/>
    <w:rsid w:val="00024F5C"/>
    <w:rsid w:val="0002637F"/>
    <w:rsid w:val="0003078D"/>
    <w:rsid w:val="00031CDC"/>
    <w:rsid w:val="000461B8"/>
    <w:rsid w:val="00051AC9"/>
    <w:rsid w:val="00051BD0"/>
    <w:rsid w:val="00051EED"/>
    <w:rsid w:val="0006035D"/>
    <w:rsid w:val="00070777"/>
    <w:rsid w:val="00070FD0"/>
    <w:rsid w:val="00083739"/>
    <w:rsid w:val="000956F3"/>
    <w:rsid w:val="000A6094"/>
    <w:rsid w:val="000A76ED"/>
    <w:rsid w:val="000B0D09"/>
    <w:rsid w:val="000B1CD2"/>
    <w:rsid w:val="000B294C"/>
    <w:rsid w:val="000B339A"/>
    <w:rsid w:val="000C706B"/>
    <w:rsid w:val="000D7D96"/>
    <w:rsid w:val="000E096F"/>
    <w:rsid w:val="000E2AE2"/>
    <w:rsid w:val="000E55A2"/>
    <w:rsid w:val="000F3FE0"/>
    <w:rsid w:val="00112242"/>
    <w:rsid w:val="00132043"/>
    <w:rsid w:val="0014268E"/>
    <w:rsid w:val="00142C21"/>
    <w:rsid w:val="00144F10"/>
    <w:rsid w:val="00152DE2"/>
    <w:rsid w:val="00152E12"/>
    <w:rsid w:val="00157F47"/>
    <w:rsid w:val="00161DD4"/>
    <w:rsid w:val="00162736"/>
    <w:rsid w:val="00171BB1"/>
    <w:rsid w:val="00171FC4"/>
    <w:rsid w:val="001876B3"/>
    <w:rsid w:val="00193A74"/>
    <w:rsid w:val="00193EEB"/>
    <w:rsid w:val="001A0B33"/>
    <w:rsid w:val="001A5D0E"/>
    <w:rsid w:val="001B433C"/>
    <w:rsid w:val="001C3ED5"/>
    <w:rsid w:val="001C5E31"/>
    <w:rsid w:val="001C5E6D"/>
    <w:rsid w:val="001D0786"/>
    <w:rsid w:val="001D6AED"/>
    <w:rsid w:val="001E2887"/>
    <w:rsid w:val="001F32F5"/>
    <w:rsid w:val="00203A6B"/>
    <w:rsid w:val="00204266"/>
    <w:rsid w:val="00223837"/>
    <w:rsid w:val="00224EBF"/>
    <w:rsid w:val="00227925"/>
    <w:rsid w:val="00231198"/>
    <w:rsid w:val="00244B82"/>
    <w:rsid w:val="00245B2A"/>
    <w:rsid w:val="0025525E"/>
    <w:rsid w:val="00263F2C"/>
    <w:rsid w:val="002658A2"/>
    <w:rsid w:val="00273EA0"/>
    <w:rsid w:val="00276937"/>
    <w:rsid w:val="0028548F"/>
    <w:rsid w:val="00287A90"/>
    <w:rsid w:val="00291599"/>
    <w:rsid w:val="002A2853"/>
    <w:rsid w:val="002A4598"/>
    <w:rsid w:val="002B6DFF"/>
    <w:rsid w:val="002C1387"/>
    <w:rsid w:val="002D0298"/>
    <w:rsid w:val="002D145F"/>
    <w:rsid w:val="002D7AB9"/>
    <w:rsid w:val="002E2965"/>
    <w:rsid w:val="002E7A0F"/>
    <w:rsid w:val="002F5612"/>
    <w:rsid w:val="002F7600"/>
    <w:rsid w:val="00320E83"/>
    <w:rsid w:val="003234D2"/>
    <w:rsid w:val="00323BF3"/>
    <w:rsid w:val="00332B36"/>
    <w:rsid w:val="003443B4"/>
    <w:rsid w:val="00351F75"/>
    <w:rsid w:val="003556C7"/>
    <w:rsid w:val="003563AA"/>
    <w:rsid w:val="003645D0"/>
    <w:rsid w:val="00365423"/>
    <w:rsid w:val="003749A2"/>
    <w:rsid w:val="00374ACF"/>
    <w:rsid w:val="00375165"/>
    <w:rsid w:val="00376510"/>
    <w:rsid w:val="003767DA"/>
    <w:rsid w:val="003769A8"/>
    <w:rsid w:val="00380017"/>
    <w:rsid w:val="00384221"/>
    <w:rsid w:val="003936C7"/>
    <w:rsid w:val="003938F7"/>
    <w:rsid w:val="00394E77"/>
    <w:rsid w:val="00395133"/>
    <w:rsid w:val="003A3A2D"/>
    <w:rsid w:val="003A6C03"/>
    <w:rsid w:val="003B0C47"/>
    <w:rsid w:val="003B2353"/>
    <w:rsid w:val="003B2FCD"/>
    <w:rsid w:val="003B5477"/>
    <w:rsid w:val="003B67EE"/>
    <w:rsid w:val="003C0D97"/>
    <w:rsid w:val="003C214D"/>
    <w:rsid w:val="003C2FB1"/>
    <w:rsid w:val="003C445C"/>
    <w:rsid w:val="003C4694"/>
    <w:rsid w:val="003C4944"/>
    <w:rsid w:val="003C5878"/>
    <w:rsid w:val="003C61F9"/>
    <w:rsid w:val="003D42C6"/>
    <w:rsid w:val="003D4F0B"/>
    <w:rsid w:val="003D55CA"/>
    <w:rsid w:val="003D6C06"/>
    <w:rsid w:val="003F1B9A"/>
    <w:rsid w:val="003F6D54"/>
    <w:rsid w:val="00404AE4"/>
    <w:rsid w:val="00410C6D"/>
    <w:rsid w:val="0041169B"/>
    <w:rsid w:val="004169E3"/>
    <w:rsid w:val="004214AC"/>
    <w:rsid w:val="0042256E"/>
    <w:rsid w:val="004229D8"/>
    <w:rsid w:val="00424CED"/>
    <w:rsid w:val="00425477"/>
    <w:rsid w:val="004301B1"/>
    <w:rsid w:val="00440E25"/>
    <w:rsid w:val="004415F1"/>
    <w:rsid w:val="00451557"/>
    <w:rsid w:val="00451C84"/>
    <w:rsid w:val="00452741"/>
    <w:rsid w:val="00462EB6"/>
    <w:rsid w:val="0046613E"/>
    <w:rsid w:val="00470A49"/>
    <w:rsid w:val="0048454C"/>
    <w:rsid w:val="00486846"/>
    <w:rsid w:val="00493512"/>
    <w:rsid w:val="00497054"/>
    <w:rsid w:val="004B2723"/>
    <w:rsid w:val="004B47DA"/>
    <w:rsid w:val="004C2642"/>
    <w:rsid w:val="004C2B50"/>
    <w:rsid w:val="004C5B69"/>
    <w:rsid w:val="004F59BC"/>
    <w:rsid w:val="004F691F"/>
    <w:rsid w:val="00504BF7"/>
    <w:rsid w:val="00506517"/>
    <w:rsid w:val="005160C3"/>
    <w:rsid w:val="005213DB"/>
    <w:rsid w:val="00523918"/>
    <w:rsid w:val="00531068"/>
    <w:rsid w:val="00531B84"/>
    <w:rsid w:val="005331D6"/>
    <w:rsid w:val="0054335D"/>
    <w:rsid w:val="00543640"/>
    <w:rsid w:val="00544BB7"/>
    <w:rsid w:val="0055147E"/>
    <w:rsid w:val="00552D37"/>
    <w:rsid w:val="00556B67"/>
    <w:rsid w:val="005662E9"/>
    <w:rsid w:val="0056659F"/>
    <w:rsid w:val="0056790D"/>
    <w:rsid w:val="005733D4"/>
    <w:rsid w:val="00574060"/>
    <w:rsid w:val="00575719"/>
    <w:rsid w:val="00575C18"/>
    <w:rsid w:val="00575DE4"/>
    <w:rsid w:val="00582D3D"/>
    <w:rsid w:val="00586740"/>
    <w:rsid w:val="005913EE"/>
    <w:rsid w:val="00591A7C"/>
    <w:rsid w:val="00595F90"/>
    <w:rsid w:val="005A0260"/>
    <w:rsid w:val="005B40C7"/>
    <w:rsid w:val="005B6C42"/>
    <w:rsid w:val="005B6E5A"/>
    <w:rsid w:val="005C3B49"/>
    <w:rsid w:val="005C7FE5"/>
    <w:rsid w:val="005D2A40"/>
    <w:rsid w:val="005D6C3A"/>
    <w:rsid w:val="005E1319"/>
    <w:rsid w:val="005F3E8A"/>
    <w:rsid w:val="005F4DD2"/>
    <w:rsid w:val="0060118B"/>
    <w:rsid w:val="0060608F"/>
    <w:rsid w:val="006076B0"/>
    <w:rsid w:val="006125A4"/>
    <w:rsid w:val="00616168"/>
    <w:rsid w:val="00617194"/>
    <w:rsid w:val="00617935"/>
    <w:rsid w:val="0062727B"/>
    <w:rsid w:val="00627F84"/>
    <w:rsid w:val="00633BC1"/>
    <w:rsid w:val="00636C83"/>
    <w:rsid w:val="0064068C"/>
    <w:rsid w:val="0064290D"/>
    <w:rsid w:val="00643B6C"/>
    <w:rsid w:val="00644784"/>
    <w:rsid w:val="006457B7"/>
    <w:rsid w:val="00655C09"/>
    <w:rsid w:val="00661371"/>
    <w:rsid w:val="0066320C"/>
    <w:rsid w:val="0066447B"/>
    <w:rsid w:val="006720C4"/>
    <w:rsid w:val="00675858"/>
    <w:rsid w:val="006771FB"/>
    <w:rsid w:val="00683B0D"/>
    <w:rsid w:val="0068641F"/>
    <w:rsid w:val="00687909"/>
    <w:rsid w:val="006A05D5"/>
    <w:rsid w:val="006A262D"/>
    <w:rsid w:val="006B2269"/>
    <w:rsid w:val="006B2CFC"/>
    <w:rsid w:val="006B2EC8"/>
    <w:rsid w:val="006B3EA0"/>
    <w:rsid w:val="006B7200"/>
    <w:rsid w:val="006C66BC"/>
    <w:rsid w:val="006D3340"/>
    <w:rsid w:val="006D48FB"/>
    <w:rsid w:val="006D5E91"/>
    <w:rsid w:val="006E2DBD"/>
    <w:rsid w:val="006F10EF"/>
    <w:rsid w:val="006F6A8C"/>
    <w:rsid w:val="00713A9D"/>
    <w:rsid w:val="00726588"/>
    <w:rsid w:val="0072736D"/>
    <w:rsid w:val="00730C37"/>
    <w:rsid w:val="00732496"/>
    <w:rsid w:val="0074248C"/>
    <w:rsid w:val="007450CC"/>
    <w:rsid w:val="00747C37"/>
    <w:rsid w:val="00754414"/>
    <w:rsid w:val="00763E86"/>
    <w:rsid w:val="00764D12"/>
    <w:rsid w:val="00771B0F"/>
    <w:rsid w:val="007744BE"/>
    <w:rsid w:val="00774C77"/>
    <w:rsid w:val="00780FCA"/>
    <w:rsid w:val="00785FF0"/>
    <w:rsid w:val="00786A4B"/>
    <w:rsid w:val="00792915"/>
    <w:rsid w:val="007967C9"/>
    <w:rsid w:val="007A410E"/>
    <w:rsid w:val="007A5585"/>
    <w:rsid w:val="007A56B2"/>
    <w:rsid w:val="007A7397"/>
    <w:rsid w:val="007B0434"/>
    <w:rsid w:val="007B76DC"/>
    <w:rsid w:val="007C0FAF"/>
    <w:rsid w:val="007C6476"/>
    <w:rsid w:val="007C6E1E"/>
    <w:rsid w:val="007D74D1"/>
    <w:rsid w:val="007E400A"/>
    <w:rsid w:val="007E71DE"/>
    <w:rsid w:val="007F3A69"/>
    <w:rsid w:val="007F4466"/>
    <w:rsid w:val="007F5019"/>
    <w:rsid w:val="008058B3"/>
    <w:rsid w:val="008058FE"/>
    <w:rsid w:val="00822ADD"/>
    <w:rsid w:val="008354F9"/>
    <w:rsid w:val="00840FF7"/>
    <w:rsid w:val="00850794"/>
    <w:rsid w:val="00854F00"/>
    <w:rsid w:val="00862F81"/>
    <w:rsid w:val="00863589"/>
    <w:rsid w:val="0086481D"/>
    <w:rsid w:val="00870D18"/>
    <w:rsid w:val="00876836"/>
    <w:rsid w:val="00890792"/>
    <w:rsid w:val="00890CDB"/>
    <w:rsid w:val="00895498"/>
    <w:rsid w:val="00897652"/>
    <w:rsid w:val="008A348C"/>
    <w:rsid w:val="008A3A96"/>
    <w:rsid w:val="008A3F03"/>
    <w:rsid w:val="008A73DA"/>
    <w:rsid w:val="008B6C8C"/>
    <w:rsid w:val="008B7802"/>
    <w:rsid w:val="008D027F"/>
    <w:rsid w:val="008D7781"/>
    <w:rsid w:val="008F12A7"/>
    <w:rsid w:val="008F6D27"/>
    <w:rsid w:val="0090050F"/>
    <w:rsid w:val="009069B8"/>
    <w:rsid w:val="00912656"/>
    <w:rsid w:val="009145B9"/>
    <w:rsid w:val="00920485"/>
    <w:rsid w:val="00920B7B"/>
    <w:rsid w:val="0092237D"/>
    <w:rsid w:val="0093242F"/>
    <w:rsid w:val="009340B7"/>
    <w:rsid w:val="00943DA6"/>
    <w:rsid w:val="0095047D"/>
    <w:rsid w:val="0095314B"/>
    <w:rsid w:val="00955073"/>
    <w:rsid w:val="009557EA"/>
    <w:rsid w:val="00955D71"/>
    <w:rsid w:val="00960508"/>
    <w:rsid w:val="00967F04"/>
    <w:rsid w:val="00970172"/>
    <w:rsid w:val="0098058B"/>
    <w:rsid w:val="009812EB"/>
    <w:rsid w:val="00981CF6"/>
    <w:rsid w:val="009918E4"/>
    <w:rsid w:val="00991B02"/>
    <w:rsid w:val="009939C5"/>
    <w:rsid w:val="009A09E1"/>
    <w:rsid w:val="009A26B1"/>
    <w:rsid w:val="009A3DA2"/>
    <w:rsid w:val="009A4587"/>
    <w:rsid w:val="009A4921"/>
    <w:rsid w:val="009A65A8"/>
    <w:rsid w:val="009B408F"/>
    <w:rsid w:val="009B45EF"/>
    <w:rsid w:val="009B4BDA"/>
    <w:rsid w:val="009B5894"/>
    <w:rsid w:val="009C1ECB"/>
    <w:rsid w:val="009D0F51"/>
    <w:rsid w:val="009E2E83"/>
    <w:rsid w:val="009E7FEC"/>
    <w:rsid w:val="009F378F"/>
    <w:rsid w:val="009F5390"/>
    <w:rsid w:val="00A06CDB"/>
    <w:rsid w:val="00A200B3"/>
    <w:rsid w:val="00A20976"/>
    <w:rsid w:val="00A347F8"/>
    <w:rsid w:val="00A40EDE"/>
    <w:rsid w:val="00A43F97"/>
    <w:rsid w:val="00A44C9E"/>
    <w:rsid w:val="00A46CF5"/>
    <w:rsid w:val="00A52351"/>
    <w:rsid w:val="00A52714"/>
    <w:rsid w:val="00A63056"/>
    <w:rsid w:val="00A7479B"/>
    <w:rsid w:val="00A75267"/>
    <w:rsid w:val="00A81F43"/>
    <w:rsid w:val="00A82BB6"/>
    <w:rsid w:val="00A87FBE"/>
    <w:rsid w:val="00A92FAB"/>
    <w:rsid w:val="00A93A45"/>
    <w:rsid w:val="00A94721"/>
    <w:rsid w:val="00A95F06"/>
    <w:rsid w:val="00AA03E1"/>
    <w:rsid w:val="00AA3CB6"/>
    <w:rsid w:val="00AA747D"/>
    <w:rsid w:val="00AB17EC"/>
    <w:rsid w:val="00AB34D8"/>
    <w:rsid w:val="00AB7776"/>
    <w:rsid w:val="00AC08D7"/>
    <w:rsid w:val="00AC15EF"/>
    <w:rsid w:val="00AC19B2"/>
    <w:rsid w:val="00AC60B8"/>
    <w:rsid w:val="00AD39ED"/>
    <w:rsid w:val="00AD75E3"/>
    <w:rsid w:val="00AE7726"/>
    <w:rsid w:val="00AF0309"/>
    <w:rsid w:val="00AF3453"/>
    <w:rsid w:val="00AF6948"/>
    <w:rsid w:val="00B026ED"/>
    <w:rsid w:val="00B02E57"/>
    <w:rsid w:val="00B06E85"/>
    <w:rsid w:val="00B11A05"/>
    <w:rsid w:val="00B145D0"/>
    <w:rsid w:val="00B15826"/>
    <w:rsid w:val="00B165F5"/>
    <w:rsid w:val="00B20216"/>
    <w:rsid w:val="00B20655"/>
    <w:rsid w:val="00B221F2"/>
    <w:rsid w:val="00B224F2"/>
    <w:rsid w:val="00B24282"/>
    <w:rsid w:val="00B27F0D"/>
    <w:rsid w:val="00B31611"/>
    <w:rsid w:val="00B31DCC"/>
    <w:rsid w:val="00B34EB4"/>
    <w:rsid w:val="00B34F69"/>
    <w:rsid w:val="00B37688"/>
    <w:rsid w:val="00B46E58"/>
    <w:rsid w:val="00B53BD9"/>
    <w:rsid w:val="00B5797A"/>
    <w:rsid w:val="00B6196E"/>
    <w:rsid w:val="00B620BF"/>
    <w:rsid w:val="00B6380E"/>
    <w:rsid w:val="00B705A1"/>
    <w:rsid w:val="00B7413F"/>
    <w:rsid w:val="00B778C1"/>
    <w:rsid w:val="00B80408"/>
    <w:rsid w:val="00B81D43"/>
    <w:rsid w:val="00B83D40"/>
    <w:rsid w:val="00B92561"/>
    <w:rsid w:val="00B9649D"/>
    <w:rsid w:val="00B96689"/>
    <w:rsid w:val="00BA0A15"/>
    <w:rsid w:val="00BB4D86"/>
    <w:rsid w:val="00BC2793"/>
    <w:rsid w:val="00BC656F"/>
    <w:rsid w:val="00BC7F8B"/>
    <w:rsid w:val="00BD5267"/>
    <w:rsid w:val="00BE5ED3"/>
    <w:rsid w:val="00BF053D"/>
    <w:rsid w:val="00BF38E9"/>
    <w:rsid w:val="00BF57CC"/>
    <w:rsid w:val="00BF699D"/>
    <w:rsid w:val="00BF6CCB"/>
    <w:rsid w:val="00C020D6"/>
    <w:rsid w:val="00C04FCD"/>
    <w:rsid w:val="00C06D18"/>
    <w:rsid w:val="00C10C8D"/>
    <w:rsid w:val="00C10E3E"/>
    <w:rsid w:val="00C212CC"/>
    <w:rsid w:val="00C22239"/>
    <w:rsid w:val="00C24FF3"/>
    <w:rsid w:val="00C25C98"/>
    <w:rsid w:val="00C31512"/>
    <w:rsid w:val="00C325E9"/>
    <w:rsid w:val="00C35665"/>
    <w:rsid w:val="00C377DE"/>
    <w:rsid w:val="00C45021"/>
    <w:rsid w:val="00C5014F"/>
    <w:rsid w:val="00C520FE"/>
    <w:rsid w:val="00C566A6"/>
    <w:rsid w:val="00C57ACE"/>
    <w:rsid w:val="00C616EE"/>
    <w:rsid w:val="00C62236"/>
    <w:rsid w:val="00C665AD"/>
    <w:rsid w:val="00C66DE3"/>
    <w:rsid w:val="00C74D60"/>
    <w:rsid w:val="00C76A46"/>
    <w:rsid w:val="00C7720B"/>
    <w:rsid w:val="00C82C46"/>
    <w:rsid w:val="00C85916"/>
    <w:rsid w:val="00C8741D"/>
    <w:rsid w:val="00C961BB"/>
    <w:rsid w:val="00C96E84"/>
    <w:rsid w:val="00CA0C18"/>
    <w:rsid w:val="00CA1949"/>
    <w:rsid w:val="00CA22C8"/>
    <w:rsid w:val="00CB65E8"/>
    <w:rsid w:val="00CB6F5E"/>
    <w:rsid w:val="00CC0536"/>
    <w:rsid w:val="00CC299F"/>
    <w:rsid w:val="00CC7F64"/>
    <w:rsid w:val="00CD104C"/>
    <w:rsid w:val="00CD106E"/>
    <w:rsid w:val="00CD5D99"/>
    <w:rsid w:val="00CE42E1"/>
    <w:rsid w:val="00CE5765"/>
    <w:rsid w:val="00CE6022"/>
    <w:rsid w:val="00CE796F"/>
    <w:rsid w:val="00CF0BF7"/>
    <w:rsid w:val="00CF0F96"/>
    <w:rsid w:val="00D01BBC"/>
    <w:rsid w:val="00D05C6D"/>
    <w:rsid w:val="00D06F1A"/>
    <w:rsid w:val="00D16CAF"/>
    <w:rsid w:val="00D216ED"/>
    <w:rsid w:val="00D23566"/>
    <w:rsid w:val="00D3127B"/>
    <w:rsid w:val="00D32609"/>
    <w:rsid w:val="00D346B5"/>
    <w:rsid w:val="00D34A9D"/>
    <w:rsid w:val="00D50B11"/>
    <w:rsid w:val="00D53A9B"/>
    <w:rsid w:val="00D55702"/>
    <w:rsid w:val="00D578DC"/>
    <w:rsid w:val="00D632BA"/>
    <w:rsid w:val="00D63F06"/>
    <w:rsid w:val="00D65EE3"/>
    <w:rsid w:val="00D817CF"/>
    <w:rsid w:val="00D82965"/>
    <w:rsid w:val="00D90EC5"/>
    <w:rsid w:val="00DA3A74"/>
    <w:rsid w:val="00DA3FF9"/>
    <w:rsid w:val="00DA7293"/>
    <w:rsid w:val="00DB0C05"/>
    <w:rsid w:val="00DB30EF"/>
    <w:rsid w:val="00DC2B61"/>
    <w:rsid w:val="00DD0AFA"/>
    <w:rsid w:val="00DD1A90"/>
    <w:rsid w:val="00DD3011"/>
    <w:rsid w:val="00DD527F"/>
    <w:rsid w:val="00DE1570"/>
    <w:rsid w:val="00DE1C77"/>
    <w:rsid w:val="00DE77A6"/>
    <w:rsid w:val="00DF4E9F"/>
    <w:rsid w:val="00DF5563"/>
    <w:rsid w:val="00DF678C"/>
    <w:rsid w:val="00E0503C"/>
    <w:rsid w:val="00E15CD4"/>
    <w:rsid w:val="00E22FD2"/>
    <w:rsid w:val="00E31C0A"/>
    <w:rsid w:val="00E4121D"/>
    <w:rsid w:val="00E513CB"/>
    <w:rsid w:val="00E569C5"/>
    <w:rsid w:val="00E60266"/>
    <w:rsid w:val="00E619DE"/>
    <w:rsid w:val="00E6516D"/>
    <w:rsid w:val="00E675ED"/>
    <w:rsid w:val="00E71169"/>
    <w:rsid w:val="00E713E7"/>
    <w:rsid w:val="00E756E3"/>
    <w:rsid w:val="00E85C99"/>
    <w:rsid w:val="00E878BE"/>
    <w:rsid w:val="00E87CF0"/>
    <w:rsid w:val="00E90F1B"/>
    <w:rsid w:val="00E95E15"/>
    <w:rsid w:val="00EA172D"/>
    <w:rsid w:val="00EA2E3B"/>
    <w:rsid w:val="00EB1502"/>
    <w:rsid w:val="00EB3888"/>
    <w:rsid w:val="00ED0B5F"/>
    <w:rsid w:val="00EE7F8B"/>
    <w:rsid w:val="00EF08E7"/>
    <w:rsid w:val="00EF1628"/>
    <w:rsid w:val="00EF21A0"/>
    <w:rsid w:val="00EF2835"/>
    <w:rsid w:val="00EF33E4"/>
    <w:rsid w:val="00F01F17"/>
    <w:rsid w:val="00F01F65"/>
    <w:rsid w:val="00F026B4"/>
    <w:rsid w:val="00F2494F"/>
    <w:rsid w:val="00F35B75"/>
    <w:rsid w:val="00F54D65"/>
    <w:rsid w:val="00F57405"/>
    <w:rsid w:val="00F66F91"/>
    <w:rsid w:val="00F76376"/>
    <w:rsid w:val="00F800C6"/>
    <w:rsid w:val="00F83C25"/>
    <w:rsid w:val="00F96A73"/>
    <w:rsid w:val="00F97D6D"/>
    <w:rsid w:val="00FA53D3"/>
    <w:rsid w:val="00FA5796"/>
    <w:rsid w:val="00FA7E3D"/>
    <w:rsid w:val="00FB0041"/>
    <w:rsid w:val="00FB5ED2"/>
    <w:rsid w:val="00FC326C"/>
    <w:rsid w:val="00FC49E7"/>
    <w:rsid w:val="00FC7C27"/>
    <w:rsid w:val="00FD1584"/>
    <w:rsid w:val="00FD178E"/>
    <w:rsid w:val="00FE12E4"/>
    <w:rsid w:val="00FF4242"/>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B0F7C"/>
  <w15:docId w15:val="{CCAC5ADA-F950-DC4E-BBB8-E5A0B0077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A6298"/>
    <w:pPr>
      <w:spacing w:after="200" w:line="276" w:lineRule="auto"/>
    </w:pPr>
  </w:style>
  <w:style w:type="paragraph" w:styleId="Titolo1">
    <w:name w:val="heading 1"/>
    <w:basedOn w:val="Normale"/>
    <w:next w:val="Normale"/>
    <w:link w:val="Titolo1Carattere"/>
    <w:uiPriority w:val="9"/>
    <w:qFormat/>
    <w:rsid w:val="00CF337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semiHidden/>
    <w:unhideWhenUsed/>
    <w:qFormat/>
    <w:rsid w:val="00320E8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semiHidden/>
    <w:unhideWhenUsed/>
    <w:qFormat/>
    <w:rsid w:val="008A348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link w:val="Titolo4Carattere"/>
    <w:uiPriority w:val="9"/>
    <w:semiHidden/>
    <w:unhideWhenUsed/>
    <w:qFormat/>
    <w:rsid w:val="008058B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uiPriority w:val="99"/>
    <w:semiHidden/>
    <w:qFormat/>
    <w:rsid w:val="00566AB2"/>
    <w:rPr>
      <w:rFonts w:ascii="Tahoma" w:hAnsi="Tahoma" w:cs="Tahoma"/>
      <w:sz w:val="16"/>
      <w:szCs w:val="16"/>
    </w:rPr>
  </w:style>
  <w:style w:type="character" w:customStyle="1" w:styleId="Collegamentoipertestuale1">
    <w:name w:val="Collegamento ipertestuale1"/>
    <w:rsid w:val="00566AB2"/>
    <w:rPr>
      <w:rFonts w:cs="Times New Roman"/>
      <w:color w:val="0000FF"/>
      <w:u w:val="single"/>
    </w:rPr>
  </w:style>
  <w:style w:type="character" w:customStyle="1" w:styleId="Collegamentovisitato1">
    <w:name w:val="Collegamento visitato1"/>
    <w:basedOn w:val="Carpredefinitoparagrafo"/>
    <w:uiPriority w:val="99"/>
    <w:semiHidden/>
    <w:unhideWhenUsed/>
    <w:rsid w:val="005B212F"/>
    <w:rPr>
      <w:color w:val="800080" w:themeColor="followedHyperlink"/>
      <w:u w:val="single"/>
    </w:rPr>
  </w:style>
  <w:style w:type="character" w:customStyle="1" w:styleId="Menzione1">
    <w:name w:val="Menzione1"/>
    <w:basedOn w:val="Carpredefinitoparagrafo"/>
    <w:uiPriority w:val="99"/>
    <w:semiHidden/>
    <w:unhideWhenUsed/>
    <w:qFormat/>
    <w:rsid w:val="007F668E"/>
    <w:rPr>
      <w:color w:val="2B579A"/>
      <w:shd w:val="clear" w:color="auto" w:fill="E6E6E6"/>
    </w:rPr>
  </w:style>
  <w:style w:type="character" w:customStyle="1" w:styleId="Menzionenonrisolta1">
    <w:name w:val="Menzione non risolta1"/>
    <w:basedOn w:val="Carpredefinitoparagrafo"/>
    <w:uiPriority w:val="99"/>
    <w:semiHidden/>
    <w:unhideWhenUsed/>
    <w:qFormat/>
    <w:rsid w:val="00635CC5"/>
    <w:rPr>
      <w:color w:val="808080"/>
      <w:shd w:val="clear" w:color="auto" w:fill="E6E6E6"/>
    </w:rPr>
  </w:style>
  <w:style w:type="character" w:styleId="Testosegnaposto">
    <w:name w:val="Placeholder Text"/>
    <w:basedOn w:val="Carpredefinitoparagrafo"/>
    <w:uiPriority w:val="99"/>
    <w:semiHidden/>
    <w:qFormat/>
    <w:rsid w:val="00E16994"/>
    <w:rPr>
      <w:color w:val="808080"/>
    </w:rPr>
  </w:style>
  <w:style w:type="character" w:customStyle="1" w:styleId="Menzionenonrisolta2">
    <w:name w:val="Menzione non risolta2"/>
    <w:basedOn w:val="Carpredefinitoparagrafo"/>
    <w:uiPriority w:val="99"/>
    <w:qFormat/>
    <w:rsid w:val="000D376A"/>
    <w:rPr>
      <w:color w:val="808080"/>
      <w:shd w:val="clear" w:color="auto" w:fill="E6E6E6"/>
    </w:rPr>
  </w:style>
  <w:style w:type="character" w:styleId="Enfasigrassetto">
    <w:name w:val="Strong"/>
    <w:basedOn w:val="Carpredefinitoparagrafo"/>
    <w:uiPriority w:val="22"/>
    <w:qFormat/>
    <w:rsid w:val="009D4717"/>
    <w:rPr>
      <w:b/>
      <w:bCs/>
    </w:rPr>
  </w:style>
  <w:style w:type="character" w:customStyle="1" w:styleId="IntestazioneCarattere">
    <w:name w:val="Intestazione Carattere"/>
    <w:basedOn w:val="Carpredefinitoparagrafo"/>
    <w:link w:val="Intestazione"/>
    <w:uiPriority w:val="99"/>
    <w:qFormat/>
    <w:rsid w:val="00293CC7"/>
  </w:style>
  <w:style w:type="character" w:customStyle="1" w:styleId="PidipaginaCarattere">
    <w:name w:val="Piè di pagina Carattere"/>
    <w:basedOn w:val="Carpredefinitoparagrafo"/>
    <w:link w:val="Pidipagina"/>
    <w:uiPriority w:val="99"/>
    <w:qFormat/>
    <w:rsid w:val="00293CC7"/>
  </w:style>
  <w:style w:type="character" w:customStyle="1" w:styleId="Enfasicorsivo1">
    <w:name w:val="Enfasi (corsivo)1"/>
    <w:basedOn w:val="Carpredefinitoparagrafo"/>
    <w:uiPriority w:val="20"/>
    <w:qFormat/>
    <w:rsid w:val="002D5F2E"/>
    <w:rPr>
      <w:i/>
      <w:iCs/>
    </w:rPr>
  </w:style>
  <w:style w:type="character" w:customStyle="1" w:styleId="il">
    <w:name w:val="il"/>
    <w:basedOn w:val="Carpredefinitoparagrafo"/>
    <w:qFormat/>
    <w:rsid w:val="00E744B4"/>
  </w:style>
  <w:style w:type="character" w:customStyle="1" w:styleId="Titolo1Carattere">
    <w:name w:val="Titolo 1 Carattere"/>
    <w:basedOn w:val="Carpredefinitoparagrafo"/>
    <w:link w:val="Titolo1"/>
    <w:uiPriority w:val="9"/>
    <w:qFormat/>
    <w:rsid w:val="00CF3379"/>
    <w:rPr>
      <w:rFonts w:asciiTheme="majorHAnsi" w:eastAsiaTheme="majorEastAsia" w:hAnsiTheme="majorHAnsi" w:cstheme="majorBidi"/>
      <w:color w:val="365F91" w:themeColor="accent1" w:themeShade="BF"/>
      <w:sz w:val="32"/>
      <w:szCs w:val="32"/>
    </w:rPr>
  </w:style>
  <w:style w:type="character" w:customStyle="1" w:styleId="Menzionenonrisolta3">
    <w:name w:val="Menzione non risolta3"/>
    <w:basedOn w:val="Carpredefinitoparagrafo"/>
    <w:uiPriority w:val="99"/>
    <w:semiHidden/>
    <w:unhideWhenUsed/>
    <w:qFormat/>
    <w:rsid w:val="00616FD9"/>
    <w:rPr>
      <w:color w:val="605E5C"/>
      <w:shd w:val="clear" w:color="auto" w:fill="E1DFDD"/>
    </w:rPr>
  </w:style>
  <w:style w:type="paragraph" w:styleId="Titolo">
    <w:name w:val="Title"/>
    <w:basedOn w:val="Normale"/>
    <w:next w:val="Corpotesto"/>
    <w:qFormat/>
    <w:pPr>
      <w:keepNext/>
      <w:spacing w:before="240" w:after="120"/>
    </w:pPr>
    <w:rPr>
      <w:rFonts w:ascii="Liberation Sans" w:eastAsia="Microsoft YaHei" w:hAnsi="Liberation Sans" w:cs="Mangal"/>
      <w:sz w:val="28"/>
      <w:szCs w:val="28"/>
    </w:rPr>
  </w:style>
  <w:style w:type="paragraph" w:styleId="Corpotesto">
    <w:name w:val="Body Text"/>
    <w:basedOn w:val="Normale"/>
    <w:pPr>
      <w:spacing w:after="140"/>
    </w:p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Mangal"/>
    </w:rPr>
  </w:style>
  <w:style w:type="paragraph" w:customStyle="1" w:styleId="caption1">
    <w:name w:val="caption1"/>
    <w:basedOn w:val="Normale"/>
    <w:qFormat/>
    <w:pPr>
      <w:suppressLineNumbers/>
      <w:spacing w:before="120" w:after="120"/>
    </w:pPr>
    <w:rPr>
      <w:rFonts w:cs="Mangal"/>
      <w:i/>
      <w:iCs/>
      <w:sz w:val="24"/>
      <w:szCs w:val="24"/>
    </w:rPr>
  </w:style>
  <w:style w:type="paragraph" w:styleId="Testofumetto">
    <w:name w:val="Balloon Text"/>
    <w:basedOn w:val="Normale"/>
    <w:link w:val="TestofumettoCarattere"/>
    <w:uiPriority w:val="99"/>
    <w:semiHidden/>
    <w:unhideWhenUsed/>
    <w:qFormat/>
    <w:rsid w:val="00566AB2"/>
    <w:pPr>
      <w:spacing w:after="0" w:line="240" w:lineRule="auto"/>
    </w:pPr>
    <w:rPr>
      <w:rFonts w:ascii="Tahoma" w:hAnsi="Tahoma" w:cs="Tahoma"/>
      <w:sz w:val="16"/>
      <w:szCs w:val="16"/>
    </w:rPr>
  </w:style>
  <w:style w:type="paragraph" w:styleId="NormaleWeb">
    <w:name w:val="Normal (Web)"/>
    <w:basedOn w:val="Normale"/>
    <w:uiPriority w:val="99"/>
    <w:unhideWhenUsed/>
    <w:qFormat/>
    <w:rsid w:val="00A44E1B"/>
    <w:pPr>
      <w:spacing w:beforeAutospacing="1" w:afterAutospacing="1" w:line="240" w:lineRule="auto"/>
    </w:pPr>
    <w:rPr>
      <w:rFonts w:ascii="Times New Roman" w:eastAsia="Times New Roman" w:hAnsi="Times New Roman" w:cs="Times New Roman"/>
      <w:sz w:val="24"/>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293CC7"/>
    <w:pPr>
      <w:tabs>
        <w:tab w:val="center" w:pos="4819"/>
        <w:tab w:val="right" w:pos="9638"/>
      </w:tabs>
      <w:spacing w:after="0" w:line="240" w:lineRule="auto"/>
    </w:pPr>
  </w:style>
  <w:style w:type="paragraph" w:styleId="Pidipagina">
    <w:name w:val="footer"/>
    <w:basedOn w:val="Normale"/>
    <w:link w:val="PidipaginaCarattere"/>
    <w:uiPriority w:val="99"/>
    <w:unhideWhenUsed/>
    <w:rsid w:val="00293CC7"/>
    <w:pPr>
      <w:tabs>
        <w:tab w:val="center" w:pos="4819"/>
        <w:tab w:val="right" w:pos="9638"/>
      </w:tabs>
      <w:spacing w:after="0" w:line="240" w:lineRule="auto"/>
    </w:pPr>
  </w:style>
  <w:style w:type="paragraph" w:customStyle="1" w:styleId="c12">
    <w:name w:val="c12"/>
    <w:basedOn w:val="Normale"/>
    <w:qFormat/>
    <w:rsid w:val="00A701CC"/>
    <w:pPr>
      <w:spacing w:beforeAutospacing="1"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nhideWhenUsed/>
    <w:rsid w:val="002D7AB9"/>
    <w:rPr>
      <w:color w:val="0000FF" w:themeColor="hyperlink"/>
      <w:u w:val="single"/>
    </w:rPr>
  </w:style>
  <w:style w:type="character" w:customStyle="1" w:styleId="Titolo2Carattere">
    <w:name w:val="Titolo 2 Carattere"/>
    <w:basedOn w:val="Carpredefinitoparagrafo"/>
    <w:link w:val="Titolo2"/>
    <w:uiPriority w:val="9"/>
    <w:semiHidden/>
    <w:rsid w:val="00320E83"/>
    <w:rPr>
      <w:rFonts w:asciiTheme="majorHAnsi" w:eastAsiaTheme="majorEastAsia" w:hAnsiTheme="majorHAnsi" w:cstheme="majorBidi"/>
      <w:color w:val="365F91" w:themeColor="accent1" w:themeShade="BF"/>
      <w:sz w:val="26"/>
      <w:szCs w:val="26"/>
    </w:rPr>
  </w:style>
  <w:style w:type="character" w:styleId="Collegamentovisitato">
    <w:name w:val="FollowedHyperlink"/>
    <w:basedOn w:val="Carpredefinitoparagrafo"/>
    <w:uiPriority w:val="99"/>
    <w:semiHidden/>
    <w:unhideWhenUsed/>
    <w:rsid w:val="00BC2793"/>
    <w:rPr>
      <w:color w:val="800080" w:themeColor="followedHyperlink"/>
      <w:u w:val="single"/>
    </w:rPr>
  </w:style>
  <w:style w:type="character" w:customStyle="1" w:styleId="Titolo3Carattere">
    <w:name w:val="Titolo 3 Carattere"/>
    <w:basedOn w:val="Carpredefinitoparagrafo"/>
    <w:link w:val="Titolo3"/>
    <w:uiPriority w:val="9"/>
    <w:semiHidden/>
    <w:rsid w:val="008A348C"/>
    <w:rPr>
      <w:rFonts w:asciiTheme="majorHAnsi" w:eastAsiaTheme="majorEastAsia" w:hAnsiTheme="majorHAnsi" w:cstheme="majorBidi"/>
      <w:color w:val="243F60" w:themeColor="accent1" w:themeShade="7F"/>
      <w:sz w:val="24"/>
      <w:szCs w:val="24"/>
    </w:rPr>
  </w:style>
  <w:style w:type="character" w:customStyle="1" w:styleId="Menzionenonrisolta4">
    <w:name w:val="Menzione non risolta4"/>
    <w:basedOn w:val="Carpredefinitoparagrafo"/>
    <w:uiPriority w:val="99"/>
    <w:semiHidden/>
    <w:unhideWhenUsed/>
    <w:rsid w:val="008A348C"/>
    <w:rPr>
      <w:color w:val="605E5C"/>
      <w:shd w:val="clear" w:color="auto" w:fill="E1DFDD"/>
    </w:rPr>
  </w:style>
  <w:style w:type="character" w:customStyle="1" w:styleId="Menzionenonrisolta5">
    <w:name w:val="Menzione non risolta5"/>
    <w:basedOn w:val="Carpredefinitoparagrafo"/>
    <w:uiPriority w:val="99"/>
    <w:semiHidden/>
    <w:unhideWhenUsed/>
    <w:rsid w:val="00BE5ED3"/>
    <w:rPr>
      <w:color w:val="605E5C"/>
      <w:shd w:val="clear" w:color="auto" w:fill="E1DFDD"/>
    </w:rPr>
  </w:style>
  <w:style w:type="character" w:styleId="Menzionenonrisolta">
    <w:name w:val="Unresolved Mention"/>
    <w:basedOn w:val="Carpredefinitoparagrafo"/>
    <w:uiPriority w:val="99"/>
    <w:semiHidden/>
    <w:unhideWhenUsed/>
    <w:rsid w:val="0003078D"/>
    <w:rPr>
      <w:color w:val="605E5C"/>
      <w:shd w:val="clear" w:color="auto" w:fill="E1DFDD"/>
    </w:rPr>
  </w:style>
  <w:style w:type="character" w:customStyle="1" w:styleId="Titolo4Carattere">
    <w:name w:val="Titolo 4 Carattere"/>
    <w:basedOn w:val="Carpredefinitoparagrafo"/>
    <w:link w:val="Titolo4"/>
    <w:uiPriority w:val="9"/>
    <w:semiHidden/>
    <w:rsid w:val="008058B3"/>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penmindconsulting.it"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penmindconsulting.it/" TargetMode="External"/></Relationships>
</file>

<file path=word/theme/theme1.xml><?xml version="1.0" encoding="utf-8"?>
<a:theme xmlns:a="http://schemas.openxmlformats.org/drawingml/2006/main"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7B6DA7-2168-495F-A6A9-ABB6DB336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1260</Words>
  <Characters>7184</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dc:creator>
  <dc:description/>
  <cp:lastModifiedBy>ANGELA MARINI</cp:lastModifiedBy>
  <cp:revision>21</cp:revision>
  <cp:lastPrinted>2026-02-25T07:51:00Z</cp:lastPrinted>
  <dcterms:created xsi:type="dcterms:W3CDTF">2026-08-25T12:01:00Z</dcterms:created>
  <dcterms:modified xsi:type="dcterms:W3CDTF">2026-08-26T11:56:00Z</dcterms:modified>
  <dc:language>it-IT</dc:language>
</cp:coreProperties>
</file>