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0E8A8" w14:textId="298B6502" w:rsidR="00D604F4" w:rsidRPr="00744E8D" w:rsidRDefault="531B09AD" w:rsidP="3549D9D1">
      <w:pPr>
        <w:spacing w:after="0" w:line="240" w:lineRule="auto"/>
        <w:jc w:val="center"/>
        <w:rPr>
          <w:rFonts w:ascii="Calibri" w:hAnsi="Calibri" w:cs="Calibri"/>
          <w:b/>
          <w:bCs/>
          <w:i/>
          <w:iCs/>
          <w:color w:val="215E99" w:themeColor="text2" w:themeTint="BF"/>
          <w:sz w:val="32"/>
          <w:szCs w:val="32"/>
          <w:lang w:val="fr-FR"/>
        </w:rPr>
      </w:pPr>
      <w:r w:rsidRPr="00744E8D">
        <w:rPr>
          <w:rFonts w:ascii="Calibri" w:hAnsi="Calibri" w:cs="Calibri"/>
          <w:b/>
          <w:bCs/>
          <w:i/>
          <w:iCs/>
          <w:color w:val="215E99" w:themeColor="text2" w:themeTint="BF"/>
          <w:sz w:val="32"/>
          <w:szCs w:val="32"/>
          <w:lang w:val="fr-FR"/>
        </w:rPr>
        <w:t xml:space="preserve">14-16 </w:t>
      </w:r>
      <w:proofErr w:type="spellStart"/>
      <w:r w:rsidR="00672D2A" w:rsidRPr="00744E8D">
        <w:rPr>
          <w:rFonts w:ascii="Calibri" w:hAnsi="Calibri" w:cs="Calibri"/>
          <w:b/>
          <w:bCs/>
          <w:i/>
          <w:iCs/>
          <w:color w:val="215E99" w:themeColor="text2" w:themeTint="BF"/>
          <w:sz w:val="32"/>
          <w:szCs w:val="32"/>
          <w:lang w:val="fr-FR"/>
        </w:rPr>
        <w:t>o</w:t>
      </w:r>
      <w:r w:rsidRPr="00744E8D">
        <w:rPr>
          <w:rFonts w:ascii="Calibri" w:hAnsi="Calibri" w:cs="Calibri"/>
          <w:b/>
          <w:bCs/>
          <w:i/>
          <w:iCs/>
          <w:color w:val="215E99" w:themeColor="text2" w:themeTint="BF"/>
          <w:sz w:val="32"/>
          <w:szCs w:val="32"/>
          <w:lang w:val="fr-FR"/>
        </w:rPr>
        <w:t>ttobre</w:t>
      </w:r>
      <w:proofErr w:type="spellEnd"/>
    </w:p>
    <w:p w14:paraId="65900060" w14:textId="77777777" w:rsidR="00744E8D" w:rsidRDefault="23BFD437" w:rsidP="00BB3EB3">
      <w:pPr>
        <w:spacing w:after="0" w:line="240" w:lineRule="auto"/>
        <w:jc w:val="center"/>
        <w:rPr>
          <w:rFonts w:ascii="Calibri" w:hAnsi="Calibri" w:cs="Calibri"/>
          <w:b/>
          <w:bCs/>
          <w:color w:val="215E99" w:themeColor="text2" w:themeTint="BF"/>
          <w:sz w:val="72"/>
          <w:szCs w:val="72"/>
        </w:rPr>
      </w:pPr>
      <w:r w:rsidRPr="00744E8D">
        <w:rPr>
          <w:rFonts w:ascii="Calibri" w:hAnsi="Calibri" w:cs="Calibri"/>
          <w:b/>
          <w:bCs/>
          <w:color w:val="215E99" w:themeColor="text2" w:themeTint="BF"/>
          <w:sz w:val="72"/>
          <w:szCs w:val="72"/>
        </w:rPr>
        <w:t xml:space="preserve">Star Clippers </w:t>
      </w:r>
      <w:r w:rsidR="00672D2A" w:rsidRPr="00744E8D">
        <w:rPr>
          <w:rFonts w:ascii="Calibri" w:hAnsi="Calibri" w:cs="Calibri"/>
          <w:b/>
          <w:bCs/>
          <w:color w:val="215E99" w:themeColor="text2" w:themeTint="BF"/>
          <w:sz w:val="72"/>
          <w:szCs w:val="72"/>
        </w:rPr>
        <w:t xml:space="preserve">approda </w:t>
      </w:r>
      <w:r w:rsidR="76045959" w:rsidRPr="00744E8D">
        <w:rPr>
          <w:rFonts w:ascii="Calibri" w:hAnsi="Calibri" w:cs="Calibri"/>
          <w:b/>
          <w:bCs/>
          <w:color w:val="215E99" w:themeColor="text2" w:themeTint="BF"/>
          <w:sz w:val="72"/>
          <w:szCs w:val="72"/>
        </w:rPr>
        <w:t>a</w:t>
      </w:r>
      <w:r w:rsidR="4BF8343B" w:rsidRPr="00744E8D">
        <w:rPr>
          <w:rFonts w:ascii="Calibri" w:hAnsi="Calibri" w:cs="Calibri"/>
          <w:b/>
          <w:bCs/>
          <w:color w:val="215E99" w:themeColor="text2" w:themeTint="BF"/>
          <w:sz w:val="72"/>
          <w:szCs w:val="72"/>
        </w:rPr>
        <w:t xml:space="preserve"> </w:t>
      </w:r>
    </w:p>
    <w:p w14:paraId="7C13B93B" w14:textId="07C9D8D4" w:rsidR="002D5DC4" w:rsidRPr="00744E8D" w:rsidRDefault="00672D2A" w:rsidP="00BB3EB3">
      <w:pPr>
        <w:spacing w:after="0" w:line="240" w:lineRule="auto"/>
        <w:jc w:val="center"/>
      </w:pPr>
      <w:r w:rsidRPr="00744E8D">
        <w:rPr>
          <w:rFonts w:ascii="Calibri" w:hAnsi="Calibri" w:cs="Calibri"/>
          <w:b/>
          <w:bCs/>
          <w:color w:val="215E99" w:themeColor="text2" w:themeTint="BF"/>
          <w:sz w:val="72"/>
          <w:szCs w:val="72"/>
        </w:rPr>
        <w:t>TTG</w:t>
      </w:r>
      <w:r w:rsidR="00744E8D" w:rsidRPr="00744E8D">
        <w:rPr>
          <w:rFonts w:ascii="Calibri" w:hAnsi="Calibri" w:cs="Calibri"/>
          <w:b/>
          <w:bCs/>
          <w:color w:val="215E99" w:themeColor="text2" w:themeTint="BF"/>
          <w:sz w:val="72"/>
          <w:szCs w:val="72"/>
        </w:rPr>
        <w:t xml:space="preserve"> Tra</w:t>
      </w:r>
      <w:r w:rsidR="00744E8D">
        <w:rPr>
          <w:rFonts w:ascii="Calibri" w:hAnsi="Calibri" w:cs="Calibri"/>
          <w:b/>
          <w:bCs/>
          <w:color w:val="215E99" w:themeColor="text2" w:themeTint="BF"/>
          <w:sz w:val="72"/>
          <w:szCs w:val="72"/>
        </w:rPr>
        <w:t>vel Experience</w:t>
      </w:r>
    </w:p>
    <w:p w14:paraId="3D6DD172" w14:textId="7F9869BE" w:rsidR="00856FDC" w:rsidRPr="002D5DC4" w:rsidRDefault="7D54B67D" w:rsidP="343E5943">
      <w:pPr>
        <w:spacing w:after="0" w:line="20" w:lineRule="atLeast"/>
        <w:jc w:val="center"/>
        <w:rPr>
          <w:rFonts w:ascii="Calibri" w:hAnsi="Calibri" w:cs="Calibri"/>
          <w:b/>
          <w:bCs/>
          <w:color w:val="215E99" w:themeColor="text2" w:themeTint="BF"/>
        </w:rPr>
      </w:pPr>
      <w:r w:rsidRPr="00672D2A">
        <w:rPr>
          <w:rFonts w:ascii="Calibri" w:hAnsi="Calibri" w:cs="Calibri"/>
          <w:b/>
          <w:bCs/>
          <w:color w:val="215E99" w:themeColor="text2" w:themeTint="BF"/>
        </w:rPr>
        <w:t>La compagnia di navigazione p</w:t>
      </w:r>
      <w:r w:rsidR="17B9E6EB" w:rsidRPr="00672D2A">
        <w:rPr>
          <w:rFonts w:ascii="Calibri" w:hAnsi="Calibri" w:cs="Calibri"/>
          <w:b/>
          <w:bCs/>
          <w:color w:val="215E99" w:themeColor="text2" w:themeTint="BF"/>
        </w:rPr>
        <w:t xml:space="preserve">resenta </w:t>
      </w:r>
      <w:r w:rsidR="0D5F6602" w:rsidRPr="00672D2A">
        <w:rPr>
          <w:rFonts w:ascii="Calibri" w:hAnsi="Calibri" w:cs="Calibri"/>
          <w:b/>
          <w:bCs/>
          <w:color w:val="215E99" w:themeColor="text2" w:themeTint="BF"/>
        </w:rPr>
        <w:t>i suoi tr</w:t>
      </w:r>
      <w:r w:rsidR="653FAF21" w:rsidRPr="00672D2A">
        <w:rPr>
          <w:rFonts w:ascii="Calibri" w:hAnsi="Calibri" w:cs="Calibri"/>
          <w:b/>
          <w:bCs/>
          <w:color w:val="215E99" w:themeColor="text2" w:themeTint="BF"/>
        </w:rPr>
        <w:t>e velieri a TTG Travel Experience 2026</w:t>
      </w:r>
      <w:r w:rsidR="2BEA5E41" w:rsidRPr="00672D2A">
        <w:rPr>
          <w:rFonts w:ascii="Calibri" w:hAnsi="Calibri" w:cs="Calibri"/>
          <w:b/>
          <w:bCs/>
          <w:color w:val="215E99" w:themeColor="text2" w:themeTint="BF"/>
        </w:rPr>
        <w:t xml:space="preserve"> </w:t>
      </w:r>
      <w:r w:rsidR="00672D2A" w:rsidRPr="00672D2A">
        <w:rPr>
          <w:rFonts w:ascii="Calibri" w:hAnsi="Calibri" w:cs="Calibri"/>
          <w:b/>
          <w:bCs/>
          <w:color w:val="215E99" w:themeColor="text2" w:themeTint="BF"/>
        </w:rPr>
        <w:t xml:space="preserve">in </w:t>
      </w:r>
      <w:proofErr w:type="spellStart"/>
      <w:r w:rsidR="00672D2A" w:rsidRPr="00672D2A">
        <w:rPr>
          <w:rFonts w:ascii="Calibri" w:hAnsi="Calibri" w:cs="Calibri"/>
          <w:b/>
          <w:bCs/>
          <w:color w:val="215E99" w:themeColor="text2" w:themeTint="BF"/>
        </w:rPr>
        <w:t>coesibizione</w:t>
      </w:r>
      <w:proofErr w:type="spellEnd"/>
      <w:r w:rsidR="00672D2A" w:rsidRPr="00672D2A">
        <w:rPr>
          <w:rFonts w:ascii="Calibri" w:hAnsi="Calibri" w:cs="Calibri"/>
          <w:b/>
          <w:bCs/>
          <w:color w:val="215E99" w:themeColor="text2" w:themeTint="BF"/>
        </w:rPr>
        <w:t xml:space="preserve"> </w:t>
      </w:r>
      <w:r w:rsidR="00672D2A">
        <w:rPr>
          <w:rFonts w:ascii="Calibri" w:hAnsi="Calibri" w:cs="Calibri"/>
          <w:b/>
          <w:bCs/>
          <w:color w:val="215E99" w:themeColor="text2" w:themeTint="BF"/>
        </w:rPr>
        <w:t>con il</w:t>
      </w:r>
      <w:r w:rsidR="261D66C6" w:rsidRPr="00672D2A">
        <w:rPr>
          <w:rFonts w:ascii="Calibri" w:hAnsi="Calibri" w:cs="Calibri"/>
          <w:b/>
          <w:bCs/>
          <w:color w:val="215E99" w:themeColor="text2" w:themeTint="BF"/>
        </w:rPr>
        <w:t xml:space="preserve"> </w:t>
      </w:r>
      <w:proofErr w:type="spellStart"/>
      <w:r w:rsidR="261D66C6" w:rsidRPr="00672D2A">
        <w:rPr>
          <w:rFonts w:ascii="Calibri" w:hAnsi="Calibri" w:cs="Calibri"/>
          <w:b/>
          <w:bCs/>
          <w:color w:val="215E99" w:themeColor="text2" w:themeTint="BF"/>
        </w:rPr>
        <w:t>Comité</w:t>
      </w:r>
      <w:proofErr w:type="spellEnd"/>
      <w:r w:rsidR="261D66C6" w:rsidRPr="00672D2A">
        <w:rPr>
          <w:rFonts w:ascii="Calibri" w:hAnsi="Calibri" w:cs="Calibri"/>
          <w:b/>
          <w:bCs/>
          <w:color w:val="215E99" w:themeColor="text2" w:themeTint="BF"/>
        </w:rPr>
        <w:t xml:space="preserve"> </w:t>
      </w:r>
      <w:proofErr w:type="spellStart"/>
      <w:r w:rsidR="261D66C6" w:rsidRPr="00672D2A">
        <w:rPr>
          <w:rFonts w:ascii="Calibri" w:hAnsi="Calibri" w:cs="Calibri"/>
          <w:b/>
          <w:bCs/>
          <w:color w:val="215E99" w:themeColor="text2" w:themeTint="BF"/>
        </w:rPr>
        <w:t>du</w:t>
      </w:r>
      <w:proofErr w:type="spellEnd"/>
      <w:r w:rsidR="261D66C6" w:rsidRPr="00672D2A">
        <w:rPr>
          <w:rFonts w:ascii="Calibri" w:hAnsi="Calibri" w:cs="Calibri"/>
          <w:b/>
          <w:bCs/>
          <w:color w:val="215E99" w:themeColor="text2" w:themeTint="BF"/>
        </w:rPr>
        <w:t xml:space="preserve"> </w:t>
      </w:r>
      <w:proofErr w:type="spellStart"/>
      <w:r w:rsidR="261D66C6" w:rsidRPr="00672D2A">
        <w:rPr>
          <w:rFonts w:ascii="Calibri" w:hAnsi="Calibri" w:cs="Calibri"/>
          <w:b/>
          <w:bCs/>
          <w:color w:val="215E99" w:themeColor="text2" w:themeTint="BF"/>
        </w:rPr>
        <w:t>Tourisme</w:t>
      </w:r>
      <w:proofErr w:type="spellEnd"/>
      <w:r w:rsidR="261D66C6" w:rsidRPr="00672D2A">
        <w:rPr>
          <w:rFonts w:ascii="Calibri" w:hAnsi="Calibri" w:cs="Calibri"/>
          <w:b/>
          <w:bCs/>
          <w:color w:val="215E99" w:themeColor="text2" w:themeTint="BF"/>
        </w:rPr>
        <w:t xml:space="preserve"> </w:t>
      </w:r>
      <w:proofErr w:type="spellStart"/>
      <w:r w:rsidR="261D66C6" w:rsidRPr="00672D2A">
        <w:rPr>
          <w:rFonts w:ascii="Calibri" w:hAnsi="Calibri" w:cs="Calibri"/>
          <w:b/>
          <w:bCs/>
          <w:color w:val="215E99" w:themeColor="text2" w:themeTint="BF"/>
        </w:rPr>
        <w:t>des</w:t>
      </w:r>
      <w:proofErr w:type="spellEnd"/>
      <w:r w:rsidR="261D66C6" w:rsidRPr="00672D2A">
        <w:rPr>
          <w:rFonts w:ascii="Calibri" w:hAnsi="Calibri" w:cs="Calibri"/>
          <w:b/>
          <w:bCs/>
          <w:color w:val="215E99" w:themeColor="text2" w:themeTint="BF"/>
        </w:rPr>
        <w:t xml:space="preserve"> </w:t>
      </w:r>
      <w:proofErr w:type="spellStart"/>
      <w:r w:rsidR="261D66C6" w:rsidRPr="00672D2A">
        <w:rPr>
          <w:rFonts w:ascii="Calibri" w:hAnsi="Calibri" w:cs="Calibri"/>
          <w:b/>
          <w:bCs/>
          <w:color w:val="215E99" w:themeColor="text2" w:themeTint="BF"/>
        </w:rPr>
        <w:t>Îles</w:t>
      </w:r>
      <w:proofErr w:type="spellEnd"/>
      <w:r w:rsidR="261D66C6" w:rsidRPr="00672D2A">
        <w:rPr>
          <w:rFonts w:ascii="Calibri" w:hAnsi="Calibri" w:cs="Calibri"/>
          <w:b/>
          <w:bCs/>
          <w:color w:val="215E99" w:themeColor="text2" w:themeTint="BF"/>
        </w:rPr>
        <w:t xml:space="preserve"> de Guadeloupe. </w:t>
      </w:r>
      <w:r w:rsidR="261D66C6" w:rsidRPr="3549D9D1">
        <w:rPr>
          <w:rFonts w:ascii="Calibri" w:hAnsi="Calibri" w:cs="Calibri"/>
          <w:b/>
          <w:bCs/>
          <w:color w:val="215E99" w:themeColor="text2" w:themeTint="BF"/>
        </w:rPr>
        <w:t>L’arcipelago è</w:t>
      </w:r>
      <w:r w:rsidR="32DE4463" w:rsidRPr="3549D9D1">
        <w:rPr>
          <w:rFonts w:ascii="Calibri" w:hAnsi="Calibri" w:cs="Calibri"/>
          <w:b/>
          <w:bCs/>
          <w:color w:val="215E99" w:themeColor="text2" w:themeTint="BF"/>
        </w:rPr>
        <w:t xml:space="preserve"> tappa </w:t>
      </w:r>
      <w:r w:rsidR="25E599BF" w:rsidRPr="3549D9D1">
        <w:rPr>
          <w:rFonts w:ascii="Calibri" w:hAnsi="Calibri" w:cs="Calibri"/>
          <w:b/>
          <w:bCs/>
          <w:color w:val="215E99" w:themeColor="text2" w:themeTint="BF"/>
        </w:rPr>
        <w:t>delle rotte caraibiche de</w:t>
      </w:r>
      <w:r w:rsidR="68EAEC34" w:rsidRPr="3549D9D1">
        <w:rPr>
          <w:rFonts w:ascii="Calibri" w:hAnsi="Calibri" w:cs="Calibri"/>
          <w:b/>
          <w:bCs/>
          <w:color w:val="215E99" w:themeColor="text2" w:themeTint="BF"/>
        </w:rPr>
        <w:t>i</w:t>
      </w:r>
      <w:r w:rsidR="25E599BF" w:rsidRPr="3549D9D1">
        <w:rPr>
          <w:rFonts w:ascii="Calibri" w:hAnsi="Calibri" w:cs="Calibri"/>
          <w:b/>
          <w:bCs/>
          <w:color w:val="215E99" w:themeColor="text2" w:themeTint="BF"/>
        </w:rPr>
        <w:t xml:space="preserve"> quattro alberi Star Flyer</w:t>
      </w:r>
      <w:r w:rsidR="68EAEC34" w:rsidRPr="3549D9D1">
        <w:rPr>
          <w:rFonts w:ascii="Calibri" w:hAnsi="Calibri" w:cs="Calibri"/>
          <w:b/>
          <w:bCs/>
          <w:color w:val="215E99" w:themeColor="text2" w:themeTint="BF"/>
        </w:rPr>
        <w:t xml:space="preserve"> e Star Clipper</w:t>
      </w:r>
      <w:r w:rsidR="33C5558D" w:rsidRPr="3549D9D1">
        <w:rPr>
          <w:rFonts w:ascii="Calibri" w:hAnsi="Calibri" w:cs="Calibri"/>
          <w:b/>
          <w:bCs/>
          <w:color w:val="215E99" w:themeColor="text2" w:themeTint="BF"/>
        </w:rPr>
        <w:t xml:space="preserve"> e dell’ammiraglia Royal Clipper</w:t>
      </w:r>
      <w:r w:rsidR="0E8B519B" w:rsidRPr="3549D9D1">
        <w:rPr>
          <w:rFonts w:ascii="Calibri" w:hAnsi="Calibri" w:cs="Calibri"/>
          <w:b/>
          <w:bCs/>
          <w:color w:val="215E99" w:themeColor="text2" w:themeTint="BF"/>
        </w:rPr>
        <w:t xml:space="preserve"> per i prossimi inverni.</w:t>
      </w:r>
      <w:r w:rsidR="25E599BF" w:rsidRPr="3549D9D1">
        <w:rPr>
          <w:rFonts w:ascii="Calibri" w:hAnsi="Calibri" w:cs="Calibri"/>
          <w:b/>
          <w:bCs/>
          <w:color w:val="215E99" w:themeColor="text2" w:themeTint="BF"/>
        </w:rPr>
        <w:t xml:space="preserve"> </w:t>
      </w:r>
    </w:p>
    <w:p w14:paraId="71EA2889" w14:textId="77777777" w:rsidR="00D8720D" w:rsidRDefault="00D8720D" w:rsidP="00F9147C">
      <w:pPr>
        <w:spacing w:after="0" w:line="20" w:lineRule="atLeast"/>
        <w:jc w:val="both"/>
        <w:rPr>
          <w:rFonts w:ascii="Calibri" w:hAnsi="Calibri" w:cs="Calibri"/>
          <w:i/>
          <w:iCs/>
          <w:sz w:val="21"/>
          <w:szCs w:val="21"/>
        </w:rPr>
      </w:pPr>
    </w:p>
    <w:p w14:paraId="7DFF74AB" w14:textId="6795F87F" w:rsidR="00BC76C1" w:rsidRPr="00672D2A" w:rsidRDefault="28541174" w:rsidP="00BC76C1">
      <w:pPr>
        <w:shd w:val="clear" w:color="auto" w:fill="365F91"/>
        <w:spacing w:afterLines="20" w:after="48" w:line="240" w:lineRule="auto"/>
        <w:jc w:val="center"/>
      </w:pPr>
      <w:r w:rsidRPr="00672D2A">
        <w:rPr>
          <w:rFonts w:ascii="Calibri" w:hAnsi="Calibri" w:cs="Calibri"/>
          <w:b/>
          <w:bCs/>
          <w:color w:val="FFFFFF" w:themeColor="background1"/>
          <w:sz w:val="24"/>
          <w:szCs w:val="24"/>
        </w:rPr>
        <w:t>STAR CLIPPERS VI ATTENDE A TTG Travel Experience</w:t>
      </w:r>
    </w:p>
    <w:p w14:paraId="28D602ED" w14:textId="7266A9D2" w:rsidR="00BC76C1" w:rsidRPr="00BC76C1" w:rsidRDefault="28541174" w:rsidP="3549D9D1">
      <w:pPr>
        <w:shd w:val="clear" w:color="auto" w:fill="365F91"/>
        <w:spacing w:afterLines="20" w:after="48" w:line="240" w:lineRule="auto"/>
        <w:jc w:val="center"/>
        <w:rPr>
          <w:rFonts w:ascii="Calibri" w:hAnsi="Calibri" w:cs="Calibri"/>
          <w:noProof/>
          <w:sz w:val="28"/>
          <w:szCs w:val="28"/>
        </w:rPr>
      </w:pPr>
      <w:r w:rsidRPr="3549D9D1">
        <w:rPr>
          <w:rFonts w:ascii="Calibri" w:hAnsi="Calibri" w:cs="Calibri"/>
          <w:b/>
          <w:bCs/>
          <w:color w:val="FFFFFF" w:themeColor="background1"/>
          <w:sz w:val="28"/>
          <w:szCs w:val="28"/>
        </w:rPr>
        <w:t>Padiglione A</w:t>
      </w:r>
      <w:r w:rsidR="6D6ED244" w:rsidRPr="3549D9D1">
        <w:rPr>
          <w:rFonts w:ascii="Calibri" w:hAnsi="Calibri" w:cs="Calibri"/>
          <w:b/>
          <w:bCs/>
          <w:color w:val="FFFFFF" w:themeColor="background1"/>
          <w:sz w:val="28"/>
          <w:szCs w:val="28"/>
        </w:rPr>
        <w:t>5</w:t>
      </w:r>
      <w:r w:rsidRPr="3549D9D1">
        <w:rPr>
          <w:rFonts w:ascii="Calibri" w:hAnsi="Calibri" w:cs="Calibri"/>
          <w:b/>
          <w:bCs/>
          <w:color w:val="FFFFFF" w:themeColor="background1"/>
          <w:sz w:val="28"/>
          <w:szCs w:val="28"/>
        </w:rPr>
        <w:t xml:space="preserve">, stand </w:t>
      </w:r>
      <w:r w:rsidR="6D6ED244" w:rsidRPr="3549D9D1">
        <w:rPr>
          <w:rFonts w:ascii="Calibri" w:hAnsi="Calibri" w:cs="Calibri"/>
          <w:b/>
          <w:bCs/>
          <w:color w:val="FFFFFF" w:themeColor="background1"/>
          <w:sz w:val="28"/>
          <w:szCs w:val="28"/>
        </w:rPr>
        <w:t>519</w:t>
      </w:r>
    </w:p>
    <w:p w14:paraId="352699FA" w14:textId="77777777" w:rsidR="00BC76C1" w:rsidRPr="002D5DC4" w:rsidRDefault="00BC76C1" w:rsidP="00F9147C">
      <w:pPr>
        <w:spacing w:after="0" w:line="20" w:lineRule="atLeast"/>
        <w:jc w:val="both"/>
        <w:rPr>
          <w:rFonts w:ascii="Calibri" w:hAnsi="Calibri" w:cs="Calibri"/>
          <w:i/>
          <w:iCs/>
          <w:sz w:val="21"/>
          <w:szCs w:val="21"/>
        </w:rPr>
      </w:pPr>
    </w:p>
    <w:p w14:paraId="170871A6" w14:textId="77777777" w:rsidR="00805D48" w:rsidRDefault="13059C42" w:rsidP="00E1317C">
      <w:pPr>
        <w:spacing w:after="0" w:line="20" w:lineRule="atLeast"/>
        <w:jc w:val="both"/>
        <w:rPr>
          <w:rFonts w:ascii="Calibri" w:hAnsi="Calibri" w:cs="Calibri"/>
          <w:sz w:val="21"/>
          <w:szCs w:val="21"/>
        </w:rPr>
      </w:pPr>
      <w:r w:rsidRPr="3C8610FC">
        <w:rPr>
          <w:rFonts w:ascii="Calibri" w:hAnsi="Calibri" w:cs="Calibri"/>
          <w:i/>
          <w:iCs/>
          <w:sz w:val="21"/>
          <w:szCs w:val="21"/>
        </w:rPr>
        <w:t xml:space="preserve">Monaco, </w:t>
      </w:r>
      <w:r w:rsidR="00957D20">
        <w:rPr>
          <w:rFonts w:ascii="Calibri" w:hAnsi="Calibri" w:cs="Calibri"/>
          <w:i/>
          <w:iCs/>
          <w:sz w:val="21"/>
          <w:szCs w:val="21"/>
        </w:rPr>
        <w:t>18</w:t>
      </w:r>
      <w:r w:rsidR="00965C55">
        <w:rPr>
          <w:rFonts w:ascii="Calibri" w:hAnsi="Calibri" w:cs="Calibri"/>
          <w:i/>
          <w:iCs/>
          <w:sz w:val="21"/>
          <w:szCs w:val="21"/>
        </w:rPr>
        <w:t xml:space="preserve"> settembre </w:t>
      </w:r>
      <w:r w:rsidRPr="3C8610FC">
        <w:rPr>
          <w:rFonts w:ascii="Calibri" w:hAnsi="Calibri" w:cs="Calibri"/>
          <w:i/>
          <w:iCs/>
          <w:sz w:val="21"/>
          <w:szCs w:val="21"/>
        </w:rPr>
        <w:t>2026</w:t>
      </w:r>
      <w:r w:rsidRPr="3C8610FC">
        <w:rPr>
          <w:rFonts w:ascii="Calibri" w:hAnsi="Calibri" w:cs="Calibri"/>
          <w:sz w:val="21"/>
          <w:szCs w:val="21"/>
        </w:rPr>
        <w:t xml:space="preserve"> – </w:t>
      </w:r>
      <w:r w:rsidR="00805D48" w:rsidRPr="00805D48">
        <w:rPr>
          <w:rFonts w:ascii="Calibri" w:hAnsi="Calibri" w:cs="Calibri"/>
          <w:i/>
          <w:iCs/>
          <w:sz w:val="21"/>
          <w:szCs w:val="21"/>
        </w:rPr>
        <w:t>Ripartire dall'unicità del prodotto, collaborare con la forza propulsiva del trade.</w:t>
      </w:r>
      <w:r w:rsidR="00805D48" w:rsidRPr="00805D48">
        <w:rPr>
          <w:rFonts w:ascii="Calibri" w:hAnsi="Calibri" w:cs="Calibri"/>
          <w:sz w:val="21"/>
          <w:szCs w:val="21"/>
        </w:rPr>
        <w:t xml:space="preserve"> </w:t>
      </w:r>
    </w:p>
    <w:p w14:paraId="2C57D43F" w14:textId="23F6B489" w:rsidR="00823BFA" w:rsidRDefault="00805D48" w:rsidP="00E1317C">
      <w:pPr>
        <w:spacing w:after="0" w:line="20" w:lineRule="atLeast"/>
        <w:jc w:val="both"/>
        <w:rPr>
          <w:rFonts w:ascii="Calibri" w:hAnsi="Calibri" w:cs="Calibri"/>
          <w:sz w:val="21"/>
          <w:szCs w:val="21"/>
        </w:rPr>
      </w:pPr>
      <w:r w:rsidRPr="00805D48">
        <w:rPr>
          <w:rFonts w:ascii="Calibri" w:hAnsi="Calibri" w:cs="Calibri"/>
          <w:sz w:val="21"/>
          <w:szCs w:val="21"/>
        </w:rPr>
        <w:t xml:space="preserve">Sono queste le parole d'ordine con cui </w:t>
      </w:r>
      <w:r w:rsidRPr="00805D48">
        <w:rPr>
          <w:rFonts w:ascii="Calibri" w:hAnsi="Calibri" w:cs="Calibri"/>
          <w:b/>
          <w:bCs/>
          <w:sz w:val="21"/>
          <w:szCs w:val="21"/>
        </w:rPr>
        <w:t>Star Clippers</w:t>
      </w:r>
      <w:r w:rsidRPr="00805D48">
        <w:rPr>
          <w:rFonts w:ascii="Calibri" w:hAnsi="Calibri" w:cs="Calibri"/>
          <w:sz w:val="21"/>
          <w:szCs w:val="21"/>
        </w:rPr>
        <w:t xml:space="preserve"> si prepara all'edizione 2026 di </w:t>
      </w:r>
      <w:r w:rsidRPr="00805D48">
        <w:rPr>
          <w:rFonts w:ascii="Calibri" w:hAnsi="Calibri" w:cs="Calibri"/>
          <w:b/>
          <w:bCs/>
          <w:sz w:val="21"/>
          <w:szCs w:val="21"/>
        </w:rPr>
        <w:t>TTG Travel Experience</w:t>
      </w:r>
      <w:r w:rsidRPr="00805D48">
        <w:rPr>
          <w:rFonts w:ascii="Calibri" w:hAnsi="Calibri" w:cs="Calibri"/>
          <w:sz w:val="21"/>
          <w:szCs w:val="21"/>
        </w:rPr>
        <w:t xml:space="preserve">, in programma a Rimini dal 14 al 16 ottobre. Alla vigilia del ritorno ai Caraibi per la stagione invernale, la compagnia si presenta al mercato italiano con un prodotto ormai consolidato, la cui capacità di </w:t>
      </w:r>
      <w:r w:rsidRPr="002E2F39">
        <w:rPr>
          <w:rFonts w:ascii="Calibri" w:hAnsi="Calibri" w:cs="Calibri"/>
          <w:b/>
          <w:bCs/>
          <w:sz w:val="21"/>
          <w:szCs w:val="21"/>
        </w:rPr>
        <w:t>intercettare pubblici differenti</w:t>
      </w:r>
      <w:r w:rsidRPr="00805D48">
        <w:rPr>
          <w:rFonts w:ascii="Calibri" w:hAnsi="Calibri" w:cs="Calibri"/>
          <w:sz w:val="21"/>
          <w:szCs w:val="21"/>
        </w:rPr>
        <w:t xml:space="preserve"> viene oggi rafforzata da </w:t>
      </w:r>
      <w:r w:rsidRPr="00805D48">
        <w:rPr>
          <w:rFonts w:ascii="Calibri" w:hAnsi="Calibri" w:cs="Calibri"/>
          <w:b/>
          <w:bCs/>
          <w:sz w:val="21"/>
          <w:szCs w:val="21"/>
        </w:rPr>
        <w:t>politiche commerciali mirate a segmenti di clientela ad alto potenziale</w:t>
      </w:r>
      <w:r w:rsidRPr="00805D48">
        <w:rPr>
          <w:rFonts w:ascii="Calibri" w:hAnsi="Calibri" w:cs="Calibri"/>
          <w:sz w:val="21"/>
          <w:szCs w:val="21"/>
        </w:rPr>
        <w:t>: d</w:t>
      </w:r>
      <w:r w:rsidR="00672D2A">
        <w:rPr>
          <w:rFonts w:ascii="Calibri" w:hAnsi="Calibri" w:cs="Calibri"/>
          <w:sz w:val="21"/>
          <w:szCs w:val="21"/>
        </w:rPr>
        <w:t>a chi viaggia da solo</w:t>
      </w:r>
      <w:r w:rsidRPr="00805D48">
        <w:rPr>
          <w:rFonts w:ascii="Calibri" w:hAnsi="Calibri" w:cs="Calibri"/>
          <w:sz w:val="21"/>
          <w:szCs w:val="21"/>
        </w:rPr>
        <w:t xml:space="preserve">, con numerose partenze che prevedono un supplemento singola ridotto al 25%, alle </w:t>
      </w:r>
      <w:r w:rsidRPr="00032584">
        <w:rPr>
          <w:rFonts w:ascii="Calibri" w:hAnsi="Calibri" w:cs="Calibri"/>
          <w:b/>
          <w:bCs/>
          <w:sz w:val="21"/>
          <w:szCs w:val="21"/>
        </w:rPr>
        <w:t>famiglie</w:t>
      </w:r>
      <w:r w:rsidRPr="00805D48">
        <w:rPr>
          <w:rFonts w:ascii="Calibri" w:hAnsi="Calibri" w:cs="Calibri"/>
          <w:sz w:val="21"/>
          <w:szCs w:val="21"/>
        </w:rPr>
        <w:t xml:space="preserve">, per le quali viene estesa anche alla </w:t>
      </w:r>
      <w:r w:rsidRPr="00032584">
        <w:rPr>
          <w:rFonts w:ascii="Calibri" w:hAnsi="Calibri" w:cs="Calibri"/>
          <w:b/>
          <w:bCs/>
          <w:sz w:val="21"/>
          <w:szCs w:val="21"/>
        </w:rPr>
        <w:t>programmazione caraibica</w:t>
      </w:r>
      <w:r w:rsidRPr="00805D48">
        <w:rPr>
          <w:rFonts w:ascii="Calibri" w:hAnsi="Calibri" w:cs="Calibri"/>
          <w:sz w:val="21"/>
          <w:szCs w:val="21"/>
        </w:rPr>
        <w:t xml:space="preserve"> una formula già sperimentata con successo su partenze selezionate nel Mediterraneo.</w:t>
      </w:r>
    </w:p>
    <w:p w14:paraId="079191E3" w14:textId="42E08ADD" w:rsidR="00E1317C" w:rsidRDefault="3DE15F58" w:rsidP="00E1317C">
      <w:pPr>
        <w:spacing w:after="0" w:line="20" w:lineRule="atLeast"/>
        <w:jc w:val="both"/>
        <w:rPr>
          <w:rFonts w:ascii="Calibri" w:hAnsi="Calibri" w:cs="Calibri"/>
          <w:sz w:val="21"/>
          <w:szCs w:val="21"/>
        </w:rPr>
      </w:pPr>
      <w:r w:rsidRPr="3549D9D1">
        <w:rPr>
          <w:rFonts w:ascii="Calibri" w:hAnsi="Calibri" w:cs="Calibri"/>
          <w:sz w:val="21"/>
          <w:szCs w:val="21"/>
        </w:rPr>
        <w:t>“</w:t>
      </w:r>
      <w:r w:rsidRPr="3549D9D1">
        <w:rPr>
          <w:rFonts w:ascii="Calibri" w:hAnsi="Calibri" w:cs="Calibri"/>
          <w:i/>
          <w:iCs/>
          <w:sz w:val="21"/>
          <w:szCs w:val="21"/>
        </w:rPr>
        <w:t>La forza di Star Clippers sta proprio nel non assomigliare a nessun'altra esperienza crocieristica, ma un prodotto distintivo esprime pienamente il proprio potenziale solo quando incontra la competenza di chi lo propone al cliente</w:t>
      </w:r>
      <w:r w:rsidRPr="3549D9D1">
        <w:rPr>
          <w:rFonts w:ascii="Calibri" w:hAnsi="Calibri" w:cs="Calibri"/>
          <w:sz w:val="21"/>
          <w:szCs w:val="21"/>
        </w:rPr>
        <w:t xml:space="preserve"> – commenta </w:t>
      </w:r>
      <w:r w:rsidRPr="3549D9D1">
        <w:rPr>
          <w:rFonts w:ascii="Calibri" w:hAnsi="Calibri" w:cs="Calibri"/>
          <w:b/>
          <w:bCs/>
          <w:sz w:val="21"/>
          <w:szCs w:val="21"/>
        </w:rPr>
        <w:t xml:space="preserve">Birgit Gfölner, Sales Manager Star Clippers per Italia e Svizzera italiana </w:t>
      </w:r>
      <w:r w:rsidRPr="3549D9D1">
        <w:rPr>
          <w:rFonts w:ascii="Calibri" w:hAnsi="Calibri" w:cs="Calibri"/>
          <w:sz w:val="21"/>
          <w:szCs w:val="21"/>
        </w:rPr>
        <w:t>–</w:t>
      </w:r>
      <w:r w:rsidRPr="3549D9D1">
        <w:rPr>
          <w:rFonts w:ascii="Calibri" w:hAnsi="Calibri" w:cs="Calibri"/>
          <w:b/>
          <w:bCs/>
          <w:sz w:val="21"/>
          <w:szCs w:val="21"/>
        </w:rPr>
        <w:t xml:space="preserve"> </w:t>
      </w:r>
      <w:r w:rsidRPr="3549D9D1">
        <w:rPr>
          <w:rFonts w:ascii="Calibri" w:hAnsi="Calibri" w:cs="Calibri"/>
          <w:i/>
          <w:iCs/>
          <w:sz w:val="21"/>
          <w:szCs w:val="21"/>
        </w:rPr>
        <w:t xml:space="preserve">Per questo </w:t>
      </w:r>
      <w:r w:rsidRPr="3549D9D1">
        <w:rPr>
          <w:rFonts w:ascii="Calibri" w:hAnsi="Calibri" w:cs="Calibri"/>
          <w:b/>
          <w:bCs/>
          <w:i/>
          <w:iCs/>
          <w:sz w:val="21"/>
          <w:szCs w:val="21"/>
        </w:rPr>
        <w:t>TTG</w:t>
      </w:r>
      <w:r w:rsidR="2F7516C2" w:rsidRPr="3549D9D1">
        <w:rPr>
          <w:rFonts w:ascii="Calibri" w:hAnsi="Calibri" w:cs="Calibri"/>
          <w:b/>
          <w:bCs/>
          <w:i/>
          <w:iCs/>
          <w:sz w:val="21"/>
          <w:szCs w:val="21"/>
        </w:rPr>
        <w:t xml:space="preserve"> Travel Experience</w:t>
      </w:r>
      <w:r w:rsidRPr="3549D9D1">
        <w:rPr>
          <w:rFonts w:ascii="Calibri" w:hAnsi="Calibri" w:cs="Calibri"/>
          <w:i/>
          <w:iCs/>
          <w:sz w:val="21"/>
          <w:szCs w:val="21"/>
        </w:rPr>
        <w:t xml:space="preserve"> per noi non è soltanto una vetrina, ma soprattutto </w:t>
      </w:r>
      <w:r w:rsidRPr="3549D9D1">
        <w:rPr>
          <w:rFonts w:ascii="Calibri" w:hAnsi="Calibri" w:cs="Calibri"/>
          <w:b/>
          <w:bCs/>
          <w:i/>
          <w:iCs/>
          <w:sz w:val="21"/>
          <w:szCs w:val="21"/>
        </w:rPr>
        <w:t>un momento di confronto con le agenzie di viaggio</w:t>
      </w:r>
      <w:r w:rsidRPr="3549D9D1">
        <w:rPr>
          <w:rFonts w:ascii="Calibri" w:hAnsi="Calibri" w:cs="Calibri"/>
          <w:i/>
          <w:iCs/>
          <w:sz w:val="21"/>
          <w:szCs w:val="21"/>
        </w:rPr>
        <w:t xml:space="preserve">. Il nuovo catalogo e le formule commerciali che abbiamo introdotto ci permettono oggi di </w:t>
      </w:r>
      <w:r w:rsidRPr="3549D9D1">
        <w:rPr>
          <w:rFonts w:ascii="Calibri" w:hAnsi="Calibri" w:cs="Calibri"/>
          <w:b/>
          <w:bCs/>
          <w:i/>
          <w:iCs/>
          <w:sz w:val="21"/>
          <w:szCs w:val="21"/>
        </w:rPr>
        <w:t>proporre la crociera a vela a pubblici</w:t>
      </w:r>
      <w:r w:rsidRPr="3549D9D1">
        <w:rPr>
          <w:rFonts w:ascii="Calibri" w:hAnsi="Calibri" w:cs="Calibri"/>
          <w:i/>
          <w:iCs/>
          <w:sz w:val="21"/>
          <w:szCs w:val="21"/>
        </w:rPr>
        <w:t xml:space="preserve"> </w:t>
      </w:r>
      <w:r w:rsidRPr="3549D9D1">
        <w:rPr>
          <w:rFonts w:ascii="Calibri" w:hAnsi="Calibri" w:cs="Calibri"/>
          <w:b/>
          <w:bCs/>
          <w:i/>
          <w:iCs/>
          <w:sz w:val="21"/>
          <w:szCs w:val="21"/>
        </w:rPr>
        <w:t>differenti</w:t>
      </w:r>
      <w:r w:rsidRPr="3549D9D1">
        <w:rPr>
          <w:rFonts w:ascii="Calibri" w:hAnsi="Calibri" w:cs="Calibri"/>
          <w:i/>
          <w:iCs/>
          <w:sz w:val="21"/>
          <w:szCs w:val="21"/>
        </w:rPr>
        <w:t xml:space="preserve">, senza modificare ciò che rende Star Clippers riconoscibile: </w:t>
      </w:r>
      <w:r w:rsidRPr="3549D9D1">
        <w:rPr>
          <w:rFonts w:ascii="Calibri" w:hAnsi="Calibri" w:cs="Calibri"/>
          <w:b/>
          <w:bCs/>
          <w:i/>
          <w:iCs/>
          <w:sz w:val="21"/>
          <w:szCs w:val="21"/>
        </w:rPr>
        <w:t>dimensioni contenute, qualità del servizio, navigazione a vela</w:t>
      </w:r>
      <w:r w:rsidRPr="3549D9D1">
        <w:rPr>
          <w:rFonts w:ascii="Calibri" w:hAnsi="Calibri" w:cs="Calibri"/>
          <w:i/>
          <w:iCs/>
          <w:sz w:val="21"/>
          <w:szCs w:val="21"/>
        </w:rPr>
        <w:t xml:space="preserve"> e itinerari capaci di raggiungere </w:t>
      </w:r>
      <w:r w:rsidRPr="3549D9D1">
        <w:rPr>
          <w:rFonts w:ascii="Calibri" w:hAnsi="Calibri" w:cs="Calibri"/>
          <w:b/>
          <w:bCs/>
          <w:i/>
          <w:iCs/>
          <w:sz w:val="21"/>
          <w:szCs w:val="21"/>
        </w:rPr>
        <w:t>approdi fuori dalle rotte</w:t>
      </w:r>
      <w:r w:rsidRPr="3549D9D1">
        <w:rPr>
          <w:rFonts w:ascii="Calibri" w:hAnsi="Calibri" w:cs="Calibri"/>
          <w:i/>
          <w:iCs/>
          <w:sz w:val="21"/>
          <w:szCs w:val="21"/>
        </w:rPr>
        <w:t xml:space="preserve"> della grande crocieristica</w:t>
      </w:r>
      <w:r w:rsidRPr="3549D9D1">
        <w:rPr>
          <w:rFonts w:ascii="Calibri" w:hAnsi="Calibri" w:cs="Calibri"/>
          <w:sz w:val="21"/>
          <w:szCs w:val="21"/>
        </w:rPr>
        <w:t>.”</w:t>
      </w:r>
    </w:p>
    <w:p w14:paraId="43AE0BC5" w14:textId="7304ED54" w:rsidR="00044817" w:rsidRDefault="269412BE" w:rsidP="00E1317C">
      <w:pPr>
        <w:spacing w:after="0" w:line="20" w:lineRule="atLeast"/>
        <w:jc w:val="both"/>
        <w:rPr>
          <w:rFonts w:ascii="Calibri" w:hAnsi="Calibri" w:cs="Calibri"/>
          <w:sz w:val="21"/>
          <w:szCs w:val="21"/>
        </w:rPr>
      </w:pPr>
      <w:r w:rsidRPr="3549D9D1">
        <w:rPr>
          <w:rFonts w:ascii="Calibri" w:hAnsi="Calibri" w:cs="Calibri"/>
          <w:sz w:val="21"/>
          <w:szCs w:val="21"/>
        </w:rPr>
        <w:t xml:space="preserve">È in questa prospettiva che si inserisce anche la </w:t>
      </w:r>
      <w:r w:rsidRPr="3549D9D1">
        <w:rPr>
          <w:rFonts w:ascii="Calibri" w:hAnsi="Calibri" w:cs="Calibri"/>
          <w:b/>
          <w:bCs/>
          <w:sz w:val="21"/>
          <w:szCs w:val="21"/>
        </w:rPr>
        <w:t xml:space="preserve">co-esibizione con </w:t>
      </w:r>
      <w:r w:rsidR="261D66C6" w:rsidRPr="3549D9D1">
        <w:rPr>
          <w:rFonts w:ascii="Calibri" w:hAnsi="Calibri" w:cs="Calibri"/>
          <w:b/>
          <w:bCs/>
          <w:sz w:val="21"/>
          <w:szCs w:val="21"/>
        </w:rPr>
        <w:t xml:space="preserve">il </w:t>
      </w:r>
      <w:proofErr w:type="spellStart"/>
      <w:r w:rsidR="261D66C6" w:rsidRPr="3549D9D1">
        <w:rPr>
          <w:rFonts w:ascii="Calibri" w:hAnsi="Calibri" w:cs="Calibri"/>
          <w:b/>
          <w:bCs/>
          <w:sz w:val="21"/>
          <w:szCs w:val="21"/>
        </w:rPr>
        <w:t>Comité</w:t>
      </w:r>
      <w:proofErr w:type="spellEnd"/>
      <w:r w:rsidR="261D66C6" w:rsidRPr="3549D9D1">
        <w:rPr>
          <w:rFonts w:ascii="Calibri" w:hAnsi="Calibri" w:cs="Calibri"/>
          <w:b/>
          <w:bCs/>
          <w:sz w:val="21"/>
          <w:szCs w:val="21"/>
        </w:rPr>
        <w:t xml:space="preserve"> </w:t>
      </w:r>
      <w:proofErr w:type="spellStart"/>
      <w:r w:rsidR="261D66C6" w:rsidRPr="3549D9D1">
        <w:rPr>
          <w:rFonts w:ascii="Calibri" w:hAnsi="Calibri" w:cs="Calibri"/>
          <w:b/>
          <w:bCs/>
          <w:sz w:val="21"/>
          <w:szCs w:val="21"/>
        </w:rPr>
        <w:t>du</w:t>
      </w:r>
      <w:proofErr w:type="spellEnd"/>
      <w:r w:rsidR="261D66C6" w:rsidRPr="3549D9D1">
        <w:rPr>
          <w:rFonts w:ascii="Calibri" w:hAnsi="Calibri" w:cs="Calibri"/>
          <w:b/>
          <w:bCs/>
          <w:sz w:val="21"/>
          <w:szCs w:val="21"/>
        </w:rPr>
        <w:t xml:space="preserve"> </w:t>
      </w:r>
      <w:proofErr w:type="spellStart"/>
      <w:r w:rsidR="261D66C6" w:rsidRPr="3549D9D1">
        <w:rPr>
          <w:rFonts w:ascii="Calibri" w:hAnsi="Calibri" w:cs="Calibri"/>
          <w:b/>
          <w:bCs/>
          <w:sz w:val="21"/>
          <w:szCs w:val="21"/>
        </w:rPr>
        <w:t>Tourisme</w:t>
      </w:r>
      <w:proofErr w:type="spellEnd"/>
      <w:r w:rsidR="261D66C6" w:rsidRPr="3549D9D1">
        <w:rPr>
          <w:rFonts w:ascii="Calibri" w:hAnsi="Calibri" w:cs="Calibri"/>
          <w:b/>
          <w:bCs/>
          <w:sz w:val="21"/>
          <w:szCs w:val="21"/>
        </w:rPr>
        <w:t xml:space="preserve"> </w:t>
      </w:r>
      <w:proofErr w:type="spellStart"/>
      <w:r w:rsidR="261D66C6" w:rsidRPr="3549D9D1">
        <w:rPr>
          <w:rFonts w:ascii="Calibri" w:hAnsi="Calibri" w:cs="Calibri"/>
          <w:b/>
          <w:bCs/>
          <w:sz w:val="21"/>
          <w:szCs w:val="21"/>
        </w:rPr>
        <w:t>des</w:t>
      </w:r>
      <w:proofErr w:type="spellEnd"/>
      <w:r w:rsidR="261D66C6" w:rsidRPr="3549D9D1">
        <w:rPr>
          <w:rFonts w:ascii="Calibri" w:hAnsi="Calibri" w:cs="Calibri"/>
          <w:b/>
          <w:bCs/>
          <w:sz w:val="21"/>
          <w:szCs w:val="21"/>
        </w:rPr>
        <w:t xml:space="preserve"> </w:t>
      </w:r>
      <w:proofErr w:type="spellStart"/>
      <w:r w:rsidR="261D66C6" w:rsidRPr="3549D9D1">
        <w:rPr>
          <w:rFonts w:ascii="Calibri" w:hAnsi="Calibri" w:cs="Calibri"/>
          <w:b/>
          <w:bCs/>
          <w:sz w:val="21"/>
          <w:szCs w:val="21"/>
        </w:rPr>
        <w:t>Îles</w:t>
      </w:r>
      <w:proofErr w:type="spellEnd"/>
      <w:r w:rsidR="261D66C6" w:rsidRPr="3549D9D1">
        <w:rPr>
          <w:rFonts w:ascii="Calibri" w:hAnsi="Calibri" w:cs="Calibri"/>
          <w:b/>
          <w:bCs/>
          <w:sz w:val="21"/>
          <w:szCs w:val="21"/>
        </w:rPr>
        <w:t xml:space="preserve"> de Guadeloupe</w:t>
      </w:r>
      <w:r w:rsidR="261D66C6" w:rsidRPr="3549D9D1">
        <w:rPr>
          <w:rFonts w:ascii="Calibri" w:hAnsi="Calibri" w:cs="Calibri"/>
          <w:sz w:val="21"/>
          <w:szCs w:val="21"/>
        </w:rPr>
        <w:t>,</w:t>
      </w:r>
      <w:r w:rsidRPr="3549D9D1">
        <w:rPr>
          <w:rFonts w:ascii="Calibri" w:hAnsi="Calibri" w:cs="Calibri"/>
          <w:sz w:val="21"/>
          <w:szCs w:val="21"/>
        </w:rPr>
        <w:t xml:space="preserve"> arcipelago presente in diverse rotte invernali </w:t>
      </w:r>
      <w:r w:rsidR="1B016D49" w:rsidRPr="3549D9D1">
        <w:rPr>
          <w:rFonts w:ascii="Calibri" w:hAnsi="Calibri" w:cs="Calibri"/>
          <w:sz w:val="21"/>
          <w:szCs w:val="21"/>
        </w:rPr>
        <w:t xml:space="preserve">di </w:t>
      </w:r>
      <w:r w:rsidRPr="3549D9D1">
        <w:rPr>
          <w:rFonts w:ascii="Calibri" w:hAnsi="Calibri" w:cs="Calibri"/>
          <w:sz w:val="21"/>
          <w:szCs w:val="21"/>
        </w:rPr>
        <w:t xml:space="preserve">Star Clippers e particolarmente coerente con una formula di viaggio capace, grazie alle </w:t>
      </w:r>
      <w:r w:rsidRPr="3549D9D1">
        <w:rPr>
          <w:rFonts w:ascii="Calibri" w:hAnsi="Calibri" w:cs="Calibri"/>
          <w:b/>
          <w:bCs/>
          <w:sz w:val="21"/>
          <w:szCs w:val="21"/>
        </w:rPr>
        <w:t>dimensioni contenute dei tre velieri</w:t>
      </w:r>
      <w:r w:rsidRPr="3549D9D1">
        <w:rPr>
          <w:rFonts w:ascii="Calibri" w:hAnsi="Calibri" w:cs="Calibri"/>
          <w:sz w:val="21"/>
          <w:szCs w:val="21"/>
        </w:rPr>
        <w:t xml:space="preserve">, di raggiungere </w:t>
      </w:r>
      <w:r w:rsidR="00D66536">
        <w:rPr>
          <w:rFonts w:ascii="Calibri" w:hAnsi="Calibri" w:cs="Calibri"/>
          <w:sz w:val="21"/>
          <w:szCs w:val="21"/>
        </w:rPr>
        <w:t>pic</w:t>
      </w:r>
      <w:r w:rsidR="008F5B5E">
        <w:rPr>
          <w:rFonts w:ascii="Calibri" w:hAnsi="Calibri" w:cs="Calibri"/>
          <w:sz w:val="21"/>
          <w:szCs w:val="21"/>
        </w:rPr>
        <w:t>coli scali dov</w:t>
      </w:r>
      <w:r w:rsidR="008A6D73">
        <w:rPr>
          <w:rFonts w:ascii="Calibri" w:hAnsi="Calibri" w:cs="Calibri"/>
          <w:sz w:val="21"/>
          <w:szCs w:val="21"/>
        </w:rPr>
        <w:t>e le gra</w:t>
      </w:r>
      <w:r w:rsidR="00C53B54">
        <w:rPr>
          <w:rFonts w:ascii="Calibri" w:hAnsi="Calibri" w:cs="Calibri"/>
          <w:sz w:val="21"/>
          <w:szCs w:val="21"/>
        </w:rPr>
        <w:t xml:space="preserve">ndi </w:t>
      </w:r>
      <w:r w:rsidR="004B6192">
        <w:rPr>
          <w:rFonts w:ascii="Calibri" w:hAnsi="Calibri" w:cs="Calibri"/>
          <w:sz w:val="21"/>
          <w:szCs w:val="21"/>
        </w:rPr>
        <w:t xml:space="preserve">navi </w:t>
      </w:r>
      <w:r w:rsidR="00B56589">
        <w:rPr>
          <w:rFonts w:ascii="Calibri" w:hAnsi="Calibri" w:cs="Calibri"/>
          <w:sz w:val="21"/>
          <w:szCs w:val="21"/>
        </w:rPr>
        <w:t>non r</w:t>
      </w:r>
      <w:r w:rsidR="009451FF">
        <w:rPr>
          <w:rFonts w:ascii="Calibri" w:hAnsi="Calibri" w:cs="Calibri"/>
          <w:sz w:val="21"/>
          <w:szCs w:val="21"/>
        </w:rPr>
        <w:t>iesco</w:t>
      </w:r>
      <w:r w:rsidR="00D756F0">
        <w:rPr>
          <w:rFonts w:ascii="Calibri" w:hAnsi="Calibri" w:cs="Calibri"/>
          <w:sz w:val="21"/>
          <w:szCs w:val="21"/>
        </w:rPr>
        <w:t>no a</w:t>
      </w:r>
      <w:r w:rsidR="00D54A8D">
        <w:rPr>
          <w:rFonts w:ascii="Calibri" w:hAnsi="Calibri" w:cs="Calibri"/>
          <w:sz w:val="21"/>
          <w:szCs w:val="21"/>
        </w:rPr>
        <w:t>d</w:t>
      </w:r>
      <w:r w:rsidR="000E3E97">
        <w:rPr>
          <w:rFonts w:ascii="Calibri" w:hAnsi="Calibri" w:cs="Calibri"/>
          <w:sz w:val="21"/>
          <w:szCs w:val="21"/>
        </w:rPr>
        <w:t xml:space="preserve"> arriv</w:t>
      </w:r>
      <w:r w:rsidR="00277320">
        <w:rPr>
          <w:rFonts w:ascii="Calibri" w:hAnsi="Calibri" w:cs="Calibri"/>
          <w:sz w:val="21"/>
          <w:szCs w:val="21"/>
        </w:rPr>
        <w:t>are</w:t>
      </w:r>
      <w:r w:rsidRPr="3549D9D1">
        <w:rPr>
          <w:rFonts w:ascii="Calibri" w:hAnsi="Calibri" w:cs="Calibri"/>
          <w:sz w:val="21"/>
          <w:szCs w:val="21"/>
        </w:rPr>
        <w:t>.</w:t>
      </w:r>
    </w:p>
    <w:p w14:paraId="5C0AB543" w14:textId="77777777" w:rsidR="00044817" w:rsidRDefault="00044817" w:rsidP="3549D9D1">
      <w:pPr>
        <w:spacing w:after="0" w:line="20" w:lineRule="atLeast"/>
        <w:jc w:val="both"/>
        <w:rPr>
          <w:rFonts w:ascii="Calibri" w:hAnsi="Calibri" w:cs="Calibri"/>
          <w:sz w:val="16"/>
          <w:szCs w:val="16"/>
        </w:rPr>
      </w:pPr>
    </w:p>
    <w:p w14:paraId="13592ED4" w14:textId="77777777" w:rsidR="000E1F94" w:rsidRPr="000E1F94" w:rsidRDefault="6335D84E" w:rsidP="3549D9D1">
      <w:pPr>
        <w:spacing w:after="0" w:line="20" w:lineRule="atLeast"/>
        <w:jc w:val="both"/>
        <w:rPr>
          <w:rFonts w:ascii="Calibri" w:hAnsi="Calibri" w:cs="Calibri"/>
          <w:color w:val="002060"/>
        </w:rPr>
      </w:pPr>
      <w:r w:rsidRPr="3549D9D1">
        <w:rPr>
          <w:rFonts w:ascii="Calibri" w:hAnsi="Calibri" w:cs="Calibri"/>
          <w:b/>
          <w:bCs/>
          <w:color w:val="002060"/>
        </w:rPr>
        <w:t>Più opportunità di vendita per agenzie e tour operator</w:t>
      </w:r>
    </w:p>
    <w:p w14:paraId="6F9F1799" w14:textId="355E0F78" w:rsidR="000E1F94" w:rsidRDefault="6335D84E" w:rsidP="000E1F94">
      <w:pPr>
        <w:spacing w:after="0" w:line="20" w:lineRule="atLeast"/>
        <w:jc w:val="both"/>
        <w:rPr>
          <w:rFonts w:ascii="Calibri" w:hAnsi="Calibri" w:cs="Calibri"/>
          <w:sz w:val="21"/>
          <w:szCs w:val="21"/>
        </w:rPr>
      </w:pPr>
      <w:r w:rsidRPr="3549D9D1">
        <w:rPr>
          <w:rFonts w:ascii="Calibri" w:hAnsi="Calibri" w:cs="Calibri"/>
          <w:sz w:val="21"/>
          <w:szCs w:val="21"/>
        </w:rPr>
        <w:t xml:space="preserve">Le nuove condizioni commerciali ampliano soprattutto la platea di clienti a cui agenzie e tour operator possono proporre una crociera Star Clippers. </w:t>
      </w:r>
      <w:r w:rsidR="580BBA55" w:rsidRPr="3549D9D1">
        <w:rPr>
          <w:rFonts w:ascii="Calibri" w:hAnsi="Calibri" w:cs="Calibri"/>
          <w:sz w:val="21"/>
          <w:szCs w:val="21"/>
        </w:rPr>
        <w:t xml:space="preserve">A partire dai </w:t>
      </w:r>
      <w:r w:rsidR="580BBA55" w:rsidRPr="3549D9D1">
        <w:rPr>
          <w:rFonts w:ascii="Calibri" w:hAnsi="Calibri" w:cs="Calibri"/>
          <w:b/>
          <w:bCs/>
          <w:sz w:val="21"/>
          <w:szCs w:val="21"/>
        </w:rPr>
        <w:t>solo traveller</w:t>
      </w:r>
      <w:r w:rsidR="580BBA55" w:rsidRPr="3549D9D1">
        <w:rPr>
          <w:rFonts w:ascii="Calibri" w:hAnsi="Calibri" w:cs="Calibri"/>
          <w:sz w:val="21"/>
          <w:szCs w:val="21"/>
        </w:rPr>
        <w:t xml:space="preserve">, ai quali Star Clippers dedica </w:t>
      </w:r>
      <w:r w:rsidR="580BBA55" w:rsidRPr="3549D9D1">
        <w:rPr>
          <w:rFonts w:ascii="Calibri" w:hAnsi="Calibri" w:cs="Calibri"/>
          <w:b/>
          <w:bCs/>
          <w:sz w:val="21"/>
          <w:szCs w:val="21"/>
        </w:rPr>
        <w:t xml:space="preserve">29 partenze tra </w:t>
      </w:r>
      <w:hyperlink r:id="rId7">
        <w:r w:rsidR="580BBA55" w:rsidRPr="3549D9D1">
          <w:rPr>
            <w:rStyle w:val="Collegamentoipertestuale"/>
            <w:rFonts w:ascii="Calibri" w:hAnsi="Calibri" w:cs="Calibri"/>
            <w:b/>
            <w:bCs/>
            <w:sz w:val="21"/>
            <w:szCs w:val="21"/>
          </w:rPr>
          <w:t>l’inverno 2026/27</w:t>
        </w:r>
      </w:hyperlink>
      <w:r w:rsidR="580BBA55" w:rsidRPr="3549D9D1">
        <w:rPr>
          <w:rFonts w:ascii="Calibri" w:hAnsi="Calibri" w:cs="Calibri"/>
          <w:b/>
          <w:bCs/>
          <w:sz w:val="21"/>
          <w:szCs w:val="21"/>
        </w:rPr>
        <w:t xml:space="preserve"> </w:t>
      </w:r>
      <w:r w:rsidR="580BBA55" w:rsidRPr="3549D9D1">
        <w:rPr>
          <w:rFonts w:ascii="Calibri" w:hAnsi="Calibri" w:cs="Calibri"/>
          <w:sz w:val="21"/>
          <w:szCs w:val="21"/>
        </w:rPr>
        <w:t>e</w:t>
      </w:r>
      <w:r w:rsidR="580BBA55" w:rsidRPr="3549D9D1">
        <w:rPr>
          <w:rFonts w:ascii="Calibri" w:hAnsi="Calibri" w:cs="Calibri"/>
          <w:b/>
          <w:bCs/>
          <w:sz w:val="21"/>
          <w:szCs w:val="21"/>
        </w:rPr>
        <w:t xml:space="preserve"> </w:t>
      </w:r>
      <w:hyperlink r:id="rId8">
        <w:r w:rsidR="580BBA55" w:rsidRPr="3549D9D1">
          <w:rPr>
            <w:rStyle w:val="Collegamentoipertestuale"/>
            <w:rFonts w:ascii="Calibri" w:hAnsi="Calibri" w:cs="Calibri"/>
            <w:b/>
            <w:bCs/>
            <w:sz w:val="21"/>
            <w:szCs w:val="21"/>
          </w:rPr>
          <w:t>l’estate 2027</w:t>
        </w:r>
      </w:hyperlink>
      <w:r w:rsidR="580BBA55" w:rsidRPr="3549D9D1">
        <w:rPr>
          <w:rFonts w:ascii="Calibri" w:hAnsi="Calibri" w:cs="Calibri"/>
          <w:b/>
          <w:bCs/>
          <w:sz w:val="21"/>
          <w:szCs w:val="21"/>
        </w:rPr>
        <w:t xml:space="preserve"> con supplemento singola ridotto al 25%</w:t>
      </w:r>
      <w:r w:rsidR="580BBA55" w:rsidRPr="3549D9D1">
        <w:rPr>
          <w:rFonts w:ascii="Calibri" w:hAnsi="Calibri" w:cs="Calibri"/>
          <w:sz w:val="21"/>
          <w:szCs w:val="21"/>
        </w:rPr>
        <w:t xml:space="preserve">, distribuite sui tre velieri della flotta, </w:t>
      </w:r>
      <w:r w:rsidRPr="3549D9D1">
        <w:rPr>
          <w:rFonts w:ascii="Calibri" w:hAnsi="Calibri" w:cs="Calibri"/>
          <w:sz w:val="21"/>
          <w:szCs w:val="21"/>
        </w:rPr>
        <w:t xml:space="preserve">rendendo più competitivo un prodotto che, per chi viaggia da solo, è </w:t>
      </w:r>
      <w:r w:rsidR="00672D2A">
        <w:rPr>
          <w:rFonts w:ascii="Calibri" w:hAnsi="Calibri" w:cs="Calibri"/>
          <w:sz w:val="21"/>
          <w:szCs w:val="21"/>
        </w:rPr>
        <w:t xml:space="preserve">generalmente </w:t>
      </w:r>
      <w:r w:rsidRPr="3549D9D1">
        <w:rPr>
          <w:rFonts w:ascii="Calibri" w:hAnsi="Calibri" w:cs="Calibri"/>
          <w:sz w:val="21"/>
          <w:szCs w:val="21"/>
        </w:rPr>
        <w:t>penalizzato dai costi della cabina.</w:t>
      </w:r>
      <w:r w:rsidR="5AF27E49" w:rsidRPr="3549D9D1">
        <w:rPr>
          <w:rFonts w:ascii="Calibri" w:hAnsi="Calibri" w:cs="Calibri"/>
          <w:sz w:val="21"/>
          <w:szCs w:val="21"/>
        </w:rPr>
        <w:t xml:space="preserve"> </w:t>
      </w:r>
      <w:r w:rsidR="6D663148" w:rsidRPr="3549D9D1">
        <w:rPr>
          <w:rFonts w:ascii="Calibri" w:hAnsi="Calibri" w:cs="Calibri"/>
          <w:sz w:val="21"/>
          <w:szCs w:val="21"/>
        </w:rPr>
        <w:t xml:space="preserve">Anche sul fronte </w:t>
      </w:r>
      <w:r w:rsidR="6D663148" w:rsidRPr="3549D9D1">
        <w:rPr>
          <w:rFonts w:ascii="Calibri" w:hAnsi="Calibri" w:cs="Calibri"/>
          <w:b/>
          <w:bCs/>
          <w:sz w:val="21"/>
          <w:szCs w:val="21"/>
        </w:rPr>
        <w:t>famiglie</w:t>
      </w:r>
      <w:r w:rsidR="6D663148" w:rsidRPr="3549D9D1">
        <w:rPr>
          <w:rFonts w:ascii="Calibri" w:hAnsi="Calibri" w:cs="Calibri"/>
          <w:sz w:val="21"/>
          <w:szCs w:val="21"/>
        </w:rPr>
        <w:t xml:space="preserve"> l’offerta assume ormai una dimensione strutturata: sono </w:t>
      </w:r>
      <w:r w:rsidR="6D663148" w:rsidRPr="3549D9D1">
        <w:rPr>
          <w:rFonts w:ascii="Calibri" w:hAnsi="Calibri" w:cs="Calibri"/>
          <w:b/>
          <w:bCs/>
          <w:sz w:val="21"/>
          <w:szCs w:val="21"/>
        </w:rPr>
        <w:t>25 le partenze tra</w:t>
      </w:r>
      <w:hyperlink r:id="rId9">
        <w:r w:rsidR="6D663148" w:rsidRPr="3549D9D1">
          <w:rPr>
            <w:rStyle w:val="Collegamentoipertestuale"/>
            <w:rFonts w:ascii="Calibri" w:hAnsi="Calibri" w:cs="Calibri"/>
            <w:b/>
            <w:bCs/>
            <w:sz w:val="21"/>
            <w:szCs w:val="21"/>
          </w:rPr>
          <w:t xml:space="preserve"> l’inverno 2026/27</w:t>
        </w:r>
      </w:hyperlink>
      <w:r w:rsidR="6D663148" w:rsidRPr="3549D9D1">
        <w:rPr>
          <w:rFonts w:ascii="Calibri" w:hAnsi="Calibri" w:cs="Calibri"/>
          <w:b/>
          <w:bCs/>
          <w:sz w:val="21"/>
          <w:szCs w:val="21"/>
        </w:rPr>
        <w:t xml:space="preserve"> </w:t>
      </w:r>
      <w:r w:rsidR="6D663148" w:rsidRPr="3549D9D1">
        <w:rPr>
          <w:rFonts w:ascii="Calibri" w:hAnsi="Calibri" w:cs="Calibri"/>
          <w:sz w:val="21"/>
          <w:szCs w:val="21"/>
        </w:rPr>
        <w:t xml:space="preserve">e </w:t>
      </w:r>
      <w:hyperlink r:id="rId10">
        <w:r w:rsidR="6D663148" w:rsidRPr="3549D9D1">
          <w:rPr>
            <w:rStyle w:val="Collegamentoipertestuale"/>
            <w:rFonts w:ascii="Calibri" w:hAnsi="Calibri" w:cs="Calibri"/>
            <w:b/>
            <w:bCs/>
            <w:sz w:val="21"/>
            <w:szCs w:val="21"/>
          </w:rPr>
          <w:t>l’estate 2027</w:t>
        </w:r>
      </w:hyperlink>
      <w:r w:rsidR="6D663148" w:rsidRPr="3549D9D1">
        <w:rPr>
          <w:rFonts w:ascii="Calibri" w:hAnsi="Calibri" w:cs="Calibri"/>
          <w:sz w:val="21"/>
          <w:szCs w:val="21"/>
        </w:rPr>
        <w:t xml:space="preserve"> interessate dalle agevolazioni dedicate, distribuite sui tre velieri della flotta</w:t>
      </w:r>
      <w:r w:rsidRPr="3549D9D1">
        <w:rPr>
          <w:rFonts w:ascii="Calibri" w:hAnsi="Calibri" w:cs="Calibri"/>
          <w:sz w:val="21"/>
          <w:szCs w:val="21"/>
        </w:rPr>
        <w:t>. Su partenze selezionate, il primo bambino paga le sole tasse portuali, mentre per i successivi è prevista una riduzione del 50%, secondo le categorie di cabina e le condizioni indicate.</w:t>
      </w:r>
    </w:p>
    <w:p w14:paraId="5E74C04F" w14:textId="1043527F" w:rsidR="3549D9D1" w:rsidRDefault="3549D9D1" w:rsidP="3549D9D1">
      <w:pPr>
        <w:spacing w:after="0" w:line="20" w:lineRule="atLeast"/>
        <w:jc w:val="both"/>
        <w:rPr>
          <w:rFonts w:ascii="Calibri" w:hAnsi="Calibri" w:cs="Calibri"/>
          <w:color w:val="002060"/>
        </w:rPr>
      </w:pPr>
    </w:p>
    <w:p w14:paraId="1D1F2AA6" w14:textId="77777777" w:rsidR="00181CBE" w:rsidRPr="00181CBE" w:rsidRDefault="2C32E272" w:rsidP="3549D9D1">
      <w:pPr>
        <w:spacing w:after="0" w:line="20" w:lineRule="atLeast"/>
        <w:jc w:val="both"/>
        <w:rPr>
          <w:rFonts w:ascii="Calibri" w:hAnsi="Calibri" w:cs="Calibri"/>
          <w:b/>
          <w:bCs/>
          <w:color w:val="002060"/>
        </w:rPr>
      </w:pPr>
      <w:r w:rsidRPr="3549D9D1">
        <w:rPr>
          <w:rFonts w:ascii="Calibri" w:hAnsi="Calibri" w:cs="Calibri"/>
          <w:b/>
          <w:bCs/>
          <w:color w:val="002060"/>
        </w:rPr>
        <w:t>Natale, tre vantaggi su Star Clipper e Star Flyer</w:t>
      </w:r>
    </w:p>
    <w:p w14:paraId="4FB3D1A9" w14:textId="5B627835" w:rsidR="00181CBE" w:rsidRPr="00181CBE" w:rsidRDefault="00181CBE" w:rsidP="00181CBE">
      <w:pPr>
        <w:spacing w:after="0" w:line="20" w:lineRule="atLeast"/>
        <w:jc w:val="both"/>
        <w:rPr>
          <w:rFonts w:ascii="Calibri" w:hAnsi="Calibri" w:cs="Calibri"/>
          <w:sz w:val="21"/>
          <w:szCs w:val="21"/>
        </w:rPr>
      </w:pPr>
      <w:r w:rsidRPr="00181CBE">
        <w:rPr>
          <w:rFonts w:ascii="Calibri" w:hAnsi="Calibri" w:cs="Calibri"/>
          <w:sz w:val="21"/>
          <w:szCs w:val="21"/>
        </w:rPr>
        <w:lastRenderedPageBreak/>
        <w:t xml:space="preserve">Un’attenzione particolare è riservata alle </w:t>
      </w:r>
      <w:r w:rsidRPr="00181CBE">
        <w:rPr>
          <w:rFonts w:ascii="Calibri" w:hAnsi="Calibri" w:cs="Calibri"/>
          <w:b/>
          <w:bCs/>
          <w:sz w:val="21"/>
          <w:szCs w:val="21"/>
        </w:rPr>
        <w:t>crociere di Natale 2026 e 2027 a bordo di Star Clipper e Star Flyer</w:t>
      </w:r>
      <w:r w:rsidRPr="00181CBE">
        <w:rPr>
          <w:rFonts w:ascii="Calibri" w:hAnsi="Calibri" w:cs="Calibri"/>
          <w:sz w:val="21"/>
          <w:szCs w:val="21"/>
        </w:rPr>
        <w:t xml:space="preserve">, per le quali la compagnia ha predisposto un pacchetto di agevolazioni dedicate. Le coppie possono contare su </w:t>
      </w:r>
      <w:r w:rsidRPr="00181CBE">
        <w:rPr>
          <w:rFonts w:ascii="Calibri" w:hAnsi="Calibri" w:cs="Calibri"/>
          <w:b/>
          <w:bCs/>
          <w:sz w:val="21"/>
          <w:szCs w:val="21"/>
        </w:rPr>
        <w:t>400 euro di credito a bordo per cabina</w:t>
      </w:r>
      <w:r w:rsidRPr="00181CBE">
        <w:rPr>
          <w:rFonts w:ascii="Calibri" w:hAnsi="Calibri" w:cs="Calibri"/>
          <w:sz w:val="21"/>
          <w:szCs w:val="21"/>
        </w:rPr>
        <w:t xml:space="preserve">, utilizzabili al bar, al ristorante e allo Sloop Shop; per chi viaggia da solo è previsto un </w:t>
      </w:r>
      <w:r w:rsidRPr="00181CBE">
        <w:rPr>
          <w:rFonts w:ascii="Calibri" w:hAnsi="Calibri" w:cs="Calibri"/>
          <w:b/>
          <w:bCs/>
          <w:sz w:val="21"/>
          <w:szCs w:val="21"/>
        </w:rPr>
        <w:t>supplemento singola ridotto al 25%</w:t>
      </w:r>
      <w:r w:rsidRPr="00181CBE">
        <w:rPr>
          <w:rFonts w:ascii="Calibri" w:hAnsi="Calibri" w:cs="Calibri"/>
          <w:sz w:val="21"/>
          <w:szCs w:val="21"/>
        </w:rPr>
        <w:t xml:space="preserve"> nelle categorie dalla 2 alla 6, mentre la </w:t>
      </w:r>
      <w:r w:rsidRPr="00181CBE">
        <w:rPr>
          <w:rFonts w:ascii="Calibri" w:hAnsi="Calibri" w:cs="Calibri"/>
          <w:b/>
          <w:bCs/>
          <w:sz w:val="21"/>
          <w:szCs w:val="21"/>
        </w:rPr>
        <w:t>terza persona viaggia gratuitamente</w:t>
      </w:r>
      <w:r w:rsidRPr="00181CBE">
        <w:rPr>
          <w:rFonts w:ascii="Calibri" w:hAnsi="Calibri" w:cs="Calibri"/>
          <w:sz w:val="21"/>
          <w:szCs w:val="21"/>
        </w:rPr>
        <w:t xml:space="preserve">, sostenendo soltanto spese portuali e mance quando condivide la cabina con altri due passeggeri. </w:t>
      </w:r>
      <w:r w:rsidR="000C7707" w:rsidRPr="000C7707">
        <w:rPr>
          <w:rFonts w:ascii="Calibri" w:hAnsi="Calibri" w:cs="Calibri"/>
          <w:sz w:val="21"/>
          <w:szCs w:val="21"/>
        </w:rPr>
        <w:t xml:space="preserve">Per il </w:t>
      </w:r>
      <w:r w:rsidR="000C7707" w:rsidRPr="000C7707">
        <w:rPr>
          <w:rFonts w:ascii="Calibri" w:hAnsi="Calibri" w:cs="Calibri"/>
          <w:b/>
          <w:bCs/>
          <w:sz w:val="21"/>
          <w:szCs w:val="21"/>
        </w:rPr>
        <w:t>Natale 2026</w:t>
      </w:r>
      <w:r w:rsidR="000C7707" w:rsidRPr="000C7707">
        <w:rPr>
          <w:rFonts w:ascii="Calibri" w:hAnsi="Calibri" w:cs="Calibri"/>
          <w:sz w:val="21"/>
          <w:szCs w:val="21"/>
        </w:rPr>
        <w:t xml:space="preserve"> l’agevolazione dedicata ai solo traveller viene estesa anche a </w:t>
      </w:r>
      <w:r w:rsidR="000C7707" w:rsidRPr="000C7707">
        <w:rPr>
          <w:rFonts w:ascii="Calibri" w:hAnsi="Calibri" w:cs="Calibri"/>
          <w:b/>
          <w:bCs/>
          <w:sz w:val="21"/>
          <w:szCs w:val="21"/>
        </w:rPr>
        <w:t>Royal Clipper</w:t>
      </w:r>
      <w:r w:rsidR="000C7707" w:rsidRPr="000C7707">
        <w:rPr>
          <w:rFonts w:ascii="Calibri" w:hAnsi="Calibri" w:cs="Calibri"/>
          <w:sz w:val="21"/>
          <w:szCs w:val="21"/>
        </w:rPr>
        <w:t xml:space="preserve">, con supplemento singola al 25% sulla crociera dal </w:t>
      </w:r>
      <w:r w:rsidR="000C7707" w:rsidRPr="000C7707">
        <w:rPr>
          <w:rFonts w:ascii="Calibri" w:hAnsi="Calibri" w:cs="Calibri"/>
          <w:b/>
          <w:bCs/>
          <w:sz w:val="21"/>
          <w:szCs w:val="21"/>
        </w:rPr>
        <w:t>19 al 26 dicembre</w:t>
      </w:r>
      <w:r w:rsidR="000C7707" w:rsidRPr="000C7707">
        <w:rPr>
          <w:rFonts w:ascii="Calibri" w:hAnsi="Calibri" w:cs="Calibri"/>
          <w:sz w:val="21"/>
          <w:szCs w:val="21"/>
        </w:rPr>
        <w:t>. Un ventaglio di condizioni che offre al trade ulteriori argomenti di vendita proprio in uno dei periodi più importanti dell’anno.</w:t>
      </w:r>
    </w:p>
    <w:p w14:paraId="639F0D43" w14:textId="77777777" w:rsidR="00181CBE" w:rsidRPr="000E1F94" w:rsidRDefault="00181CBE" w:rsidP="000E1F94">
      <w:pPr>
        <w:spacing w:after="0" w:line="20" w:lineRule="atLeast"/>
        <w:jc w:val="both"/>
        <w:rPr>
          <w:rFonts w:ascii="Calibri" w:hAnsi="Calibri" w:cs="Calibri"/>
          <w:sz w:val="21"/>
          <w:szCs w:val="21"/>
        </w:rPr>
      </w:pPr>
    </w:p>
    <w:p w14:paraId="015BCE61" w14:textId="7D3A4753" w:rsidR="00044817" w:rsidRDefault="7E1DA6C3" w:rsidP="00E1317C">
      <w:pPr>
        <w:spacing w:after="0" w:line="20" w:lineRule="atLeast"/>
        <w:jc w:val="both"/>
        <w:rPr>
          <w:rFonts w:ascii="Calibri" w:hAnsi="Calibri" w:cs="Calibri"/>
          <w:sz w:val="21"/>
          <w:szCs w:val="21"/>
        </w:rPr>
      </w:pPr>
      <w:r w:rsidRPr="3549D9D1">
        <w:rPr>
          <w:rFonts w:ascii="Calibri" w:hAnsi="Calibri" w:cs="Calibri"/>
          <w:sz w:val="21"/>
          <w:szCs w:val="21"/>
        </w:rPr>
        <w:t xml:space="preserve">Tra le </w:t>
      </w:r>
      <w:r w:rsidRPr="3549D9D1">
        <w:rPr>
          <w:rFonts w:ascii="Calibri" w:hAnsi="Calibri" w:cs="Calibri"/>
          <w:b/>
          <w:bCs/>
          <w:sz w:val="21"/>
          <w:szCs w:val="21"/>
        </w:rPr>
        <w:t>riconferme</w:t>
      </w:r>
      <w:r w:rsidRPr="3549D9D1">
        <w:rPr>
          <w:rFonts w:ascii="Calibri" w:hAnsi="Calibri" w:cs="Calibri"/>
          <w:sz w:val="21"/>
          <w:szCs w:val="21"/>
        </w:rPr>
        <w:t xml:space="preserve"> del nuovo catalogo, infine, c’è anche la politica di </w:t>
      </w:r>
      <w:r w:rsidR="23F183C3" w:rsidRPr="3549D9D1">
        <w:rPr>
          <w:rFonts w:ascii="Calibri" w:hAnsi="Calibri" w:cs="Calibri"/>
          <w:b/>
          <w:bCs/>
          <w:sz w:val="21"/>
          <w:szCs w:val="21"/>
        </w:rPr>
        <w:t>E</w:t>
      </w:r>
      <w:r w:rsidRPr="3549D9D1">
        <w:rPr>
          <w:rFonts w:ascii="Calibri" w:hAnsi="Calibri" w:cs="Calibri"/>
          <w:b/>
          <w:bCs/>
          <w:sz w:val="21"/>
          <w:szCs w:val="21"/>
        </w:rPr>
        <w:t xml:space="preserve">arly </w:t>
      </w:r>
      <w:r w:rsidR="2FA45917" w:rsidRPr="3549D9D1">
        <w:rPr>
          <w:rFonts w:ascii="Calibri" w:hAnsi="Calibri" w:cs="Calibri"/>
          <w:b/>
          <w:bCs/>
          <w:sz w:val="21"/>
          <w:szCs w:val="21"/>
        </w:rPr>
        <w:t>B</w:t>
      </w:r>
      <w:r w:rsidRPr="3549D9D1">
        <w:rPr>
          <w:rFonts w:ascii="Calibri" w:hAnsi="Calibri" w:cs="Calibri"/>
          <w:b/>
          <w:bCs/>
          <w:sz w:val="21"/>
          <w:szCs w:val="21"/>
        </w:rPr>
        <w:t>ooking</w:t>
      </w:r>
      <w:r w:rsidRPr="3549D9D1">
        <w:rPr>
          <w:rFonts w:ascii="Calibri" w:hAnsi="Calibri" w:cs="Calibri"/>
          <w:sz w:val="21"/>
          <w:szCs w:val="21"/>
        </w:rPr>
        <w:t xml:space="preserve">, con sconti fino al </w:t>
      </w:r>
      <w:r w:rsidRPr="3549D9D1">
        <w:rPr>
          <w:rFonts w:ascii="Calibri" w:hAnsi="Calibri" w:cs="Calibri"/>
          <w:b/>
          <w:bCs/>
          <w:sz w:val="21"/>
          <w:szCs w:val="21"/>
        </w:rPr>
        <w:t>20%</w:t>
      </w:r>
      <w:r w:rsidRPr="3549D9D1">
        <w:rPr>
          <w:rFonts w:ascii="Calibri" w:hAnsi="Calibri" w:cs="Calibri"/>
          <w:sz w:val="21"/>
          <w:szCs w:val="21"/>
        </w:rPr>
        <w:t xml:space="preserve"> sulle partenze selezionate. Per la </w:t>
      </w:r>
      <w:r w:rsidRPr="3549D9D1">
        <w:rPr>
          <w:rFonts w:ascii="Calibri" w:hAnsi="Calibri" w:cs="Calibri"/>
          <w:b/>
          <w:bCs/>
          <w:sz w:val="21"/>
          <w:szCs w:val="21"/>
        </w:rPr>
        <w:t>stagione Mediterraneo 2027</w:t>
      </w:r>
      <w:r w:rsidRPr="3549D9D1">
        <w:rPr>
          <w:rFonts w:ascii="Calibri" w:hAnsi="Calibri" w:cs="Calibri"/>
          <w:sz w:val="21"/>
          <w:szCs w:val="21"/>
        </w:rPr>
        <w:t xml:space="preserve"> la promozione è valida per le prenotazioni effettuate entro il </w:t>
      </w:r>
      <w:r w:rsidRPr="3549D9D1">
        <w:rPr>
          <w:rFonts w:ascii="Calibri" w:hAnsi="Calibri" w:cs="Calibri"/>
          <w:b/>
          <w:bCs/>
          <w:sz w:val="21"/>
          <w:szCs w:val="21"/>
        </w:rPr>
        <w:t>31 gennaio 2027</w:t>
      </w:r>
      <w:r w:rsidRPr="3549D9D1">
        <w:rPr>
          <w:rFonts w:ascii="Calibri" w:hAnsi="Calibri" w:cs="Calibri"/>
          <w:sz w:val="21"/>
          <w:szCs w:val="21"/>
        </w:rPr>
        <w:t xml:space="preserve">, mentre per </w:t>
      </w:r>
      <w:r w:rsidRPr="3549D9D1">
        <w:rPr>
          <w:rFonts w:ascii="Calibri" w:hAnsi="Calibri" w:cs="Calibri"/>
          <w:b/>
          <w:bCs/>
          <w:sz w:val="21"/>
          <w:szCs w:val="21"/>
        </w:rPr>
        <w:t>Caraibi, Canale di Panama e Costa Rica 2027/28</w:t>
      </w:r>
      <w:r w:rsidRPr="3549D9D1">
        <w:rPr>
          <w:rFonts w:ascii="Calibri" w:hAnsi="Calibri" w:cs="Calibri"/>
          <w:sz w:val="21"/>
          <w:szCs w:val="21"/>
        </w:rPr>
        <w:t xml:space="preserve"> la scadenza è fissata al </w:t>
      </w:r>
      <w:r w:rsidRPr="3549D9D1">
        <w:rPr>
          <w:rFonts w:ascii="Calibri" w:hAnsi="Calibri" w:cs="Calibri"/>
          <w:b/>
          <w:bCs/>
          <w:sz w:val="21"/>
          <w:szCs w:val="21"/>
        </w:rPr>
        <w:t>30 aprile 2027</w:t>
      </w:r>
      <w:r w:rsidRPr="3549D9D1">
        <w:rPr>
          <w:rFonts w:ascii="Calibri" w:hAnsi="Calibri" w:cs="Calibri"/>
          <w:sz w:val="21"/>
          <w:szCs w:val="21"/>
        </w:rPr>
        <w:t>. L’entità dello sconto, pari al 10% o al 20%, varia in base alla partenza scelta.</w:t>
      </w:r>
    </w:p>
    <w:p w14:paraId="3E43D08A" w14:textId="77777777" w:rsidR="00FA77D0" w:rsidRPr="002F7492" w:rsidRDefault="00FA77D0" w:rsidP="00E1317C">
      <w:pPr>
        <w:spacing w:after="0" w:line="20" w:lineRule="atLeast"/>
        <w:jc w:val="both"/>
        <w:rPr>
          <w:rFonts w:ascii="Calibri" w:hAnsi="Calibri" w:cs="Calibri"/>
          <w:sz w:val="21"/>
          <w:szCs w:val="21"/>
        </w:rPr>
      </w:pPr>
    </w:p>
    <w:p w14:paraId="7BE62935" w14:textId="5094B3A0" w:rsidR="00F9018F" w:rsidRPr="00B8112E" w:rsidRDefault="00F9018F" w:rsidP="00B90F26">
      <w:pPr>
        <w:shd w:val="clear" w:color="auto" w:fill="CAEDFB" w:themeFill="accent4" w:themeFillTint="33"/>
        <w:spacing w:after="0"/>
        <w:jc w:val="center"/>
        <w:rPr>
          <w:rFonts w:ascii="Calibri" w:eastAsiaTheme="minorEastAsia" w:hAnsi="Calibri" w:cs="Calibri"/>
          <w:b/>
          <w:bCs/>
          <w:sz w:val="20"/>
          <w:szCs w:val="20"/>
        </w:rPr>
      </w:pPr>
      <w:r w:rsidRPr="00B8112E">
        <w:rPr>
          <w:rFonts w:ascii="Calibri" w:eastAsiaTheme="minorEastAsia" w:hAnsi="Calibri" w:cs="Calibri"/>
          <w:b/>
          <w:bCs/>
          <w:sz w:val="20"/>
          <w:szCs w:val="20"/>
        </w:rPr>
        <w:t>PER INFORMAZIONI</w:t>
      </w:r>
      <w:r w:rsidR="00F243BC" w:rsidRPr="00B8112E">
        <w:rPr>
          <w:rFonts w:ascii="Calibri" w:eastAsiaTheme="minorEastAsia" w:hAnsi="Calibri" w:cs="Calibri"/>
          <w:b/>
          <w:bCs/>
          <w:sz w:val="20"/>
          <w:szCs w:val="20"/>
        </w:rPr>
        <w:t xml:space="preserve"> E</w:t>
      </w:r>
      <w:r w:rsidRPr="00B8112E">
        <w:rPr>
          <w:rFonts w:ascii="Calibri" w:eastAsiaTheme="minorEastAsia" w:hAnsi="Calibri" w:cs="Calibri"/>
          <w:b/>
          <w:bCs/>
          <w:sz w:val="20"/>
          <w:szCs w:val="20"/>
        </w:rPr>
        <w:t xml:space="preserve"> PRENOTAZIONI</w:t>
      </w:r>
    </w:p>
    <w:p w14:paraId="131E33CC" w14:textId="62231EA9" w:rsidR="00204E8D" w:rsidRPr="00B8112E" w:rsidRDefault="00F9018F" w:rsidP="00B90F26">
      <w:pPr>
        <w:shd w:val="clear" w:color="auto" w:fill="CAEDFB" w:themeFill="accent4" w:themeFillTint="33"/>
        <w:spacing w:after="0"/>
        <w:jc w:val="center"/>
      </w:pPr>
      <w:r w:rsidRPr="00B8112E">
        <w:rPr>
          <w:rFonts w:ascii="Calibri" w:eastAsiaTheme="minorEastAsia" w:hAnsi="Calibri" w:cs="Calibri"/>
          <w:b/>
          <w:bCs/>
          <w:sz w:val="20"/>
          <w:szCs w:val="20"/>
        </w:rPr>
        <w:t xml:space="preserve">W. </w:t>
      </w:r>
      <w:hyperlink r:id="rId11">
        <w:r w:rsidR="003C4F45" w:rsidRPr="00B8112E">
          <w:rPr>
            <w:rStyle w:val="Collegamentoipertestuale"/>
            <w:rFonts w:ascii="Calibri" w:eastAsiaTheme="minorEastAsia" w:hAnsi="Calibri" w:cs="Calibri"/>
            <w:b/>
            <w:bCs/>
            <w:sz w:val="20"/>
            <w:szCs w:val="20"/>
          </w:rPr>
          <w:t>www.starclippers.com</w:t>
        </w:r>
      </w:hyperlink>
      <w:r w:rsidRPr="00B8112E">
        <w:rPr>
          <w:rFonts w:ascii="Calibri" w:eastAsiaTheme="minorEastAsia" w:hAnsi="Calibri" w:cs="Calibri"/>
          <w:b/>
          <w:bCs/>
          <w:sz w:val="20"/>
          <w:szCs w:val="20"/>
        </w:rPr>
        <w:t xml:space="preserve"> – @ </w:t>
      </w:r>
      <w:hyperlink r:id="rId12">
        <w:r w:rsidRPr="00B8112E">
          <w:rPr>
            <w:rStyle w:val="Collegamentoipertestuale"/>
            <w:rFonts w:ascii="Calibri" w:eastAsiaTheme="minorEastAsia" w:hAnsi="Calibri" w:cs="Calibri"/>
            <w:b/>
            <w:bCs/>
            <w:sz w:val="20"/>
            <w:szCs w:val="20"/>
          </w:rPr>
          <w:t>info.italy@starclippers.com</w:t>
        </w:r>
      </w:hyperlink>
    </w:p>
    <w:p w14:paraId="57576305" w14:textId="47238041" w:rsidR="00F243BC" w:rsidRPr="00B8112E" w:rsidRDefault="00F243BC" w:rsidP="00B90F26">
      <w:pPr>
        <w:shd w:val="clear" w:color="auto" w:fill="CAEDFB" w:themeFill="accent4" w:themeFillTint="33"/>
        <w:jc w:val="center"/>
        <w:rPr>
          <w:rFonts w:ascii="Calibri" w:hAnsi="Calibri" w:cs="Calibri"/>
          <w:bCs/>
          <w:sz w:val="20"/>
          <w:szCs w:val="20"/>
        </w:rPr>
      </w:pPr>
      <w:r w:rsidRPr="00B8112E">
        <w:rPr>
          <w:rFonts w:ascii="Calibri" w:hAnsi="Calibri" w:cs="Calibri"/>
          <w:bCs/>
          <w:sz w:val="20"/>
          <w:szCs w:val="20"/>
        </w:rPr>
        <w:t>Star Clippers distribuisce i cataloghi e commercializza le crociere in Italia in collaborazione con:</w:t>
      </w:r>
    </w:p>
    <w:p w14:paraId="6959C7E9" w14:textId="1B00E5B0" w:rsidR="00F9018F" w:rsidRPr="003A57C0" w:rsidRDefault="00F243BC" w:rsidP="00B90F26">
      <w:pPr>
        <w:shd w:val="clear" w:color="auto" w:fill="CAEDFB" w:themeFill="accent4" w:themeFillTint="33"/>
        <w:jc w:val="center"/>
        <w:rPr>
          <w:rFonts w:ascii="Calibri" w:eastAsiaTheme="minorEastAsia" w:hAnsi="Calibri" w:cs="Calibri"/>
          <w:b/>
          <w:bCs/>
          <w:sz w:val="20"/>
          <w:szCs w:val="20"/>
          <w:u w:val="single"/>
        </w:rPr>
      </w:pPr>
      <w:proofErr w:type="spellStart"/>
      <w:r w:rsidRPr="00B8112E">
        <w:rPr>
          <w:rFonts w:ascii="Calibri" w:hAnsi="Calibri" w:cs="Calibri"/>
          <w:i/>
          <w:iCs/>
          <w:sz w:val="20"/>
          <w:szCs w:val="20"/>
        </w:rPr>
        <w:t>Alidays</w:t>
      </w:r>
      <w:proofErr w:type="spellEnd"/>
      <w:r w:rsidRPr="00B8112E">
        <w:rPr>
          <w:rFonts w:ascii="Calibri" w:hAnsi="Calibri" w:cs="Calibri"/>
          <w:i/>
          <w:iCs/>
          <w:sz w:val="20"/>
          <w:szCs w:val="20"/>
        </w:rPr>
        <w:t xml:space="preserve">, Etnia, Gioco Viaggi, </w:t>
      </w:r>
      <w:proofErr w:type="spellStart"/>
      <w:r w:rsidRPr="00B8112E">
        <w:rPr>
          <w:rFonts w:ascii="Calibri" w:hAnsi="Calibri" w:cs="Calibri"/>
          <w:i/>
          <w:iCs/>
          <w:sz w:val="20"/>
          <w:szCs w:val="20"/>
        </w:rPr>
        <w:t>GoWorld</w:t>
      </w:r>
      <w:proofErr w:type="spellEnd"/>
      <w:r w:rsidRPr="00B8112E">
        <w:rPr>
          <w:rFonts w:ascii="Calibri" w:hAnsi="Calibri" w:cs="Calibri"/>
          <w:i/>
          <w:iCs/>
          <w:sz w:val="20"/>
          <w:szCs w:val="20"/>
        </w:rPr>
        <w:t xml:space="preserve">, Idee per Viaggiare, Karisma, Naar, Quality Group, Solo Grecia, </w:t>
      </w:r>
      <w:proofErr w:type="spellStart"/>
      <w:r w:rsidRPr="00B8112E">
        <w:rPr>
          <w:rFonts w:ascii="Calibri" w:hAnsi="Calibri" w:cs="Calibri"/>
          <w:i/>
          <w:iCs/>
          <w:sz w:val="20"/>
          <w:szCs w:val="20"/>
        </w:rPr>
        <w:t>Ti.</w:t>
      </w:r>
      <w:proofErr w:type="gramStart"/>
      <w:r w:rsidRPr="00B8112E">
        <w:rPr>
          <w:rFonts w:ascii="Calibri" w:hAnsi="Calibri" w:cs="Calibri"/>
          <w:i/>
          <w:iCs/>
          <w:sz w:val="20"/>
          <w:szCs w:val="20"/>
        </w:rPr>
        <w:t>Es.Bi</w:t>
      </w:r>
      <w:proofErr w:type="spellEnd"/>
      <w:proofErr w:type="gramEnd"/>
      <w:r w:rsidRPr="00B8112E">
        <w:rPr>
          <w:rFonts w:ascii="Calibri" w:hAnsi="Calibri" w:cs="Calibri"/>
          <w:i/>
          <w:iCs/>
          <w:sz w:val="20"/>
          <w:szCs w:val="20"/>
        </w:rPr>
        <w:t xml:space="preserve">, Tinky Winky, Tour2000, Travel United, Viaggi dell’Elefante, </w:t>
      </w:r>
      <w:proofErr w:type="spellStart"/>
      <w:r w:rsidRPr="00B8112E">
        <w:rPr>
          <w:rFonts w:ascii="Calibri" w:hAnsi="Calibri" w:cs="Calibri"/>
          <w:i/>
          <w:iCs/>
          <w:sz w:val="20"/>
          <w:szCs w:val="20"/>
        </w:rPr>
        <w:t>Volonline</w:t>
      </w:r>
      <w:proofErr w:type="spellEnd"/>
      <w:r w:rsidRPr="00B8112E">
        <w:rPr>
          <w:rFonts w:ascii="Calibri" w:hAnsi="Calibri" w:cs="Calibri"/>
          <w:i/>
          <w:iCs/>
          <w:sz w:val="20"/>
          <w:szCs w:val="20"/>
        </w:rPr>
        <w:t>.</w:t>
      </w:r>
    </w:p>
    <w:sectPr w:rsidR="00F9018F" w:rsidRPr="003A57C0">
      <w:headerReference w:type="default"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D513F" w14:textId="77777777" w:rsidR="0090512B" w:rsidRPr="00B8112E" w:rsidRDefault="0090512B" w:rsidP="00F9018F">
      <w:pPr>
        <w:spacing w:after="0" w:line="240" w:lineRule="auto"/>
      </w:pPr>
      <w:r w:rsidRPr="00B8112E">
        <w:separator/>
      </w:r>
    </w:p>
  </w:endnote>
  <w:endnote w:type="continuationSeparator" w:id="0">
    <w:p w14:paraId="2E46C28B" w14:textId="77777777" w:rsidR="0090512B" w:rsidRPr="00B8112E" w:rsidRDefault="0090512B" w:rsidP="00F9018F">
      <w:pPr>
        <w:spacing w:after="0" w:line="240" w:lineRule="auto"/>
      </w:pPr>
      <w:r w:rsidRPr="00B811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F203" w14:textId="7832D286" w:rsidR="3549D9D1" w:rsidRDefault="3549D9D1" w:rsidP="3549D9D1">
    <w:pPr>
      <w:pStyle w:val="Pidipagina"/>
      <w:rPr>
        <w:sz w:val="18"/>
        <w:szCs w:val="18"/>
      </w:rPr>
    </w:pPr>
  </w:p>
  <w:p w14:paraId="5FCF00B7" w14:textId="5BD297C2" w:rsidR="5A3F6D37" w:rsidRDefault="003A57C0" w:rsidP="5A3F6D37">
    <w:pPr>
      <w:pStyle w:val="Pidipagina"/>
    </w:pPr>
    <w:r w:rsidRPr="00B8112E">
      <w:rPr>
        <w:noProof/>
      </w:rPr>
      <w:drawing>
        <wp:anchor distT="0" distB="0" distL="114300" distR="114300" simplePos="0" relativeHeight="251658240" behindDoc="0" locked="0" layoutInCell="1" allowOverlap="1" wp14:anchorId="515C38CE" wp14:editId="34B51E3A">
          <wp:simplePos x="0" y="0"/>
          <wp:positionH relativeFrom="column">
            <wp:posOffset>4906010</wp:posOffset>
          </wp:positionH>
          <wp:positionV relativeFrom="paragraph">
            <wp:posOffset>5080</wp:posOffset>
          </wp:positionV>
          <wp:extent cx="1214071" cy="466774"/>
          <wp:effectExtent l="0" t="0" r="0" b="0"/>
          <wp:wrapSquare wrapText="bothSides"/>
          <wp:docPr id="3" name="Immagine 1" descr="Logo Coloratosmall">
            <a:extLst xmlns:a="http://schemas.openxmlformats.org/drawingml/2006/main">
              <a:ext uri="{FF2B5EF4-FFF2-40B4-BE49-F238E27FC236}">
                <a16:creationId xmlns:a16="http://schemas.microsoft.com/office/drawing/2014/main" id="{5A3E5E83-590D-4CBF-A768-995EBE43D6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cstate="print">
                    <a:extLst>
                      <a:ext uri="{28A0092B-C50C-407E-A947-70E740481C1C}">
                        <a14:useLocalDpi xmlns:a14="http://schemas.microsoft.com/office/drawing/2010/main"/>
                      </a:ext>
                    </a:extLst>
                  </a:blip>
                  <a:stretch>
                    <a:fillRect/>
                  </a:stretch>
                </pic:blipFill>
                <pic:spPr>
                  <a:xfrm>
                    <a:off x="0" y="0"/>
                    <a:ext cx="1214071" cy="466774"/>
                  </a:xfrm>
                  <a:prstGeom prst="rect">
                    <a:avLst/>
                  </a:prstGeom>
                </pic:spPr>
              </pic:pic>
            </a:graphicData>
          </a:graphic>
        </wp:anchor>
      </w:drawing>
    </w:r>
    <w:r w:rsidR="18E1DBE3" w:rsidRPr="3549D9D1">
      <w:rPr>
        <w:sz w:val="18"/>
        <w:szCs w:val="18"/>
      </w:rPr>
      <w:t>UFFICIO STAMPA</w:t>
    </w:r>
    <w:r w:rsidR="3549D9D1" w:rsidRPr="3549D9D1">
      <w:rPr>
        <w:sz w:val="18"/>
        <w:szCs w:val="18"/>
      </w:rPr>
      <w:t xml:space="preserve"> per l‘Italia di STAR</w:t>
    </w:r>
    <w:r w:rsidR="18E1DBE3" w:rsidRPr="3549D9D1">
      <w:rPr>
        <w:sz w:val="18"/>
        <w:szCs w:val="18"/>
      </w:rPr>
      <w:t xml:space="preserve"> CLIPPERS </w:t>
    </w:r>
  </w:p>
  <w:p w14:paraId="1AA094A2" w14:textId="6C5D9DBC" w:rsidR="5A3F6D37" w:rsidRDefault="18E1DBE3" w:rsidP="5A3F6D37">
    <w:pPr>
      <w:pStyle w:val="Pidipagina"/>
      <w:rPr>
        <w:sz w:val="18"/>
        <w:szCs w:val="18"/>
      </w:rPr>
    </w:pPr>
    <w:r w:rsidRPr="3549D9D1">
      <w:rPr>
        <w:i/>
        <w:iCs/>
        <w:sz w:val="18"/>
        <w:szCs w:val="18"/>
      </w:rPr>
      <w:t>MEDIA CONTACT: CIRO ORAZZO</w:t>
    </w:r>
  </w:p>
  <w:p w14:paraId="5DC8CDFB" w14:textId="20216FC6" w:rsidR="003A57C0" w:rsidRPr="00B8112E" w:rsidRDefault="003A57C0" w:rsidP="003A57C0">
    <w:pPr>
      <w:pStyle w:val="Pidipagina"/>
      <w:rPr>
        <w:sz w:val="18"/>
        <w:szCs w:val="18"/>
      </w:rPr>
    </w:pPr>
    <w:r w:rsidRPr="00B8112E">
      <w:rPr>
        <w:sz w:val="18"/>
        <w:szCs w:val="18"/>
      </w:rPr>
      <w:t>Corso Valdocco, 2 c/o Copernico Garibaldi - 10122 Torino</w:t>
    </w:r>
  </w:p>
  <w:p w14:paraId="368D893A" w14:textId="09D48EAB" w:rsidR="003A57C0" w:rsidRPr="005E6EF2" w:rsidRDefault="003A57C0">
    <w:pPr>
      <w:pStyle w:val="Pidipagina"/>
      <w:rPr>
        <w:sz w:val="18"/>
        <w:szCs w:val="18"/>
        <w:lang w:val="en-US"/>
      </w:rPr>
    </w:pPr>
    <w:r w:rsidRPr="005E6EF2">
      <w:rPr>
        <w:sz w:val="18"/>
        <w:szCs w:val="18"/>
        <w:lang w:val="en-US"/>
      </w:rPr>
      <w:t xml:space="preserve">Tel./Fax: +39 011 19273572 @: </w:t>
    </w:r>
    <w:hyperlink r:id="rId2">
      <w:r w:rsidRPr="005E6EF2">
        <w:rPr>
          <w:rStyle w:val="Collegamentoipertestuale"/>
          <w:sz w:val="18"/>
          <w:szCs w:val="18"/>
          <w:lang w:val="en-US"/>
        </w:rPr>
        <w:t>info@openmindconsulting.it</w:t>
      </w:r>
    </w:hyperlink>
    <w:r w:rsidRPr="005E6EF2">
      <w:rPr>
        <w:sz w:val="18"/>
        <w:szCs w:val="18"/>
        <w:lang w:val="en-US"/>
      </w:rPr>
      <w:t xml:space="preserve"> – W: </w:t>
    </w:r>
    <w:hyperlink r:id="rId3">
      <w:r w:rsidRPr="005E6EF2">
        <w:rPr>
          <w:rStyle w:val="Collegamentoipertestuale"/>
          <w:sz w:val="18"/>
          <w:szCs w:val="18"/>
          <w:lang w:val="en-US"/>
        </w:rPr>
        <w:t>www.openmindconsulting.it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F7807" w14:textId="77777777" w:rsidR="0090512B" w:rsidRPr="00B8112E" w:rsidRDefault="0090512B" w:rsidP="00F9018F">
      <w:pPr>
        <w:spacing w:after="0" w:line="240" w:lineRule="auto"/>
      </w:pPr>
      <w:r w:rsidRPr="00B8112E">
        <w:separator/>
      </w:r>
    </w:p>
  </w:footnote>
  <w:footnote w:type="continuationSeparator" w:id="0">
    <w:p w14:paraId="28E37D22" w14:textId="77777777" w:rsidR="0090512B" w:rsidRPr="00B8112E" w:rsidRDefault="0090512B" w:rsidP="00F9018F">
      <w:pPr>
        <w:spacing w:after="0" w:line="240" w:lineRule="auto"/>
      </w:pPr>
      <w:r w:rsidRPr="00B811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78FF" w14:textId="198C407C" w:rsidR="00F9018F" w:rsidRPr="00B8112E" w:rsidRDefault="00F9018F" w:rsidP="00F9018F">
    <w:pPr>
      <w:pStyle w:val="Intestazione"/>
      <w:jc w:val="center"/>
    </w:pPr>
    <w:r w:rsidRPr="00B8112E">
      <w:rPr>
        <w:noProof/>
        <w:lang w:eastAsia="it-IT"/>
      </w:rPr>
      <w:drawing>
        <wp:inline distT="0" distB="0" distL="0" distR="0" wp14:anchorId="3492A1D9" wp14:editId="25D6F80A">
          <wp:extent cx="2295525" cy="1190940"/>
          <wp:effectExtent l="0" t="0" r="0" b="9525"/>
          <wp:docPr id="792691635" name="Immagine 792691635" descr="Immagine che contiene testo, nave, Carattere, navigazione&#10;&#10;Il contenuto generato dall'IA potrebbe non essere corretto.">
            <a:extLst xmlns:a="http://schemas.openxmlformats.org/drawingml/2006/main">
              <a:ext uri="{FF2B5EF4-FFF2-40B4-BE49-F238E27FC236}">
                <a16:creationId xmlns:a16="http://schemas.microsoft.com/office/drawing/2014/main" id="{360CA667-ED80-4A58-A681-7583A1702A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91635" name="Immagine 792691635" descr="Immagine che contiene testo, nave, Carattere, navigazion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295525" cy="1190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C4C3A"/>
    <w:multiLevelType w:val="multilevel"/>
    <w:tmpl w:val="2C62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513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8F"/>
    <w:rsid w:val="00000553"/>
    <w:rsid w:val="00001153"/>
    <w:rsid w:val="000035F4"/>
    <w:rsid w:val="00010A46"/>
    <w:rsid w:val="00014992"/>
    <w:rsid w:val="00017554"/>
    <w:rsid w:val="00020013"/>
    <w:rsid w:val="00020535"/>
    <w:rsid w:val="0002099D"/>
    <w:rsid w:val="000219E6"/>
    <w:rsid w:val="0002586A"/>
    <w:rsid w:val="00026F47"/>
    <w:rsid w:val="0002770C"/>
    <w:rsid w:val="00032584"/>
    <w:rsid w:val="00034A2B"/>
    <w:rsid w:val="00037BB7"/>
    <w:rsid w:val="00044817"/>
    <w:rsid w:val="000509E2"/>
    <w:rsid w:val="000510FF"/>
    <w:rsid w:val="00053870"/>
    <w:rsid w:val="00055815"/>
    <w:rsid w:val="000605FD"/>
    <w:rsid w:val="00064642"/>
    <w:rsid w:val="00064FA4"/>
    <w:rsid w:val="00065038"/>
    <w:rsid w:val="0006793E"/>
    <w:rsid w:val="000728BE"/>
    <w:rsid w:val="00073D0C"/>
    <w:rsid w:val="00074338"/>
    <w:rsid w:val="00075596"/>
    <w:rsid w:val="0007601F"/>
    <w:rsid w:val="00076708"/>
    <w:rsid w:val="000805BC"/>
    <w:rsid w:val="000808E8"/>
    <w:rsid w:val="00085C2B"/>
    <w:rsid w:val="00092382"/>
    <w:rsid w:val="000B549C"/>
    <w:rsid w:val="000C2F1C"/>
    <w:rsid w:val="000C41AA"/>
    <w:rsid w:val="000C70BF"/>
    <w:rsid w:val="000C7707"/>
    <w:rsid w:val="000D1F0A"/>
    <w:rsid w:val="000D3E25"/>
    <w:rsid w:val="000D6CCB"/>
    <w:rsid w:val="000E1F94"/>
    <w:rsid w:val="000E3E97"/>
    <w:rsid w:val="000E6566"/>
    <w:rsid w:val="000F0E0D"/>
    <w:rsid w:val="000F30BD"/>
    <w:rsid w:val="001008DA"/>
    <w:rsid w:val="00101ECC"/>
    <w:rsid w:val="00102F73"/>
    <w:rsid w:val="00103932"/>
    <w:rsid w:val="001045B5"/>
    <w:rsid w:val="00106A0E"/>
    <w:rsid w:val="00117821"/>
    <w:rsid w:val="00117B8D"/>
    <w:rsid w:val="00120F3F"/>
    <w:rsid w:val="00123F72"/>
    <w:rsid w:val="0012529C"/>
    <w:rsid w:val="00135F09"/>
    <w:rsid w:val="001448D3"/>
    <w:rsid w:val="00144F92"/>
    <w:rsid w:val="00155B44"/>
    <w:rsid w:val="00156E76"/>
    <w:rsid w:val="001577C7"/>
    <w:rsid w:val="001642E9"/>
    <w:rsid w:val="00172216"/>
    <w:rsid w:val="00172302"/>
    <w:rsid w:val="001733AA"/>
    <w:rsid w:val="00181CBE"/>
    <w:rsid w:val="00181F2B"/>
    <w:rsid w:val="001820D8"/>
    <w:rsid w:val="001837B6"/>
    <w:rsid w:val="00192148"/>
    <w:rsid w:val="001958D1"/>
    <w:rsid w:val="001A02F9"/>
    <w:rsid w:val="001A26DA"/>
    <w:rsid w:val="001A4882"/>
    <w:rsid w:val="001B797C"/>
    <w:rsid w:val="001C16B8"/>
    <w:rsid w:val="001C4669"/>
    <w:rsid w:val="001C4F47"/>
    <w:rsid w:val="001D13B5"/>
    <w:rsid w:val="001D29DD"/>
    <w:rsid w:val="001D548B"/>
    <w:rsid w:val="001E122E"/>
    <w:rsid w:val="001E3778"/>
    <w:rsid w:val="001E6CBF"/>
    <w:rsid w:val="001F62B8"/>
    <w:rsid w:val="00200DCF"/>
    <w:rsid w:val="00201365"/>
    <w:rsid w:val="00204E8D"/>
    <w:rsid w:val="00213700"/>
    <w:rsid w:val="002141B8"/>
    <w:rsid w:val="002149B6"/>
    <w:rsid w:val="002219C6"/>
    <w:rsid w:val="00223452"/>
    <w:rsid w:val="00225A96"/>
    <w:rsid w:val="002318BF"/>
    <w:rsid w:val="00234315"/>
    <w:rsid w:val="00234D87"/>
    <w:rsid w:val="0023723C"/>
    <w:rsid w:val="0024074A"/>
    <w:rsid w:val="00240879"/>
    <w:rsid w:val="00260C4F"/>
    <w:rsid w:val="00272A55"/>
    <w:rsid w:val="00277320"/>
    <w:rsid w:val="0028196F"/>
    <w:rsid w:val="00282738"/>
    <w:rsid w:val="00285AA7"/>
    <w:rsid w:val="00291AE8"/>
    <w:rsid w:val="0029426B"/>
    <w:rsid w:val="00294FEF"/>
    <w:rsid w:val="002951FF"/>
    <w:rsid w:val="002B34F2"/>
    <w:rsid w:val="002B3CE6"/>
    <w:rsid w:val="002B4B95"/>
    <w:rsid w:val="002B7096"/>
    <w:rsid w:val="002C0F3B"/>
    <w:rsid w:val="002C1266"/>
    <w:rsid w:val="002C3907"/>
    <w:rsid w:val="002C4497"/>
    <w:rsid w:val="002D2A6B"/>
    <w:rsid w:val="002D5DC4"/>
    <w:rsid w:val="002D6986"/>
    <w:rsid w:val="002D7765"/>
    <w:rsid w:val="002E139F"/>
    <w:rsid w:val="002E2F39"/>
    <w:rsid w:val="002E3AF8"/>
    <w:rsid w:val="002F36FB"/>
    <w:rsid w:val="002F3F7E"/>
    <w:rsid w:val="002F6553"/>
    <w:rsid w:val="002F7492"/>
    <w:rsid w:val="002F75B2"/>
    <w:rsid w:val="003024B2"/>
    <w:rsid w:val="003024BA"/>
    <w:rsid w:val="003112C8"/>
    <w:rsid w:val="00312021"/>
    <w:rsid w:val="00313FF7"/>
    <w:rsid w:val="00317668"/>
    <w:rsid w:val="00320348"/>
    <w:rsid w:val="003242F6"/>
    <w:rsid w:val="003264EC"/>
    <w:rsid w:val="0033682E"/>
    <w:rsid w:val="00337112"/>
    <w:rsid w:val="00342FFE"/>
    <w:rsid w:val="003434C6"/>
    <w:rsid w:val="00343BD1"/>
    <w:rsid w:val="00344016"/>
    <w:rsid w:val="0034459F"/>
    <w:rsid w:val="00344837"/>
    <w:rsid w:val="003476FE"/>
    <w:rsid w:val="00347754"/>
    <w:rsid w:val="00356869"/>
    <w:rsid w:val="00357893"/>
    <w:rsid w:val="00360B56"/>
    <w:rsid w:val="0036132F"/>
    <w:rsid w:val="003637E6"/>
    <w:rsid w:val="00377D00"/>
    <w:rsid w:val="00381A3F"/>
    <w:rsid w:val="003A208C"/>
    <w:rsid w:val="003A29F0"/>
    <w:rsid w:val="003A57C0"/>
    <w:rsid w:val="003A638F"/>
    <w:rsid w:val="003A6596"/>
    <w:rsid w:val="003A6B61"/>
    <w:rsid w:val="003B0D90"/>
    <w:rsid w:val="003B241C"/>
    <w:rsid w:val="003B636E"/>
    <w:rsid w:val="003B7346"/>
    <w:rsid w:val="003C049B"/>
    <w:rsid w:val="003C19DB"/>
    <w:rsid w:val="003C4F45"/>
    <w:rsid w:val="003D2A3C"/>
    <w:rsid w:val="003D4160"/>
    <w:rsid w:val="003D6C4A"/>
    <w:rsid w:val="003E6DF1"/>
    <w:rsid w:val="003F3B4E"/>
    <w:rsid w:val="003F5B75"/>
    <w:rsid w:val="004006DE"/>
    <w:rsid w:val="00400828"/>
    <w:rsid w:val="00402011"/>
    <w:rsid w:val="00404EC2"/>
    <w:rsid w:val="004057A0"/>
    <w:rsid w:val="00415448"/>
    <w:rsid w:val="00416E4F"/>
    <w:rsid w:val="00423A67"/>
    <w:rsid w:val="00425326"/>
    <w:rsid w:val="004253A5"/>
    <w:rsid w:val="0042725F"/>
    <w:rsid w:val="00427A77"/>
    <w:rsid w:val="00432A92"/>
    <w:rsid w:val="00432C05"/>
    <w:rsid w:val="00435509"/>
    <w:rsid w:val="0044049A"/>
    <w:rsid w:val="00442BDE"/>
    <w:rsid w:val="004437D2"/>
    <w:rsid w:val="00447366"/>
    <w:rsid w:val="00452FE3"/>
    <w:rsid w:val="004534CD"/>
    <w:rsid w:val="00463B74"/>
    <w:rsid w:val="00465403"/>
    <w:rsid w:val="00466259"/>
    <w:rsid w:val="0047331B"/>
    <w:rsid w:val="0048049D"/>
    <w:rsid w:val="004823C4"/>
    <w:rsid w:val="00484928"/>
    <w:rsid w:val="00493ED3"/>
    <w:rsid w:val="00496E35"/>
    <w:rsid w:val="0049759B"/>
    <w:rsid w:val="004A2EF5"/>
    <w:rsid w:val="004A4792"/>
    <w:rsid w:val="004A5BE3"/>
    <w:rsid w:val="004A7852"/>
    <w:rsid w:val="004B0311"/>
    <w:rsid w:val="004B3372"/>
    <w:rsid w:val="004B6192"/>
    <w:rsid w:val="004C0176"/>
    <w:rsid w:val="004C5EF5"/>
    <w:rsid w:val="004D29EE"/>
    <w:rsid w:val="004D3DB7"/>
    <w:rsid w:val="004D5D25"/>
    <w:rsid w:val="004D6118"/>
    <w:rsid w:val="004D7D52"/>
    <w:rsid w:val="004E0972"/>
    <w:rsid w:val="004E1EEE"/>
    <w:rsid w:val="004E212A"/>
    <w:rsid w:val="004F0916"/>
    <w:rsid w:val="004F1C0A"/>
    <w:rsid w:val="004F7333"/>
    <w:rsid w:val="00502762"/>
    <w:rsid w:val="00502CF2"/>
    <w:rsid w:val="00502DAA"/>
    <w:rsid w:val="00505D37"/>
    <w:rsid w:val="005139EF"/>
    <w:rsid w:val="00517380"/>
    <w:rsid w:val="00523A85"/>
    <w:rsid w:val="00547028"/>
    <w:rsid w:val="0055044E"/>
    <w:rsid w:val="005637BF"/>
    <w:rsid w:val="005703A9"/>
    <w:rsid w:val="0057153F"/>
    <w:rsid w:val="00572099"/>
    <w:rsid w:val="005772C8"/>
    <w:rsid w:val="00577953"/>
    <w:rsid w:val="00583DA2"/>
    <w:rsid w:val="00584342"/>
    <w:rsid w:val="00584FCC"/>
    <w:rsid w:val="005858D4"/>
    <w:rsid w:val="00590CA5"/>
    <w:rsid w:val="00591C15"/>
    <w:rsid w:val="00594F0B"/>
    <w:rsid w:val="00597519"/>
    <w:rsid w:val="005A7B1B"/>
    <w:rsid w:val="005B0AA1"/>
    <w:rsid w:val="005B23BF"/>
    <w:rsid w:val="005D5EA1"/>
    <w:rsid w:val="005E1794"/>
    <w:rsid w:val="005E5622"/>
    <w:rsid w:val="005E6EF2"/>
    <w:rsid w:val="005F440C"/>
    <w:rsid w:val="005F7368"/>
    <w:rsid w:val="00600808"/>
    <w:rsid w:val="00602892"/>
    <w:rsid w:val="00602E97"/>
    <w:rsid w:val="0060658E"/>
    <w:rsid w:val="00612C9E"/>
    <w:rsid w:val="006145F7"/>
    <w:rsid w:val="0062057B"/>
    <w:rsid w:val="00641470"/>
    <w:rsid w:val="00642EF0"/>
    <w:rsid w:val="0064432C"/>
    <w:rsid w:val="006503DC"/>
    <w:rsid w:val="006507EB"/>
    <w:rsid w:val="00652141"/>
    <w:rsid w:val="006525C2"/>
    <w:rsid w:val="00652C9D"/>
    <w:rsid w:val="0066194D"/>
    <w:rsid w:val="00663FE5"/>
    <w:rsid w:val="00665A2C"/>
    <w:rsid w:val="006702D2"/>
    <w:rsid w:val="00672D2A"/>
    <w:rsid w:val="006748C6"/>
    <w:rsid w:val="006773E0"/>
    <w:rsid w:val="00686B92"/>
    <w:rsid w:val="006870A8"/>
    <w:rsid w:val="006877AE"/>
    <w:rsid w:val="006946CF"/>
    <w:rsid w:val="0069492C"/>
    <w:rsid w:val="006B012D"/>
    <w:rsid w:val="006B02E2"/>
    <w:rsid w:val="006B3591"/>
    <w:rsid w:val="006C10EC"/>
    <w:rsid w:val="006C35D6"/>
    <w:rsid w:val="006D3AD7"/>
    <w:rsid w:val="006E2972"/>
    <w:rsid w:val="006E4DE7"/>
    <w:rsid w:val="006F437C"/>
    <w:rsid w:val="006F63D6"/>
    <w:rsid w:val="006F688C"/>
    <w:rsid w:val="007009C9"/>
    <w:rsid w:val="0070566F"/>
    <w:rsid w:val="007064B7"/>
    <w:rsid w:val="0072467B"/>
    <w:rsid w:val="0072743D"/>
    <w:rsid w:val="007329D9"/>
    <w:rsid w:val="00733A0C"/>
    <w:rsid w:val="00733BA9"/>
    <w:rsid w:val="0073597D"/>
    <w:rsid w:val="00736D93"/>
    <w:rsid w:val="00737540"/>
    <w:rsid w:val="00743874"/>
    <w:rsid w:val="00743B07"/>
    <w:rsid w:val="00744E8D"/>
    <w:rsid w:val="00744F74"/>
    <w:rsid w:val="0074542D"/>
    <w:rsid w:val="0074616E"/>
    <w:rsid w:val="00751B75"/>
    <w:rsid w:val="00754707"/>
    <w:rsid w:val="00755547"/>
    <w:rsid w:val="00755C0D"/>
    <w:rsid w:val="00760091"/>
    <w:rsid w:val="00760BBC"/>
    <w:rsid w:val="0077431A"/>
    <w:rsid w:val="00777AB6"/>
    <w:rsid w:val="00783839"/>
    <w:rsid w:val="007902C9"/>
    <w:rsid w:val="00790FC8"/>
    <w:rsid w:val="00791C01"/>
    <w:rsid w:val="00793F91"/>
    <w:rsid w:val="007942B9"/>
    <w:rsid w:val="007950A7"/>
    <w:rsid w:val="007A4400"/>
    <w:rsid w:val="007A45AA"/>
    <w:rsid w:val="007A5E12"/>
    <w:rsid w:val="007A6F1C"/>
    <w:rsid w:val="007B3014"/>
    <w:rsid w:val="007B4B33"/>
    <w:rsid w:val="007B68ED"/>
    <w:rsid w:val="007B78E7"/>
    <w:rsid w:val="007C0DC6"/>
    <w:rsid w:val="007C1074"/>
    <w:rsid w:val="007C7A8C"/>
    <w:rsid w:val="007D245F"/>
    <w:rsid w:val="007D36FD"/>
    <w:rsid w:val="007D4996"/>
    <w:rsid w:val="007D5470"/>
    <w:rsid w:val="007D5ACB"/>
    <w:rsid w:val="007D5C05"/>
    <w:rsid w:val="007E2A7C"/>
    <w:rsid w:val="007E62FB"/>
    <w:rsid w:val="007F0814"/>
    <w:rsid w:val="007F513A"/>
    <w:rsid w:val="007F52AD"/>
    <w:rsid w:val="007F7183"/>
    <w:rsid w:val="00805D48"/>
    <w:rsid w:val="00806191"/>
    <w:rsid w:val="00812843"/>
    <w:rsid w:val="00813A7F"/>
    <w:rsid w:val="0081622F"/>
    <w:rsid w:val="00821FD2"/>
    <w:rsid w:val="00823BFA"/>
    <w:rsid w:val="0082580C"/>
    <w:rsid w:val="00835964"/>
    <w:rsid w:val="00843FD8"/>
    <w:rsid w:val="00846261"/>
    <w:rsid w:val="00846683"/>
    <w:rsid w:val="008466E3"/>
    <w:rsid w:val="00856FDC"/>
    <w:rsid w:val="00866AD6"/>
    <w:rsid w:val="008707E0"/>
    <w:rsid w:val="00871195"/>
    <w:rsid w:val="00875351"/>
    <w:rsid w:val="008831B6"/>
    <w:rsid w:val="0088777F"/>
    <w:rsid w:val="00887DB0"/>
    <w:rsid w:val="00897875"/>
    <w:rsid w:val="008A19B8"/>
    <w:rsid w:val="008A2FC3"/>
    <w:rsid w:val="008A5A52"/>
    <w:rsid w:val="008A6D73"/>
    <w:rsid w:val="008A707E"/>
    <w:rsid w:val="008B1A39"/>
    <w:rsid w:val="008B4E46"/>
    <w:rsid w:val="008B6F70"/>
    <w:rsid w:val="008C27E9"/>
    <w:rsid w:val="008D5408"/>
    <w:rsid w:val="008D5C58"/>
    <w:rsid w:val="008D7C15"/>
    <w:rsid w:val="008E5E5C"/>
    <w:rsid w:val="008F5700"/>
    <w:rsid w:val="008F5B5E"/>
    <w:rsid w:val="00904375"/>
    <w:rsid w:val="0090512B"/>
    <w:rsid w:val="0091135E"/>
    <w:rsid w:val="0091156D"/>
    <w:rsid w:val="0091213F"/>
    <w:rsid w:val="00913FAA"/>
    <w:rsid w:val="00920E7C"/>
    <w:rsid w:val="009213F2"/>
    <w:rsid w:val="00921AE5"/>
    <w:rsid w:val="009257AF"/>
    <w:rsid w:val="009268B3"/>
    <w:rsid w:val="00926E47"/>
    <w:rsid w:val="00927A10"/>
    <w:rsid w:val="00931C29"/>
    <w:rsid w:val="00933ABE"/>
    <w:rsid w:val="0094471E"/>
    <w:rsid w:val="009451FF"/>
    <w:rsid w:val="00957D20"/>
    <w:rsid w:val="00963F00"/>
    <w:rsid w:val="00965C55"/>
    <w:rsid w:val="0097641A"/>
    <w:rsid w:val="00977317"/>
    <w:rsid w:val="00982B3D"/>
    <w:rsid w:val="009836C2"/>
    <w:rsid w:val="0098542C"/>
    <w:rsid w:val="00986BCA"/>
    <w:rsid w:val="00991594"/>
    <w:rsid w:val="00992632"/>
    <w:rsid w:val="009A1AD1"/>
    <w:rsid w:val="009B31DA"/>
    <w:rsid w:val="009B46E4"/>
    <w:rsid w:val="009B50DE"/>
    <w:rsid w:val="009C4AE1"/>
    <w:rsid w:val="009C6E5D"/>
    <w:rsid w:val="009C7D97"/>
    <w:rsid w:val="009D2C8E"/>
    <w:rsid w:val="009D3B37"/>
    <w:rsid w:val="009D5E1F"/>
    <w:rsid w:val="009D607D"/>
    <w:rsid w:val="009E2F35"/>
    <w:rsid w:val="009E492E"/>
    <w:rsid w:val="009E5A52"/>
    <w:rsid w:val="009E7FEA"/>
    <w:rsid w:val="009F0E8F"/>
    <w:rsid w:val="009F5E2E"/>
    <w:rsid w:val="009F6A2E"/>
    <w:rsid w:val="00A0097E"/>
    <w:rsid w:val="00A01626"/>
    <w:rsid w:val="00A01C64"/>
    <w:rsid w:val="00A13E7B"/>
    <w:rsid w:val="00A15686"/>
    <w:rsid w:val="00A21C3D"/>
    <w:rsid w:val="00A22A18"/>
    <w:rsid w:val="00A22EED"/>
    <w:rsid w:val="00A23507"/>
    <w:rsid w:val="00A24D56"/>
    <w:rsid w:val="00A24DB7"/>
    <w:rsid w:val="00A26C97"/>
    <w:rsid w:val="00A31903"/>
    <w:rsid w:val="00A32BE8"/>
    <w:rsid w:val="00A35A5E"/>
    <w:rsid w:val="00A377FE"/>
    <w:rsid w:val="00A37814"/>
    <w:rsid w:val="00A43EF2"/>
    <w:rsid w:val="00A5006D"/>
    <w:rsid w:val="00A612E7"/>
    <w:rsid w:val="00A70521"/>
    <w:rsid w:val="00A72A74"/>
    <w:rsid w:val="00A75D35"/>
    <w:rsid w:val="00A763D0"/>
    <w:rsid w:val="00A87396"/>
    <w:rsid w:val="00A90E0F"/>
    <w:rsid w:val="00A90EEC"/>
    <w:rsid w:val="00A93B74"/>
    <w:rsid w:val="00AA1257"/>
    <w:rsid w:val="00AA3252"/>
    <w:rsid w:val="00AA6B92"/>
    <w:rsid w:val="00AB1874"/>
    <w:rsid w:val="00AB3B31"/>
    <w:rsid w:val="00AB3E1A"/>
    <w:rsid w:val="00AB55AD"/>
    <w:rsid w:val="00AC2D7A"/>
    <w:rsid w:val="00AC47C5"/>
    <w:rsid w:val="00AC4ED5"/>
    <w:rsid w:val="00AD0FF9"/>
    <w:rsid w:val="00AD2FB9"/>
    <w:rsid w:val="00AD3C6C"/>
    <w:rsid w:val="00AD533A"/>
    <w:rsid w:val="00AE3731"/>
    <w:rsid w:val="00AE6A19"/>
    <w:rsid w:val="00AF0076"/>
    <w:rsid w:val="00AF3397"/>
    <w:rsid w:val="00AF47DF"/>
    <w:rsid w:val="00B005FC"/>
    <w:rsid w:val="00B01623"/>
    <w:rsid w:val="00B054D8"/>
    <w:rsid w:val="00B129F0"/>
    <w:rsid w:val="00B131DB"/>
    <w:rsid w:val="00B14492"/>
    <w:rsid w:val="00B17540"/>
    <w:rsid w:val="00B17EDB"/>
    <w:rsid w:val="00B202D3"/>
    <w:rsid w:val="00B205DF"/>
    <w:rsid w:val="00B223E2"/>
    <w:rsid w:val="00B24FAA"/>
    <w:rsid w:val="00B31385"/>
    <w:rsid w:val="00B3172C"/>
    <w:rsid w:val="00B3267E"/>
    <w:rsid w:val="00B32AB5"/>
    <w:rsid w:val="00B35C99"/>
    <w:rsid w:val="00B37818"/>
    <w:rsid w:val="00B405F6"/>
    <w:rsid w:val="00B417CD"/>
    <w:rsid w:val="00B4235E"/>
    <w:rsid w:val="00B44A7F"/>
    <w:rsid w:val="00B460C7"/>
    <w:rsid w:val="00B5434C"/>
    <w:rsid w:val="00B54E1D"/>
    <w:rsid w:val="00B56589"/>
    <w:rsid w:val="00B57A5C"/>
    <w:rsid w:val="00B6729F"/>
    <w:rsid w:val="00B707FE"/>
    <w:rsid w:val="00B7206D"/>
    <w:rsid w:val="00B8112E"/>
    <w:rsid w:val="00B85D89"/>
    <w:rsid w:val="00B9008B"/>
    <w:rsid w:val="00B90F26"/>
    <w:rsid w:val="00B92D7C"/>
    <w:rsid w:val="00B93D2D"/>
    <w:rsid w:val="00BA0705"/>
    <w:rsid w:val="00BA0B7C"/>
    <w:rsid w:val="00BA3D6D"/>
    <w:rsid w:val="00BA722F"/>
    <w:rsid w:val="00BB091B"/>
    <w:rsid w:val="00BB09BB"/>
    <w:rsid w:val="00BB3764"/>
    <w:rsid w:val="00BB3EB3"/>
    <w:rsid w:val="00BB4AA7"/>
    <w:rsid w:val="00BB638C"/>
    <w:rsid w:val="00BB79D6"/>
    <w:rsid w:val="00BC0A58"/>
    <w:rsid w:val="00BC1731"/>
    <w:rsid w:val="00BC1D14"/>
    <w:rsid w:val="00BC1EDA"/>
    <w:rsid w:val="00BC76C1"/>
    <w:rsid w:val="00BC7F95"/>
    <w:rsid w:val="00BD0889"/>
    <w:rsid w:val="00BD35DD"/>
    <w:rsid w:val="00BD3EE0"/>
    <w:rsid w:val="00BD774C"/>
    <w:rsid w:val="00BE00F8"/>
    <w:rsid w:val="00BE2DE9"/>
    <w:rsid w:val="00BE3A16"/>
    <w:rsid w:val="00BE564B"/>
    <w:rsid w:val="00BE76BE"/>
    <w:rsid w:val="00BF0803"/>
    <w:rsid w:val="00BF47E6"/>
    <w:rsid w:val="00BF7030"/>
    <w:rsid w:val="00C02E7B"/>
    <w:rsid w:val="00C0438A"/>
    <w:rsid w:val="00C045E8"/>
    <w:rsid w:val="00C063BE"/>
    <w:rsid w:val="00C06C06"/>
    <w:rsid w:val="00C102D3"/>
    <w:rsid w:val="00C165B9"/>
    <w:rsid w:val="00C20272"/>
    <w:rsid w:val="00C221FC"/>
    <w:rsid w:val="00C32F89"/>
    <w:rsid w:val="00C34051"/>
    <w:rsid w:val="00C34E24"/>
    <w:rsid w:val="00C352F5"/>
    <w:rsid w:val="00C47122"/>
    <w:rsid w:val="00C47596"/>
    <w:rsid w:val="00C50FD8"/>
    <w:rsid w:val="00C53B54"/>
    <w:rsid w:val="00C6079D"/>
    <w:rsid w:val="00C6438E"/>
    <w:rsid w:val="00C66025"/>
    <w:rsid w:val="00C725D1"/>
    <w:rsid w:val="00C76822"/>
    <w:rsid w:val="00C80C05"/>
    <w:rsid w:val="00C833A4"/>
    <w:rsid w:val="00C8384D"/>
    <w:rsid w:val="00C87DDC"/>
    <w:rsid w:val="00C90B1E"/>
    <w:rsid w:val="00C91798"/>
    <w:rsid w:val="00C931A9"/>
    <w:rsid w:val="00C93C83"/>
    <w:rsid w:val="00C96B10"/>
    <w:rsid w:val="00C97FD8"/>
    <w:rsid w:val="00CA0320"/>
    <w:rsid w:val="00CA2DAB"/>
    <w:rsid w:val="00CA7379"/>
    <w:rsid w:val="00CB2256"/>
    <w:rsid w:val="00CB4EDB"/>
    <w:rsid w:val="00CC0131"/>
    <w:rsid w:val="00CC435A"/>
    <w:rsid w:val="00CD52FC"/>
    <w:rsid w:val="00CD6814"/>
    <w:rsid w:val="00CD7A4B"/>
    <w:rsid w:val="00CE1745"/>
    <w:rsid w:val="00CE3F30"/>
    <w:rsid w:val="00CE6058"/>
    <w:rsid w:val="00CF13DF"/>
    <w:rsid w:val="00CF30AF"/>
    <w:rsid w:val="00CF4B90"/>
    <w:rsid w:val="00D00CEC"/>
    <w:rsid w:val="00D14071"/>
    <w:rsid w:val="00D1735C"/>
    <w:rsid w:val="00D21E06"/>
    <w:rsid w:val="00D22707"/>
    <w:rsid w:val="00D22848"/>
    <w:rsid w:val="00D26488"/>
    <w:rsid w:val="00D31D38"/>
    <w:rsid w:val="00D31FEE"/>
    <w:rsid w:val="00D33959"/>
    <w:rsid w:val="00D419CC"/>
    <w:rsid w:val="00D42A2F"/>
    <w:rsid w:val="00D44AE8"/>
    <w:rsid w:val="00D4692A"/>
    <w:rsid w:val="00D50D90"/>
    <w:rsid w:val="00D5185F"/>
    <w:rsid w:val="00D53955"/>
    <w:rsid w:val="00D54A8D"/>
    <w:rsid w:val="00D56A8D"/>
    <w:rsid w:val="00D57FB8"/>
    <w:rsid w:val="00D604F4"/>
    <w:rsid w:val="00D619AA"/>
    <w:rsid w:val="00D649AA"/>
    <w:rsid w:val="00D66536"/>
    <w:rsid w:val="00D705C1"/>
    <w:rsid w:val="00D70625"/>
    <w:rsid w:val="00D713BA"/>
    <w:rsid w:val="00D7286B"/>
    <w:rsid w:val="00D734CC"/>
    <w:rsid w:val="00D74D2E"/>
    <w:rsid w:val="00D756F0"/>
    <w:rsid w:val="00D77B3A"/>
    <w:rsid w:val="00D80837"/>
    <w:rsid w:val="00D82962"/>
    <w:rsid w:val="00D84425"/>
    <w:rsid w:val="00D8715E"/>
    <w:rsid w:val="00D8720D"/>
    <w:rsid w:val="00D8788D"/>
    <w:rsid w:val="00D87DE0"/>
    <w:rsid w:val="00D90D46"/>
    <w:rsid w:val="00D97230"/>
    <w:rsid w:val="00DA70C2"/>
    <w:rsid w:val="00DB000A"/>
    <w:rsid w:val="00DB10AD"/>
    <w:rsid w:val="00DB3995"/>
    <w:rsid w:val="00DB4D5E"/>
    <w:rsid w:val="00DB5991"/>
    <w:rsid w:val="00DB71B7"/>
    <w:rsid w:val="00DB7FCD"/>
    <w:rsid w:val="00DC0F89"/>
    <w:rsid w:val="00DC2438"/>
    <w:rsid w:val="00DC6FAB"/>
    <w:rsid w:val="00DD27DE"/>
    <w:rsid w:val="00DD5700"/>
    <w:rsid w:val="00DD7220"/>
    <w:rsid w:val="00DE11B2"/>
    <w:rsid w:val="00DE15D9"/>
    <w:rsid w:val="00DF0022"/>
    <w:rsid w:val="00DF2410"/>
    <w:rsid w:val="00DF245B"/>
    <w:rsid w:val="00DF6356"/>
    <w:rsid w:val="00DF7359"/>
    <w:rsid w:val="00E04BCB"/>
    <w:rsid w:val="00E1317C"/>
    <w:rsid w:val="00E14986"/>
    <w:rsid w:val="00E14F25"/>
    <w:rsid w:val="00E15307"/>
    <w:rsid w:val="00E215F7"/>
    <w:rsid w:val="00E23326"/>
    <w:rsid w:val="00E25F3B"/>
    <w:rsid w:val="00E2607D"/>
    <w:rsid w:val="00E26FE3"/>
    <w:rsid w:val="00E33AEB"/>
    <w:rsid w:val="00E37C2C"/>
    <w:rsid w:val="00E413CC"/>
    <w:rsid w:val="00E41E06"/>
    <w:rsid w:val="00E45053"/>
    <w:rsid w:val="00E45C25"/>
    <w:rsid w:val="00E5129D"/>
    <w:rsid w:val="00E53D9F"/>
    <w:rsid w:val="00E5445C"/>
    <w:rsid w:val="00E56146"/>
    <w:rsid w:val="00E61203"/>
    <w:rsid w:val="00E71D25"/>
    <w:rsid w:val="00E803B6"/>
    <w:rsid w:val="00E8336A"/>
    <w:rsid w:val="00E86D0C"/>
    <w:rsid w:val="00E87BD2"/>
    <w:rsid w:val="00E90B2F"/>
    <w:rsid w:val="00E91D84"/>
    <w:rsid w:val="00E94341"/>
    <w:rsid w:val="00E956C7"/>
    <w:rsid w:val="00EA22BA"/>
    <w:rsid w:val="00EA25FC"/>
    <w:rsid w:val="00EA346B"/>
    <w:rsid w:val="00EA3868"/>
    <w:rsid w:val="00EA64CF"/>
    <w:rsid w:val="00EA697E"/>
    <w:rsid w:val="00EA7591"/>
    <w:rsid w:val="00EB7345"/>
    <w:rsid w:val="00EC02BF"/>
    <w:rsid w:val="00EC089F"/>
    <w:rsid w:val="00EC6665"/>
    <w:rsid w:val="00EC7C99"/>
    <w:rsid w:val="00ED20F7"/>
    <w:rsid w:val="00ED4FB1"/>
    <w:rsid w:val="00ED5B7F"/>
    <w:rsid w:val="00ED78BB"/>
    <w:rsid w:val="00EE05D0"/>
    <w:rsid w:val="00EE110A"/>
    <w:rsid w:val="00EE1D30"/>
    <w:rsid w:val="00EE35E0"/>
    <w:rsid w:val="00EE5BD1"/>
    <w:rsid w:val="00EF015E"/>
    <w:rsid w:val="00EF1F5C"/>
    <w:rsid w:val="00EF24B9"/>
    <w:rsid w:val="00EF2C39"/>
    <w:rsid w:val="00EF3997"/>
    <w:rsid w:val="00EF3D60"/>
    <w:rsid w:val="00EF4CAD"/>
    <w:rsid w:val="00EF63DC"/>
    <w:rsid w:val="00EF76DE"/>
    <w:rsid w:val="00EF7DE9"/>
    <w:rsid w:val="00F00EC2"/>
    <w:rsid w:val="00F0567E"/>
    <w:rsid w:val="00F05BF6"/>
    <w:rsid w:val="00F12B3D"/>
    <w:rsid w:val="00F207DB"/>
    <w:rsid w:val="00F243BC"/>
    <w:rsid w:val="00F26559"/>
    <w:rsid w:val="00F35BC9"/>
    <w:rsid w:val="00F363D2"/>
    <w:rsid w:val="00F3700A"/>
    <w:rsid w:val="00F40842"/>
    <w:rsid w:val="00F52AE7"/>
    <w:rsid w:val="00F559A7"/>
    <w:rsid w:val="00F55A7A"/>
    <w:rsid w:val="00F570F8"/>
    <w:rsid w:val="00F61B13"/>
    <w:rsid w:val="00F61BE3"/>
    <w:rsid w:val="00F6471F"/>
    <w:rsid w:val="00F648F0"/>
    <w:rsid w:val="00F64A2A"/>
    <w:rsid w:val="00F64A36"/>
    <w:rsid w:val="00F64CD3"/>
    <w:rsid w:val="00F716B1"/>
    <w:rsid w:val="00F7285D"/>
    <w:rsid w:val="00F775CF"/>
    <w:rsid w:val="00F80690"/>
    <w:rsid w:val="00F83E83"/>
    <w:rsid w:val="00F85947"/>
    <w:rsid w:val="00F87DA7"/>
    <w:rsid w:val="00F9018F"/>
    <w:rsid w:val="00F9042D"/>
    <w:rsid w:val="00F90451"/>
    <w:rsid w:val="00F90827"/>
    <w:rsid w:val="00F9147C"/>
    <w:rsid w:val="00F9645A"/>
    <w:rsid w:val="00F966CE"/>
    <w:rsid w:val="00FA62C2"/>
    <w:rsid w:val="00FA77D0"/>
    <w:rsid w:val="00FB04AF"/>
    <w:rsid w:val="00FB1644"/>
    <w:rsid w:val="00FB5B96"/>
    <w:rsid w:val="00FC0149"/>
    <w:rsid w:val="00FC1EDD"/>
    <w:rsid w:val="00FC2116"/>
    <w:rsid w:val="00FC64FB"/>
    <w:rsid w:val="00FD4BC4"/>
    <w:rsid w:val="00FE1670"/>
    <w:rsid w:val="00FE660E"/>
    <w:rsid w:val="00FF3051"/>
    <w:rsid w:val="00FF5D5F"/>
    <w:rsid w:val="01ADD379"/>
    <w:rsid w:val="02277B1F"/>
    <w:rsid w:val="02438FA3"/>
    <w:rsid w:val="06A35D24"/>
    <w:rsid w:val="0829B8D7"/>
    <w:rsid w:val="08E59B29"/>
    <w:rsid w:val="09EF1995"/>
    <w:rsid w:val="0AACDE7E"/>
    <w:rsid w:val="0AE5C019"/>
    <w:rsid w:val="0BAB06A6"/>
    <w:rsid w:val="0BE554F5"/>
    <w:rsid w:val="0D26A984"/>
    <w:rsid w:val="0D5F6602"/>
    <w:rsid w:val="0E6BD4B4"/>
    <w:rsid w:val="0E8B519B"/>
    <w:rsid w:val="0F04D59F"/>
    <w:rsid w:val="0F0E21FD"/>
    <w:rsid w:val="10EAB0CD"/>
    <w:rsid w:val="1187E8A8"/>
    <w:rsid w:val="12A1A778"/>
    <w:rsid w:val="12E41413"/>
    <w:rsid w:val="13059C42"/>
    <w:rsid w:val="133043A1"/>
    <w:rsid w:val="14B27004"/>
    <w:rsid w:val="14E39356"/>
    <w:rsid w:val="14E914EB"/>
    <w:rsid w:val="17B9E6EB"/>
    <w:rsid w:val="17E63901"/>
    <w:rsid w:val="18E1DBE3"/>
    <w:rsid w:val="1B016D49"/>
    <w:rsid w:val="1B275548"/>
    <w:rsid w:val="1DF5EBC6"/>
    <w:rsid w:val="1E1AB658"/>
    <w:rsid w:val="1F760282"/>
    <w:rsid w:val="1FB57B35"/>
    <w:rsid w:val="20293D49"/>
    <w:rsid w:val="2137904C"/>
    <w:rsid w:val="234B2113"/>
    <w:rsid w:val="23BFD437"/>
    <w:rsid w:val="23F183C3"/>
    <w:rsid w:val="25E599BF"/>
    <w:rsid w:val="261D66C6"/>
    <w:rsid w:val="269412BE"/>
    <w:rsid w:val="28541174"/>
    <w:rsid w:val="28F0484C"/>
    <w:rsid w:val="28FC7C45"/>
    <w:rsid w:val="2960550A"/>
    <w:rsid w:val="2A286B8B"/>
    <w:rsid w:val="2BEA5E41"/>
    <w:rsid w:val="2C32E272"/>
    <w:rsid w:val="2CF9F0D3"/>
    <w:rsid w:val="2DF867DF"/>
    <w:rsid w:val="2F7516C2"/>
    <w:rsid w:val="2FA45917"/>
    <w:rsid w:val="31CDE6D7"/>
    <w:rsid w:val="32693C23"/>
    <w:rsid w:val="32DE4463"/>
    <w:rsid w:val="331E239E"/>
    <w:rsid w:val="33A73F1E"/>
    <w:rsid w:val="33C5558D"/>
    <w:rsid w:val="343E5943"/>
    <w:rsid w:val="344CA9AB"/>
    <w:rsid w:val="3549D9D1"/>
    <w:rsid w:val="36675013"/>
    <w:rsid w:val="378231A5"/>
    <w:rsid w:val="390B76E3"/>
    <w:rsid w:val="391D1947"/>
    <w:rsid w:val="3AAF98F7"/>
    <w:rsid w:val="3C2ACFF3"/>
    <w:rsid w:val="3C8610FC"/>
    <w:rsid w:val="3DE15F58"/>
    <w:rsid w:val="3E9D3DCF"/>
    <w:rsid w:val="40C1BEE7"/>
    <w:rsid w:val="41D2755E"/>
    <w:rsid w:val="423DC4B7"/>
    <w:rsid w:val="430B5ACF"/>
    <w:rsid w:val="4367A2C1"/>
    <w:rsid w:val="44D69161"/>
    <w:rsid w:val="46BB6A76"/>
    <w:rsid w:val="472525EB"/>
    <w:rsid w:val="47C8B6D3"/>
    <w:rsid w:val="4921EBA2"/>
    <w:rsid w:val="4ACC1D26"/>
    <w:rsid w:val="4AE768B0"/>
    <w:rsid w:val="4B21A028"/>
    <w:rsid w:val="4BF8343B"/>
    <w:rsid w:val="4DB55871"/>
    <w:rsid w:val="4E538480"/>
    <w:rsid w:val="50756632"/>
    <w:rsid w:val="531B09AD"/>
    <w:rsid w:val="561DCCFC"/>
    <w:rsid w:val="56AD1E5C"/>
    <w:rsid w:val="580BBA55"/>
    <w:rsid w:val="5A3F1B87"/>
    <w:rsid w:val="5A3F6D37"/>
    <w:rsid w:val="5AA17A7C"/>
    <w:rsid w:val="5AF27E49"/>
    <w:rsid w:val="5B3905E5"/>
    <w:rsid w:val="5D22F4BC"/>
    <w:rsid w:val="61D3E99B"/>
    <w:rsid w:val="6335D84E"/>
    <w:rsid w:val="6354BB75"/>
    <w:rsid w:val="6358D8B4"/>
    <w:rsid w:val="653FAF21"/>
    <w:rsid w:val="68EAEC34"/>
    <w:rsid w:val="68F761CD"/>
    <w:rsid w:val="6B58EE02"/>
    <w:rsid w:val="6CE7F9FA"/>
    <w:rsid w:val="6D4A2D09"/>
    <w:rsid w:val="6D663148"/>
    <w:rsid w:val="6D6ED244"/>
    <w:rsid w:val="7343CA90"/>
    <w:rsid w:val="736F8F31"/>
    <w:rsid w:val="743EF16E"/>
    <w:rsid w:val="76045959"/>
    <w:rsid w:val="78B30F2A"/>
    <w:rsid w:val="791F3650"/>
    <w:rsid w:val="7A9EBC20"/>
    <w:rsid w:val="7B76FEBC"/>
    <w:rsid w:val="7C3C0624"/>
    <w:rsid w:val="7C68C6BC"/>
    <w:rsid w:val="7D194218"/>
    <w:rsid w:val="7D27395A"/>
    <w:rsid w:val="7D54B67D"/>
    <w:rsid w:val="7E1DA6C3"/>
    <w:rsid w:val="7FADE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790B"/>
  <w15:chartTrackingRefBased/>
  <w15:docId w15:val="{105A6386-A8F9-495E-8402-7CA35A4E7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352F5"/>
  </w:style>
  <w:style w:type="paragraph" w:styleId="Titolo1">
    <w:name w:val="heading 1"/>
    <w:basedOn w:val="Normale"/>
    <w:next w:val="Normale"/>
    <w:link w:val="Titolo1Carattere"/>
    <w:uiPriority w:val="9"/>
    <w:qFormat/>
    <w:rsid w:val="00F90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90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9018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9018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9018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9018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9018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9018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9018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9018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9018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9018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9018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9018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9018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9018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9018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9018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90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9018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9018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9018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9018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9018F"/>
    <w:rPr>
      <w:i/>
      <w:iCs/>
      <w:color w:val="404040" w:themeColor="text1" w:themeTint="BF"/>
    </w:rPr>
  </w:style>
  <w:style w:type="paragraph" w:styleId="Paragrafoelenco">
    <w:name w:val="List Paragraph"/>
    <w:basedOn w:val="Normale"/>
    <w:uiPriority w:val="34"/>
    <w:qFormat/>
    <w:rsid w:val="00F9018F"/>
    <w:pPr>
      <w:ind w:left="720"/>
      <w:contextualSpacing/>
    </w:pPr>
  </w:style>
  <w:style w:type="character" w:styleId="Enfasiintensa">
    <w:name w:val="Intense Emphasis"/>
    <w:basedOn w:val="Carpredefinitoparagrafo"/>
    <w:uiPriority w:val="21"/>
    <w:qFormat/>
    <w:rsid w:val="00F9018F"/>
    <w:rPr>
      <w:i/>
      <w:iCs/>
      <w:color w:val="0F4761" w:themeColor="accent1" w:themeShade="BF"/>
    </w:rPr>
  </w:style>
  <w:style w:type="paragraph" w:styleId="Citazioneintensa">
    <w:name w:val="Intense Quote"/>
    <w:basedOn w:val="Normale"/>
    <w:next w:val="Normale"/>
    <w:link w:val="CitazioneintensaCarattere"/>
    <w:uiPriority w:val="30"/>
    <w:qFormat/>
    <w:rsid w:val="00F90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9018F"/>
    <w:rPr>
      <w:i/>
      <w:iCs/>
      <w:color w:val="0F4761" w:themeColor="accent1" w:themeShade="BF"/>
    </w:rPr>
  </w:style>
  <w:style w:type="character" w:styleId="Riferimentointenso">
    <w:name w:val="Intense Reference"/>
    <w:basedOn w:val="Carpredefinitoparagrafo"/>
    <w:uiPriority w:val="32"/>
    <w:qFormat/>
    <w:rsid w:val="00F9018F"/>
    <w:rPr>
      <w:b/>
      <w:bCs/>
      <w:smallCaps/>
      <w:color w:val="0F4761" w:themeColor="accent1" w:themeShade="BF"/>
      <w:spacing w:val="5"/>
    </w:rPr>
  </w:style>
  <w:style w:type="paragraph" w:styleId="Intestazione">
    <w:name w:val="header"/>
    <w:basedOn w:val="Normale"/>
    <w:link w:val="IntestazioneCarattere"/>
    <w:uiPriority w:val="99"/>
    <w:unhideWhenUsed/>
    <w:rsid w:val="00F901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018F"/>
  </w:style>
  <w:style w:type="paragraph" w:styleId="Pidipagina">
    <w:name w:val="footer"/>
    <w:basedOn w:val="Normale"/>
    <w:link w:val="PidipaginaCarattere"/>
    <w:uiPriority w:val="99"/>
    <w:unhideWhenUsed/>
    <w:rsid w:val="00F901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018F"/>
  </w:style>
  <w:style w:type="character" w:styleId="Collegamentoipertestuale">
    <w:name w:val="Hyperlink"/>
    <w:rsid w:val="00F9018F"/>
    <w:rPr>
      <w:color w:val="0000FF"/>
      <w:u w:val="single"/>
    </w:rPr>
  </w:style>
  <w:style w:type="character" w:styleId="Menzionenonrisolta">
    <w:name w:val="Unresolved Mention"/>
    <w:basedOn w:val="Carpredefinitoparagrafo"/>
    <w:uiPriority w:val="99"/>
    <w:semiHidden/>
    <w:unhideWhenUsed/>
    <w:rsid w:val="00357893"/>
    <w:rPr>
      <w:color w:val="605E5C"/>
      <w:shd w:val="clear" w:color="auto" w:fill="E1DFDD"/>
    </w:rPr>
  </w:style>
  <w:style w:type="character" w:styleId="Collegamentovisitato">
    <w:name w:val="FollowedHyperlink"/>
    <w:basedOn w:val="Carpredefinitoparagrafo"/>
    <w:uiPriority w:val="99"/>
    <w:semiHidden/>
    <w:unhideWhenUsed/>
    <w:rsid w:val="00357893"/>
    <w:rPr>
      <w:color w:val="96607D" w:themeColor="followedHyperlink"/>
      <w:u w:val="single"/>
    </w:rPr>
  </w:style>
  <w:style w:type="character" w:styleId="Rimandocommento">
    <w:name w:val="annotation reference"/>
    <w:basedOn w:val="Carpredefinitoparagrafo"/>
    <w:uiPriority w:val="99"/>
    <w:semiHidden/>
    <w:unhideWhenUsed/>
    <w:rsid w:val="005E6EF2"/>
    <w:rPr>
      <w:sz w:val="16"/>
      <w:szCs w:val="16"/>
    </w:rPr>
  </w:style>
  <w:style w:type="paragraph" w:styleId="Testocommento">
    <w:name w:val="annotation text"/>
    <w:basedOn w:val="Normale"/>
    <w:link w:val="TestocommentoCarattere"/>
    <w:uiPriority w:val="99"/>
    <w:unhideWhenUsed/>
    <w:rsid w:val="005E6EF2"/>
    <w:pPr>
      <w:spacing w:line="240" w:lineRule="auto"/>
    </w:pPr>
    <w:rPr>
      <w:sz w:val="20"/>
      <w:szCs w:val="20"/>
    </w:rPr>
  </w:style>
  <w:style w:type="character" w:customStyle="1" w:styleId="TestocommentoCarattere">
    <w:name w:val="Testo commento Carattere"/>
    <w:basedOn w:val="Carpredefinitoparagrafo"/>
    <w:link w:val="Testocommento"/>
    <w:uiPriority w:val="99"/>
    <w:rsid w:val="005E6EF2"/>
    <w:rPr>
      <w:sz w:val="20"/>
      <w:szCs w:val="20"/>
    </w:rPr>
  </w:style>
  <w:style w:type="paragraph" w:styleId="Soggettocommento">
    <w:name w:val="annotation subject"/>
    <w:basedOn w:val="Testocommento"/>
    <w:next w:val="Testocommento"/>
    <w:link w:val="SoggettocommentoCarattere"/>
    <w:uiPriority w:val="99"/>
    <w:semiHidden/>
    <w:unhideWhenUsed/>
    <w:rsid w:val="005E6EF2"/>
    <w:rPr>
      <w:b/>
      <w:bCs/>
    </w:rPr>
  </w:style>
  <w:style w:type="character" w:customStyle="1" w:styleId="SoggettocommentoCarattere">
    <w:name w:val="Soggetto commento Carattere"/>
    <w:basedOn w:val="TestocommentoCarattere"/>
    <w:link w:val="Soggettocommento"/>
    <w:uiPriority w:val="99"/>
    <w:semiHidden/>
    <w:rsid w:val="005E6EF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starclippers.com/brochures/solo-travellers/solo-summer27-it.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dia.starclippers.com/brochures/solo-travellers/solo-winter27-it.pdf" TargetMode="External"/><Relationship Id="rId12" Type="http://schemas.openxmlformats.org/officeDocument/2006/relationships/hyperlink" Target="mailto:info.italy@starclippers.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rclippers.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edia.starclippers.com/brochures/kids-sail-for-less/kids-summer27-it.pdf" TargetMode="External"/><Relationship Id="rId4" Type="http://schemas.openxmlformats.org/officeDocument/2006/relationships/webSettings" Target="webSettings.xml"/><Relationship Id="rId9" Type="http://schemas.openxmlformats.org/officeDocument/2006/relationships/hyperlink" Target="https://media.starclippers.com/brochures/kids-sail-for-less/kids-winter27-it.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openmindconsulting.it/" TargetMode="External"/><Relationship Id="rId2" Type="http://schemas.openxmlformats.org/officeDocument/2006/relationships/hyperlink" Target="mailto:info@openmindconsulting.it"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827</Words>
  <Characters>4719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MARINI</dc:creator>
  <cp:keywords/>
  <dc:description/>
  <cp:lastModifiedBy>ANGELA MARINI</cp:lastModifiedBy>
  <cp:revision>6</cp:revision>
  <dcterms:created xsi:type="dcterms:W3CDTF">2026-09-18T09:26:00Z</dcterms:created>
  <dcterms:modified xsi:type="dcterms:W3CDTF">2026-09-18T13:09:00Z</dcterms:modified>
</cp:coreProperties>
</file>