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FA863" w14:textId="77777777" w:rsidR="00DC3416" w:rsidRPr="003662AE" w:rsidRDefault="00DC3416" w:rsidP="004A0295">
      <w:pPr>
        <w:spacing w:line="240" w:lineRule="auto"/>
        <w:rPr>
          <w:rFonts w:asciiTheme="minorHAnsi" w:hAnsiTheme="minorHAnsi" w:cstheme="minorHAnsi"/>
          <w:lang w:val="it-IT"/>
        </w:rPr>
      </w:pPr>
    </w:p>
    <w:p w14:paraId="18C06CB4" w14:textId="77777777" w:rsidR="00120517" w:rsidRPr="00B61D48" w:rsidRDefault="00120517" w:rsidP="00BA4A19">
      <w:pPr>
        <w:spacing w:line="240" w:lineRule="auto"/>
        <w:rPr>
          <w:rFonts w:asciiTheme="minorHAnsi" w:eastAsia="Arial" w:hAnsiTheme="minorHAnsi" w:cstheme="minorHAnsi"/>
          <w:lang w:val="it-IT"/>
        </w:rPr>
      </w:pPr>
    </w:p>
    <w:p w14:paraId="2433EC19" w14:textId="77777777" w:rsidR="008814FB" w:rsidRDefault="008814FB" w:rsidP="008814FB">
      <w:pPr>
        <w:spacing w:line="240" w:lineRule="auto"/>
        <w:jc w:val="center"/>
        <w:rPr>
          <w:rFonts w:ascii="Calibri" w:hAnsi="Calibri" w:cs="Calibri"/>
          <w:b/>
          <w:bCs/>
          <w:sz w:val="32"/>
          <w:szCs w:val="32"/>
          <w:lang w:val="it-IT"/>
        </w:rPr>
      </w:pPr>
    </w:p>
    <w:p w14:paraId="6AAE58D9" w14:textId="3AF7A25B" w:rsidR="00112BE6" w:rsidRPr="008814FB" w:rsidRDefault="008B1BC7" w:rsidP="008814FB">
      <w:pPr>
        <w:spacing w:line="240" w:lineRule="auto"/>
        <w:jc w:val="center"/>
        <w:rPr>
          <w:rFonts w:ascii="Calibri" w:hAnsi="Calibri" w:cs="Calibri"/>
          <w:b/>
          <w:bCs/>
          <w:sz w:val="32"/>
          <w:szCs w:val="32"/>
          <w:lang w:val="it-IT"/>
        </w:rPr>
      </w:pPr>
      <w:r>
        <w:rPr>
          <w:rFonts w:ascii="Calibri" w:hAnsi="Calibri" w:cs="Calibri"/>
          <w:b/>
          <w:bCs/>
          <w:sz w:val="32"/>
          <w:szCs w:val="32"/>
          <w:lang w:val="it-IT"/>
        </w:rPr>
        <w:t xml:space="preserve">Le </w:t>
      </w:r>
      <w:r w:rsidR="00112BE6" w:rsidRPr="008814FB">
        <w:rPr>
          <w:rFonts w:ascii="Calibri" w:hAnsi="Calibri" w:cs="Calibri"/>
          <w:b/>
          <w:bCs/>
          <w:sz w:val="32"/>
          <w:szCs w:val="32"/>
          <w:lang w:val="it-IT"/>
        </w:rPr>
        <w:t>Bahamas: il mercato italiano conferma il trend positivo e la destinazione rafforza la strategia di promozione in Italia e in Europa</w:t>
      </w:r>
    </w:p>
    <w:p w14:paraId="01923698" w14:textId="77777777" w:rsidR="00112BE6" w:rsidRDefault="00112BE6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3D9375B1" w14:textId="7D7226FE" w:rsidR="00112BE6" w:rsidRDefault="00112BE6" w:rsidP="0015736E">
      <w:pPr>
        <w:spacing w:line="240" w:lineRule="auto"/>
        <w:jc w:val="center"/>
        <w:rPr>
          <w:rFonts w:ascii="Calibri" w:hAnsi="Calibri" w:cs="Calibri"/>
          <w:b/>
          <w:bCs/>
          <w:lang w:val="it-IT"/>
        </w:rPr>
      </w:pPr>
      <w:r w:rsidRPr="0015736E">
        <w:rPr>
          <w:rFonts w:ascii="Calibri" w:hAnsi="Calibri" w:cs="Calibri"/>
          <w:b/>
          <w:bCs/>
          <w:lang w:val="it-IT"/>
        </w:rPr>
        <w:t xml:space="preserve">A TTG Travel Experience di Rimini, il </w:t>
      </w:r>
      <w:r w:rsidR="00F51894" w:rsidRPr="0015736E">
        <w:rPr>
          <w:rFonts w:ascii="Calibri" w:hAnsi="Calibri" w:cs="Calibri"/>
          <w:b/>
          <w:bCs/>
          <w:lang w:val="it-IT"/>
        </w:rPr>
        <w:t xml:space="preserve">Ministero del Turismo delle Bahamas (BMOT) </w:t>
      </w:r>
      <w:r w:rsidRPr="0015736E">
        <w:rPr>
          <w:rFonts w:ascii="Calibri" w:hAnsi="Calibri" w:cs="Calibri"/>
          <w:b/>
          <w:bCs/>
          <w:lang w:val="it-IT"/>
        </w:rPr>
        <w:t>presenta i risultati del mercato italiano e un articolato programma di attività trade, partnership commerciali e campagne digitali che accompagneranno la promozione della destinazione nei prossimi mesi</w:t>
      </w:r>
    </w:p>
    <w:p w14:paraId="219306C7" w14:textId="77777777" w:rsidR="0015736E" w:rsidRDefault="0015736E" w:rsidP="0015736E">
      <w:pPr>
        <w:spacing w:line="240" w:lineRule="auto"/>
        <w:jc w:val="center"/>
        <w:rPr>
          <w:rFonts w:ascii="Calibri" w:hAnsi="Calibri" w:cs="Calibri"/>
          <w:b/>
          <w:bCs/>
          <w:lang w:val="it-IT"/>
        </w:rPr>
      </w:pPr>
    </w:p>
    <w:p w14:paraId="304BA3C9" w14:textId="257F3227" w:rsidR="0015736E" w:rsidRDefault="008B1BC7" w:rsidP="000871B5">
      <w:pPr>
        <w:shd w:val="clear" w:color="auto" w:fill="BDD6EE" w:themeFill="accent5" w:themeFillTint="66"/>
        <w:spacing w:line="240" w:lineRule="auto"/>
        <w:jc w:val="center"/>
        <w:rPr>
          <w:rFonts w:ascii="Calibri" w:hAnsi="Calibri" w:cs="Calibri"/>
          <w:b/>
          <w:bCs/>
          <w:lang w:val="it-IT"/>
        </w:rPr>
      </w:pPr>
      <w:r>
        <w:rPr>
          <w:rFonts w:ascii="Calibri" w:hAnsi="Calibri" w:cs="Calibri"/>
          <w:b/>
          <w:bCs/>
          <w:lang w:val="it-IT"/>
        </w:rPr>
        <w:t>Pad. A7 – stand 312</w:t>
      </w:r>
    </w:p>
    <w:p w14:paraId="5FBA5D7D" w14:textId="77777777" w:rsidR="0015736E" w:rsidRDefault="0015736E" w:rsidP="0015736E">
      <w:pPr>
        <w:spacing w:line="240" w:lineRule="auto"/>
        <w:jc w:val="center"/>
        <w:rPr>
          <w:rFonts w:ascii="Calibri" w:hAnsi="Calibri" w:cs="Calibri"/>
          <w:b/>
          <w:bCs/>
          <w:lang w:val="it-IT"/>
        </w:rPr>
      </w:pPr>
    </w:p>
    <w:p w14:paraId="462D50BF" w14:textId="77802EBF" w:rsidR="00EC5A64" w:rsidRDefault="00F73904" w:rsidP="00112BE6">
      <w:pPr>
        <w:spacing w:line="240" w:lineRule="auto"/>
        <w:jc w:val="both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Torino</w:t>
      </w:r>
      <w:r w:rsidR="00EC5A64">
        <w:rPr>
          <w:rFonts w:ascii="Calibri" w:hAnsi="Calibri" w:cs="Calibri"/>
          <w:lang w:val="it-IT"/>
        </w:rPr>
        <w:t xml:space="preserve">, </w:t>
      </w:r>
      <w:r w:rsidR="00536C24">
        <w:rPr>
          <w:rFonts w:ascii="Calibri" w:hAnsi="Calibri" w:cs="Calibri"/>
          <w:lang w:val="it-IT"/>
        </w:rPr>
        <w:t xml:space="preserve">ottobre </w:t>
      </w:r>
      <w:r w:rsidR="00EC5A64">
        <w:rPr>
          <w:rFonts w:ascii="Calibri" w:hAnsi="Calibri" w:cs="Calibri"/>
          <w:lang w:val="it-IT"/>
        </w:rPr>
        <w:t>2026 -</w:t>
      </w:r>
      <w:r w:rsidR="00112BE6" w:rsidRPr="00112BE6">
        <w:rPr>
          <w:rFonts w:ascii="Calibri" w:hAnsi="Calibri" w:cs="Calibri"/>
          <w:lang w:val="it-IT"/>
        </w:rPr>
        <w:t xml:space="preserve"> Il mercato italiano continua a confermare il proprio interesse per le Bahamas, in un contesto nel quale la destinazione rafforza la propria strategia di promozione attraverso un programma articolato di attività rivolte al trade e al consumatore finale. </w:t>
      </w:r>
    </w:p>
    <w:p w14:paraId="19F9F4DA" w14:textId="77777777" w:rsidR="00EC5A64" w:rsidRDefault="00EC5A64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3918CFC2" w14:textId="77777777" w:rsidR="00B91EA7" w:rsidRPr="00112BE6" w:rsidRDefault="00112BE6" w:rsidP="00B91EA7">
      <w:pPr>
        <w:spacing w:line="240" w:lineRule="auto"/>
        <w:jc w:val="both"/>
        <w:rPr>
          <w:rFonts w:ascii="Calibri" w:hAnsi="Calibri" w:cs="Calibri"/>
          <w:lang w:val="it-IT"/>
        </w:rPr>
      </w:pPr>
      <w:r w:rsidRPr="00112BE6">
        <w:rPr>
          <w:rFonts w:ascii="Calibri" w:hAnsi="Calibri" w:cs="Calibri"/>
          <w:lang w:val="it-IT"/>
        </w:rPr>
        <w:t xml:space="preserve">A luglio 2026, gli arrivi dall'Italia alle Bahamas hanno </w:t>
      </w:r>
      <w:r w:rsidR="008B1BC7">
        <w:rPr>
          <w:rFonts w:ascii="Calibri" w:hAnsi="Calibri" w:cs="Calibri"/>
          <w:lang w:val="it-IT"/>
        </w:rPr>
        <w:t>registrato + 10%</w:t>
      </w:r>
      <w:r w:rsidRPr="00112BE6">
        <w:rPr>
          <w:rFonts w:ascii="Calibri" w:hAnsi="Calibri" w:cs="Calibri"/>
          <w:lang w:val="it-IT"/>
        </w:rPr>
        <w:t xml:space="preserve"> rispetto allo stesso periodo del </w:t>
      </w:r>
      <w:r w:rsidR="008B1BC7">
        <w:rPr>
          <w:rFonts w:ascii="Calibri" w:hAnsi="Calibri" w:cs="Calibri"/>
          <w:lang w:val="it-IT"/>
        </w:rPr>
        <w:t xml:space="preserve">2025, </w:t>
      </w:r>
      <w:r w:rsidRPr="00112BE6">
        <w:rPr>
          <w:rFonts w:ascii="Calibri" w:hAnsi="Calibri" w:cs="Calibri"/>
          <w:lang w:val="it-IT"/>
        </w:rPr>
        <w:t>consolidando il ruolo del mercato italiano tra quelli di interesse strategico per la destinazione</w:t>
      </w:r>
      <w:r w:rsidR="00830BAC">
        <w:rPr>
          <w:rFonts w:ascii="Calibri" w:hAnsi="Calibri" w:cs="Calibri"/>
          <w:lang w:val="it-IT"/>
        </w:rPr>
        <w:t xml:space="preserve">: </w:t>
      </w:r>
      <w:r w:rsidR="00B91EA7">
        <w:rPr>
          <w:rFonts w:ascii="Calibri" w:hAnsi="Calibri" w:cs="Calibri"/>
          <w:lang w:val="it-IT"/>
        </w:rPr>
        <w:t xml:space="preserve">l’Italia si conferma anche quest’anno, secondo mercato più importante dopo la Francia, nell’Europa Continentale. </w:t>
      </w:r>
    </w:p>
    <w:p w14:paraId="708F3EFF" w14:textId="77777777" w:rsidR="00EC5A64" w:rsidRDefault="00EC5A64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7AF200E7" w14:textId="094C7F35" w:rsidR="00112BE6" w:rsidRDefault="00A56DD5" w:rsidP="00112BE6">
      <w:pPr>
        <w:spacing w:line="240" w:lineRule="auto"/>
        <w:jc w:val="both"/>
        <w:rPr>
          <w:rFonts w:ascii="Calibri" w:hAnsi="Calibri" w:cs="Calibri"/>
          <w:lang w:val="it-IT"/>
        </w:rPr>
      </w:pPr>
      <w:r w:rsidRPr="00A56DD5">
        <w:rPr>
          <w:rFonts w:ascii="Calibri" w:hAnsi="Calibri" w:cs="Calibri"/>
          <w:lang w:val="it-IT"/>
        </w:rPr>
        <w:t>A sostenere l'accessibilità della destinazione contribuisce anche la connettività aerea. ITA Airways collega tutti i giorni Roma a Miami, con voli diretti operati da Airbus di nuova generazione A330 neo e A350. Sbarcati dai voli della Compagnia, da Miami si crea un'opzione di collegamento verso Nassau. Una maggiore accessibilità rappresenta un elemento centrale per accompagnare la crescita della domanda e facilitare la scelta delle Bahamas da parte dei viaggiatori</w:t>
      </w:r>
      <w:r>
        <w:rPr>
          <w:rFonts w:ascii="Calibri" w:hAnsi="Calibri" w:cs="Calibri"/>
          <w:lang w:val="it-IT"/>
        </w:rPr>
        <w:t>.</w:t>
      </w:r>
    </w:p>
    <w:p w14:paraId="0CD57FF3" w14:textId="77777777" w:rsidR="00A56DD5" w:rsidRPr="00112BE6" w:rsidRDefault="00A56DD5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458E4C89" w14:textId="5892BC20" w:rsidR="00410D33" w:rsidRPr="003D4195" w:rsidRDefault="00112BE6" w:rsidP="00112BE6">
      <w:pPr>
        <w:spacing w:line="240" w:lineRule="auto"/>
        <w:jc w:val="both"/>
        <w:rPr>
          <w:rFonts w:ascii="Calibri" w:hAnsi="Calibri" w:cs="Calibri"/>
          <w:lang w:val="it-IT"/>
        </w:rPr>
      </w:pPr>
      <w:r w:rsidRPr="00112BE6">
        <w:rPr>
          <w:rFonts w:ascii="Calibri" w:hAnsi="Calibri" w:cs="Calibri"/>
          <w:lang w:val="it-IT"/>
        </w:rPr>
        <w:t xml:space="preserve">Parallelamente alla connettività, </w:t>
      </w:r>
      <w:r w:rsidR="00EC5A64">
        <w:rPr>
          <w:rFonts w:ascii="Calibri" w:hAnsi="Calibri" w:cs="Calibri"/>
          <w:lang w:val="it-IT"/>
        </w:rPr>
        <w:t>BMOT</w:t>
      </w:r>
      <w:r w:rsidRPr="00112BE6">
        <w:rPr>
          <w:rFonts w:ascii="Calibri" w:hAnsi="Calibri" w:cs="Calibri"/>
          <w:lang w:val="it-IT"/>
        </w:rPr>
        <w:t xml:space="preserve"> sta sviluppando un piano di attività che punta a rafforzare la conoscenza della destinazione presso gli operatori e a creare nuove opportunità di vendita. In quest'ottica si inserisce la </w:t>
      </w:r>
      <w:r w:rsidR="00290215" w:rsidRPr="00290215">
        <w:rPr>
          <w:rFonts w:ascii="Calibri" w:hAnsi="Calibri" w:cs="Calibri"/>
          <w:b/>
          <w:bCs/>
          <w:lang w:val="it-IT"/>
        </w:rPr>
        <w:t>campagna</w:t>
      </w:r>
      <w:r w:rsidR="00290215">
        <w:rPr>
          <w:rFonts w:ascii="Calibri" w:hAnsi="Calibri" w:cs="Calibri"/>
          <w:lang w:val="it-IT"/>
        </w:rPr>
        <w:t xml:space="preserve"> </w:t>
      </w:r>
      <w:r w:rsidRPr="00290215">
        <w:rPr>
          <w:rFonts w:ascii="Calibri" w:hAnsi="Calibri" w:cs="Calibri"/>
          <w:b/>
          <w:bCs/>
          <w:lang w:val="it-IT"/>
        </w:rPr>
        <w:t xml:space="preserve">marketing </w:t>
      </w:r>
      <w:r w:rsidR="000078B9">
        <w:rPr>
          <w:rFonts w:ascii="Calibri" w:hAnsi="Calibri" w:cs="Calibri"/>
          <w:lang w:val="it-IT"/>
        </w:rPr>
        <w:t>in corso di realizzazione</w:t>
      </w:r>
      <w:r w:rsidRPr="00112BE6">
        <w:rPr>
          <w:rFonts w:ascii="Calibri" w:hAnsi="Calibri" w:cs="Calibri"/>
          <w:lang w:val="it-IT"/>
        </w:rPr>
        <w:t xml:space="preserve"> con </w:t>
      </w:r>
      <w:r w:rsidRPr="00290215">
        <w:rPr>
          <w:rFonts w:ascii="Calibri" w:hAnsi="Calibri" w:cs="Calibri"/>
          <w:b/>
          <w:bCs/>
          <w:lang w:val="it-IT"/>
        </w:rPr>
        <w:t>Yanolja Go Global</w:t>
      </w:r>
      <w:r w:rsidR="003D4195" w:rsidRPr="003D4195">
        <w:rPr>
          <w:rFonts w:ascii="Calibri" w:hAnsi="Calibri" w:cs="Calibri"/>
          <w:i/>
          <w:iCs/>
          <w:lang w:val="it-IT"/>
        </w:rPr>
        <w:t xml:space="preserve">, </w:t>
      </w:r>
      <w:r w:rsidR="003D4195" w:rsidRPr="003D4195">
        <w:rPr>
          <w:rFonts w:ascii="Calibri" w:hAnsi="Calibri" w:cs="Calibri"/>
          <w:lang w:val="it-IT"/>
        </w:rPr>
        <w:t>piattaforma globale di distribuzione turistica B2B che mette in connessione hotel, agenzie di viaggio e tour operator, attraverso la quale Bahamas rafforza la propria presenza all’interno del network professionale e consolida il dialogo con gli operatori del settore.</w:t>
      </w:r>
    </w:p>
    <w:p w14:paraId="00D3CE01" w14:textId="77777777" w:rsidR="003D4195" w:rsidRPr="003D4195" w:rsidRDefault="003D4195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3CB1B595" w14:textId="3DA4D135" w:rsidR="00112BE6" w:rsidRDefault="00112BE6" w:rsidP="00112BE6">
      <w:pPr>
        <w:spacing w:line="240" w:lineRule="auto"/>
        <w:jc w:val="both"/>
        <w:rPr>
          <w:rFonts w:ascii="Calibri" w:hAnsi="Calibri" w:cs="Calibri"/>
          <w:lang w:val="it-IT"/>
        </w:rPr>
      </w:pPr>
      <w:r w:rsidRPr="00112BE6">
        <w:rPr>
          <w:rFonts w:ascii="Calibri" w:hAnsi="Calibri" w:cs="Calibri"/>
          <w:lang w:val="it-IT"/>
        </w:rPr>
        <w:t xml:space="preserve">Particolare attenzione è inoltre dedicata al segmento wedding e </w:t>
      </w:r>
      <w:r w:rsidR="00290215">
        <w:rPr>
          <w:rFonts w:ascii="Calibri" w:hAnsi="Calibri" w:cs="Calibri"/>
          <w:lang w:val="it-IT"/>
        </w:rPr>
        <w:t>viaggi di nozze</w:t>
      </w:r>
      <w:r w:rsidRPr="00112BE6">
        <w:rPr>
          <w:rFonts w:ascii="Calibri" w:hAnsi="Calibri" w:cs="Calibri"/>
          <w:lang w:val="it-IT"/>
        </w:rPr>
        <w:t>, uno dei comparti nei quali le Bahamas possono esprimere una forte capacità attrattiva grazie all'offerta di isole, resort ed esperienze dedicate alle coppie. In questo ambito, la destinazion</w:t>
      </w:r>
      <w:r w:rsidRPr="00B460DA">
        <w:rPr>
          <w:rFonts w:ascii="Calibri" w:hAnsi="Calibri" w:cs="Calibri"/>
          <w:lang w:val="it-IT"/>
        </w:rPr>
        <w:t xml:space="preserve">e ha </w:t>
      </w:r>
      <w:r w:rsidR="00B460DA">
        <w:rPr>
          <w:rFonts w:ascii="Calibri" w:hAnsi="Calibri" w:cs="Calibri"/>
          <w:lang w:val="it-IT"/>
        </w:rPr>
        <w:t xml:space="preserve">in programma la partecipazione </w:t>
      </w:r>
      <w:r w:rsidRPr="00112BE6">
        <w:rPr>
          <w:rFonts w:ascii="Calibri" w:hAnsi="Calibri" w:cs="Calibri"/>
          <w:lang w:val="it-IT"/>
        </w:rPr>
        <w:t xml:space="preserve">alla </w:t>
      </w:r>
      <w:r w:rsidRPr="00410D33">
        <w:rPr>
          <w:rFonts w:ascii="Calibri" w:hAnsi="Calibri" w:cs="Calibri"/>
          <w:b/>
          <w:bCs/>
          <w:lang w:val="it-IT"/>
        </w:rPr>
        <w:t>Fiera Promessi Sposi di Caserta</w:t>
      </w:r>
      <w:r w:rsidRPr="00112BE6">
        <w:rPr>
          <w:rFonts w:ascii="Calibri" w:hAnsi="Calibri" w:cs="Calibri"/>
          <w:lang w:val="it-IT"/>
        </w:rPr>
        <w:t xml:space="preserve">, insieme a </w:t>
      </w:r>
      <w:r w:rsidRPr="002E19D7">
        <w:rPr>
          <w:rFonts w:ascii="Calibri" w:hAnsi="Calibri" w:cs="Calibri"/>
          <w:b/>
          <w:bCs/>
          <w:lang w:val="it-IT"/>
        </w:rPr>
        <w:t xml:space="preserve">Sandals </w:t>
      </w:r>
      <w:r w:rsidR="00C64396" w:rsidRPr="002E19D7">
        <w:rPr>
          <w:rFonts w:ascii="Calibri" w:hAnsi="Calibri" w:cs="Calibri"/>
          <w:b/>
          <w:bCs/>
          <w:lang w:val="it-IT"/>
        </w:rPr>
        <w:t>Resorts</w:t>
      </w:r>
      <w:r w:rsidR="00C64396">
        <w:rPr>
          <w:rFonts w:ascii="Calibri" w:hAnsi="Calibri" w:cs="Calibri"/>
          <w:lang w:val="it-IT"/>
        </w:rPr>
        <w:t xml:space="preserve"> </w:t>
      </w:r>
      <w:r w:rsidRPr="00112BE6">
        <w:rPr>
          <w:rFonts w:ascii="Calibri" w:hAnsi="Calibri" w:cs="Calibri"/>
          <w:lang w:val="it-IT"/>
        </w:rPr>
        <w:t xml:space="preserve">e a tre agenzie di viaggio locali, tutte parte del programma Sandals Ambassadors. L'iniziativa </w:t>
      </w:r>
      <w:r w:rsidR="00827F46">
        <w:rPr>
          <w:rFonts w:ascii="Calibri" w:hAnsi="Calibri" w:cs="Calibri"/>
          <w:lang w:val="it-IT"/>
        </w:rPr>
        <w:t>permette</w:t>
      </w:r>
      <w:r w:rsidR="00C64396">
        <w:rPr>
          <w:rFonts w:ascii="Calibri" w:hAnsi="Calibri" w:cs="Calibri"/>
          <w:lang w:val="it-IT"/>
        </w:rPr>
        <w:t xml:space="preserve"> </w:t>
      </w:r>
      <w:r w:rsidRPr="00112BE6">
        <w:rPr>
          <w:rFonts w:ascii="Calibri" w:hAnsi="Calibri" w:cs="Calibri"/>
          <w:lang w:val="it-IT"/>
        </w:rPr>
        <w:t>di incontrare direttamente il pubblico, rafforzando al tempo stesso la collaborazione con la rete distributiva locale.</w:t>
      </w:r>
      <w:r w:rsidR="001F1005">
        <w:rPr>
          <w:rFonts w:ascii="Calibri" w:hAnsi="Calibri" w:cs="Calibri"/>
          <w:lang w:val="it-IT"/>
        </w:rPr>
        <w:t xml:space="preserve"> Sempre con </w:t>
      </w:r>
      <w:r w:rsidR="00876F69">
        <w:rPr>
          <w:rFonts w:ascii="Calibri" w:hAnsi="Calibri" w:cs="Calibri"/>
          <w:lang w:val="it-IT"/>
        </w:rPr>
        <w:t xml:space="preserve">Sandals Resorts durante il TTG Travel Experience, </w:t>
      </w:r>
      <w:r w:rsidR="00876F69" w:rsidRPr="00F73904">
        <w:rPr>
          <w:rFonts w:ascii="Calibri" w:hAnsi="Calibri" w:cs="Calibri"/>
          <w:b/>
          <w:bCs/>
          <w:lang w:val="it-IT"/>
        </w:rPr>
        <w:t>Maria Grazia Marino</w:t>
      </w:r>
      <w:r w:rsidR="00F95CEA">
        <w:rPr>
          <w:rFonts w:ascii="Calibri" w:hAnsi="Calibri" w:cs="Calibri"/>
          <w:b/>
          <w:bCs/>
          <w:lang w:val="it-IT"/>
        </w:rPr>
        <w:t>,</w:t>
      </w:r>
      <w:r w:rsidR="00F95CEA">
        <w:rPr>
          <w:rFonts w:ascii="Calibri" w:hAnsi="Calibri" w:cs="Calibri"/>
          <w:lang w:val="it-IT"/>
        </w:rPr>
        <w:t xml:space="preserve"> General Manager BMOT,</w:t>
      </w:r>
      <w:r w:rsidR="00876F69" w:rsidRPr="00D94150">
        <w:rPr>
          <w:rFonts w:ascii="Calibri" w:hAnsi="Calibri" w:cs="Calibri"/>
          <w:lang w:val="it-IT"/>
        </w:rPr>
        <w:t xml:space="preserve"> </w:t>
      </w:r>
      <w:r w:rsidR="0046130E">
        <w:rPr>
          <w:rFonts w:ascii="Calibri" w:hAnsi="Calibri" w:cs="Calibri"/>
          <w:lang w:val="it-IT"/>
        </w:rPr>
        <w:t xml:space="preserve">parteciperà a un momento di incontro con </w:t>
      </w:r>
      <w:r w:rsidR="00617F99">
        <w:rPr>
          <w:rFonts w:ascii="Calibri" w:hAnsi="Calibri" w:cs="Calibri"/>
          <w:lang w:val="it-IT"/>
        </w:rPr>
        <w:t>gli agenti di viaggio</w:t>
      </w:r>
      <w:r w:rsidR="00876F69" w:rsidRPr="00D94150">
        <w:rPr>
          <w:rFonts w:ascii="Calibri" w:hAnsi="Calibri" w:cs="Calibri"/>
          <w:lang w:val="it-IT"/>
        </w:rPr>
        <w:t xml:space="preserve"> presso lo stand </w:t>
      </w:r>
      <w:r w:rsidR="00A068FD">
        <w:rPr>
          <w:rFonts w:ascii="Calibri" w:hAnsi="Calibri" w:cs="Calibri"/>
          <w:lang w:val="it-IT"/>
        </w:rPr>
        <w:t>dei Grandi Viaggi</w:t>
      </w:r>
      <w:r w:rsidR="004537AD">
        <w:rPr>
          <w:rFonts w:ascii="Calibri" w:hAnsi="Calibri" w:cs="Calibri"/>
          <w:lang w:val="it-IT"/>
        </w:rPr>
        <w:t>, il giorno 1</w:t>
      </w:r>
      <w:r w:rsidR="00D94150">
        <w:rPr>
          <w:rFonts w:ascii="Calibri" w:hAnsi="Calibri" w:cs="Calibri"/>
          <w:lang w:val="it-IT"/>
        </w:rPr>
        <w:t>4</w:t>
      </w:r>
      <w:r w:rsidR="004537AD">
        <w:rPr>
          <w:rFonts w:ascii="Calibri" w:hAnsi="Calibri" w:cs="Calibri"/>
          <w:lang w:val="it-IT"/>
        </w:rPr>
        <w:t xml:space="preserve"> ottobre </w:t>
      </w:r>
      <w:r w:rsidR="00D94150">
        <w:rPr>
          <w:rFonts w:ascii="Calibri" w:hAnsi="Calibri" w:cs="Calibri"/>
          <w:lang w:val="it-IT"/>
        </w:rPr>
        <w:t>alle ore 17.</w:t>
      </w:r>
    </w:p>
    <w:p w14:paraId="2C0D78F9" w14:textId="77777777" w:rsidR="00C64396" w:rsidRPr="00112BE6" w:rsidRDefault="00C64396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3AD83098" w14:textId="77777777" w:rsidR="00A56DD5" w:rsidRDefault="00112BE6" w:rsidP="00112BE6">
      <w:pPr>
        <w:spacing w:line="240" w:lineRule="auto"/>
        <w:jc w:val="both"/>
        <w:rPr>
          <w:rFonts w:ascii="Calibri" w:hAnsi="Calibri" w:cs="Calibri"/>
          <w:lang w:val="it-IT"/>
        </w:rPr>
      </w:pPr>
      <w:r w:rsidRPr="00112BE6">
        <w:rPr>
          <w:rFonts w:ascii="Calibri" w:hAnsi="Calibri" w:cs="Calibri"/>
          <w:lang w:val="it-IT"/>
        </w:rPr>
        <w:t xml:space="preserve">Prosegue anche la collaborazione con il tour operator </w:t>
      </w:r>
      <w:r w:rsidRPr="00290215">
        <w:rPr>
          <w:rFonts w:ascii="Calibri" w:hAnsi="Calibri" w:cs="Calibri"/>
          <w:b/>
          <w:bCs/>
          <w:lang w:val="it-IT"/>
        </w:rPr>
        <w:t>Oltremare</w:t>
      </w:r>
      <w:r w:rsidR="002C537B">
        <w:rPr>
          <w:rFonts w:ascii="Calibri" w:hAnsi="Calibri" w:cs="Calibri"/>
          <w:b/>
          <w:bCs/>
          <w:lang w:val="it-IT"/>
        </w:rPr>
        <w:t xml:space="preserve"> Caleidoscopio</w:t>
      </w:r>
      <w:r w:rsidRPr="00112BE6">
        <w:rPr>
          <w:rFonts w:ascii="Calibri" w:hAnsi="Calibri" w:cs="Calibri"/>
          <w:lang w:val="it-IT"/>
        </w:rPr>
        <w:t xml:space="preserve">, nell'ambito di una campagna che combina formazione, comunicazione e strumenti di marketing diretto. Il progetto comprende un webinar dedicato alla destinazione, attività sui social media, newsletter e la distribuzione di 500 </w:t>
      </w:r>
      <w:r w:rsidRPr="00BA52A9">
        <w:rPr>
          <w:rFonts w:ascii="Calibri" w:hAnsi="Calibri" w:cs="Calibri"/>
          <w:lang w:val="it-IT"/>
        </w:rPr>
        <w:t>travel box</w:t>
      </w:r>
      <w:r w:rsidR="00290215" w:rsidRPr="00BA52A9">
        <w:rPr>
          <w:rFonts w:ascii="Calibri" w:hAnsi="Calibri" w:cs="Calibri"/>
          <w:lang w:val="it-IT"/>
        </w:rPr>
        <w:t xml:space="preserve"> </w:t>
      </w:r>
      <w:r w:rsidR="000871B5" w:rsidRPr="00BA52A9">
        <w:rPr>
          <w:rFonts w:ascii="Calibri" w:hAnsi="Calibri" w:cs="Calibri"/>
          <w:lang w:val="it-IT"/>
        </w:rPr>
        <w:t>brandizzate,</w:t>
      </w:r>
      <w:r w:rsidR="000871B5">
        <w:rPr>
          <w:rFonts w:ascii="Calibri" w:hAnsi="Calibri" w:cs="Calibri"/>
          <w:lang w:val="it-IT"/>
        </w:rPr>
        <w:t xml:space="preserve"> </w:t>
      </w:r>
      <w:r w:rsidRPr="00112BE6">
        <w:rPr>
          <w:rFonts w:ascii="Calibri" w:hAnsi="Calibri" w:cs="Calibri"/>
          <w:lang w:val="it-IT"/>
        </w:rPr>
        <w:t xml:space="preserve">pensate per portare il mondo </w:t>
      </w:r>
      <w:r w:rsidR="00D1557A">
        <w:rPr>
          <w:rFonts w:ascii="Calibri" w:hAnsi="Calibri" w:cs="Calibri"/>
          <w:lang w:val="it-IT"/>
        </w:rPr>
        <w:t xml:space="preserve">delle </w:t>
      </w:r>
      <w:r w:rsidRPr="00112BE6">
        <w:rPr>
          <w:rFonts w:ascii="Calibri" w:hAnsi="Calibri" w:cs="Calibri"/>
          <w:lang w:val="it-IT"/>
        </w:rPr>
        <w:t xml:space="preserve">Bahamas più vicino alla rete e ai </w:t>
      </w:r>
    </w:p>
    <w:p w14:paraId="60423C0D" w14:textId="77777777" w:rsidR="00A56DD5" w:rsidRDefault="00A56DD5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61A44C23" w14:textId="77777777" w:rsidR="00A56DD5" w:rsidRDefault="00A56DD5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4B51F265" w14:textId="77777777" w:rsidR="00A56DD5" w:rsidRDefault="00A56DD5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4C86C326" w14:textId="77777777" w:rsidR="00A56DD5" w:rsidRDefault="00A56DD5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409AF903" w14:textId="77777777" w:rsidR="00A56DD5" w:rsidRDefault="00A56DD5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1987A452" w14:textId="33B5F22A" w:rsidR="00D1557A" w:rsidRDefault="00112BE6" w:rsidP="00112BE6">
      <w:pPr>
        <w:spacing w:line="240" w:lineRule="auto"/>
        <w:jc w:val="both"/>
        <w:rPr>
          <w:rFonts w:ascii="Calibri" w:hAnsi="Calibri" w:cs="Calibri"/>
          <w:lang w:val="it-IT"/>
        </w:rPr>
      </w:pPr>
      <w:r w:rsidRPr="00112BE6">
        <w:rPr>
          <w:rFonts w:ascii="Calibri" w:hAnsi="Calibri" w:cs="Calibri"/>
          <w:lang w:val="it-IT"/>
        </w:rPr>
        <w:t>potenziali viaggiatori. Un approccio integrato che punta a trasformare la conoscenza della destinazione in ispirazione e, quindi, in concrete opportunità di vendita.</w:t>
      </w:r>
    </w:p>
    <w:p w14:paraId="34D6A92B" w14:textId="77777777" w:rsidR="00D1557A" w:rsidRDefault="00D1557A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12656D93" w14:textId="03B794DE" w:rsidR="00112BE6" w:rsidRDefault="00112BE6" w:rsidP="00112BE6">
      <w:pPr>
        <w:spacing w:line="240" w:lineRule="auto"/>
        <w:jc w:val="both"/>
        <w:rPr>
          <w:rFonts w:ascii="Calibri" w:hAnsi="Calibri" w:cs="Calibri"/>
          <w:lang w:val="it-IT"/>
        </w:rPr>
      </w:pPr>
      <w:r w:rsidRPr="00112BE6">
        <w:rPr>
          <w:rFonts w:ascii="Calibri" w:hAnsi="Calibri" w:cs="Calibri"/>
          <w:lang w:val="it-IT"/>
        </w:rPr>
        <w:t xml:space="preserve">La strategia di promozione si estende inoltre al </w:t>
      </w:r>
      <w:r w:rsidRPr="00290215">
        <w:rPr>
          <w:rFonts w:ascii="Calibri" w:hAnsi="Calibri" w:cs="Calibri"/>
          <w:b/>
          <w:bCs/>
          <w:lang w:val="it-IT"/>
        </w:rPr>
        <w:t>mercato europeo</w:t>
      </w:r>
      <w:r w:rsidRPr="00112BE6">
        <w:rPr>
          <w:rFonts w:ascii="Calibri" w:hAnsi="Calibri" w:cs="Calibri"/>
          <w:lang w:val="it-IT"/>
        </w:rPr>
        <w:t xml:space="preserve"> attraverso la collaborazione con importanti OTA, tra cui </w:t>
      </w:r>
      <w:r w:rsidRPr="00290215">
        <w:rPr>
          <w:rFonts w:ascii="Calibri" w:hAnsi="Calibri" w:cs="Calibri"/>
          <w:b/>
          <w:bCs/>
          <w:lang w:val="it-IT"/>
        </w:rPr>
        <w:t>lastminute.com ed eDreams</w:t>
      </w:r>
      <w:r w:rsidRPr="00112BE6">
        <w:rPr>
          <w:rFonts w:ascii="Calibri" w:hAnsi="Calibri" w:cs="Calibri"/>
          <w:lang w:val="it-IT"/>
        </w:rPr>
        <w:t>, coinvolte in specifiche campagne dedicate alle Bahamas. La presenza sulle piattaforme digitali consente alla destinazione di intercettare un pubblico ampio e internazionale, affiancando alle attività trade una comunicazione orientata alla domanda e alla conversione.</w:t>
      </w:r>
    </w:p>
    <w:p w14:paraId="213100C4" w14:textId="77777777" w:rsidR="00290215" w:rsidRPr="00112BE6" w:rsidRDefault="00290215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58295719" w14:textId="679DBBFB" w:rsidR="00112BE6" w:rsidRPr="00112BE6" w:rsidRDefault="00112BE6" w:rsidP="00112BE6">
      <w:pPr>
        <w:spacing w:line="240" w:lineRule="auto"/>
        <w:jc w:val="both"/>
        <w:rPr>
          <w:rFonts w:ascii="Calibri" w:hAnsi="Calibri" w:cs="Calibri"/>
          <w:lang w:val="it-IT"/>
        </w:rPr>
      </w:pPr>
      <w:r w:rsidRPr="00112BE6">
        <w:rPr>
          <w:rFonts w:ascii="Calibri" w:hAnsi="Calibri" w:cs="Calibri"/>
          <w:lang w:val="it-IT"/>
        </w:rPr>
        <w:t xml:space="preserve">Sul mercato italiano il calendario </w:t>
      </w:r>
      <w:r w:rsidR="002A2F4C">
        <w:rPr>
          <w:rFonts w:ascii="Calibri" w:hAnsi="Calibri" w:cs="Calibri"/>
          <w:lang w:val="it-IT"/>
        </w:rPr>
        <w:t>si arricchisce di</w:t>
      </w:r>
      <w:r w:rsidRPr="00112BE6">
        <w:rPr>
          <w:rFonts w:ascii="Calibri" w:hAnsi="Calibri" w:cs="Calibri"/>
          <w:lang w:val="it-IT"/>
        </w:rPr>
        <w:t xml:space="preserve"> un ulteriore appuntamento dedicato al trade: il 12</w:t>
      </w:r>
      <w:r w:rsidR="00F82FF7">
        <w:rPr>
          <w:rFonts w:ascii="Calibri" w:hAnsi="Calibri" w:cs="Calibri"/>
          <w:lang w:val="it-IT"/>
        </w:rPr>
        <w:t xml:space="preserve"> </w:t>
      </w:r>
      <w:r w:rsidR="00F82FF7" w:rsidRPr="00112BE6">
        <w:rPr>
          <w:rFonts w:ascii="Calibri" w:hAnsi="Calibri" w:cs="Calibri"/>
          <w:lang w:val="it-IT"/>
        </w:rPr>
        <w:t>ottobre</w:t>
      </w:r>
      <w:r w:rsidRPr="00112BE6">
        <w:rPr>
          <w:rFonts w:ascii="Calibri" w:hAnsi="Calibri" w:cs="Calibri"/>
          <w:lang w:val="it-IT"/>
        </w:rPr>
        <w:t xml:space="preserve"> </w:t>
      </w:r>
      <w:r w:rsidR="00F82FF7">
        <w:rPr>
          <w:rFonts w:ascii="Calibri" w:hAnsi="Calibri" w:cs="Calibri"/>
          <w:lang w:val="it-IT"/>
        </w:rPr>
        <w:t xml:space="preserve">le Bahamas </w:t>
      </w:r>
      <w:r w:rsidR="00482980">
        <w:rPr>
          <w:rFonts w:ascii="Calibri" w:hAnsi="Calibri" w:cs="Calibri"/>
          <w:lang w:val="it-IT"/>
        </w:rPr>
        <w:t>saranno</w:t>
      </w:r>
      <w:r w:rsidR="00F82FF7">
        <w:rPr>
          <w:rFonts w:ascii="Calibri" w:hAnsi="Calibri" w:cs="Calibri"/>
          <w:lang w:val="it-IT"/>
        </w:rPr>
        <w:t xml:space="preserve"> </w:t>
      </w:r>
      <w:r w:rsidR="002A2F4C">
        <w:rPr>
          <w:rFonts w:ascii="Calibri" w:hAnsi="Calibri" w:cs="Calibri"/>
          <w:lang w:val="it-IT"/>
        </w:rPr>
        <w:t>protagonist</w:t>
      </w:r>
      <w:r w:rsidR="00F82FF7">
        <w:rPr>
          <w:rFonts w:ascii="Calibri" w:hAnsi="Calibri" w:cs="Calibri"/>
          <w:lang w:val="it-IT"/>
        </w:rPr>
        <w:t>e</w:t>
      </w:r>
      <w:r w:rsidRPr="00112BE6">
        <w:rPr>
          <w:rFonts w:ascii="Calibri" w:hAnsi="Calibri" w:cs="Calibri"/>
          <w:lang w:val="it-IT"/>
        </w:rPr>
        <w:t xml:space="preserve"> a Roma di un evento realizzato in collaborazione con </w:t>
      </w:r>
      <w:r w:rsidRPr="009D727F">
        <w:rPr>
          <w:rFonts w:ascii="Calibri" w:hAnsi="Calibri" w:cs="Calibri"/>
          <w:b/>
          <w:bCs/>
          <w:lang w:val="it-IT"/>
        </w:rPr>
        <w:t>Going</w:t>
      </w:r>
      <w:r w:rsidR="00482980" w:rsidRPr="009D727F">
        <w:rPr>
          <w:rFonts w:ascii="Calibri" w:hAnsi="Calibri" w:cs="Calibri"/>
          <w:b/>
          <w:bCs/>
          <w:lang w:val="it-IT"/>
        </w:rPr>
        <w:t>.</w:t>
      </w:r>
    </w:p>
    <w:p w14:paraId="44FF4AD9" w14:textId="4406B75D" w:rsidR="00112BE6" w:rsidRDefault="00112BE6" w:rsidP="00112BE6">
      <w:pPr>
        <w:spacing w:line="240" w:lineRule="auto"/>
        <w:jc w:val="both"/>
        <w:rPr>
          <w:rFonts w:ascii="Calibri" w:hAnsi="Calibri" w:cs="Calibri"/>
          <w:lang w:val="it-IT"/>
        </w:rPr>
      </w:pPr>
      <w:r w:rsidRPr="00112BE6">
        <w:rPr>
          <w:rFonts w:ascii="Calibri" w:hAnsi="Calibri" w:cs="Calibri"/>
          <w:lang w:val="it-IT"/>
        </w:rPr>
        <w:t xml:space="preserve">Lo sguardo è già rivolto anche ai prossimi mesi. È infatti prevista una nuova </w:t>
      </w:r>
      <w:r w:rsidRPr="001F1005">
        <w:rPr>
          <w:rFonts w:ascii="Calibri" w:hAnsi="Calibri" w:cs="Calibri"/>
          <w:b/>
          <w:bCs/>
          <w:lang w:val="it-IT"/>
        </w:rPr>
        <w:t>campagna online europea</w:t>
      </w:r>
      <w:r w:rsidRPr="00112BE6">
        <w:rPr>
          <w:rFonts w:ascii="Calibri" w:hAnsi="Calibri" w:cs="Calibri"/>
          <w:lang w:val="it-IT"/>
        </w:rPr>
        <w:t>, attiva fino a maggio 2027, che combinerà tactical display e social media</w:t>
      </w:r>
      <w:r w:rsidR="00E50831">
        <w:rPr>
          <w:rFonts w:ascii="Calibri" w:hAnsi="Calibri" w:cs="Calibri"/>
          <w:lang w:val="it-IT"/>
        </w:rPr>
        <w:t xml:space="preserve"> </w:t>
      </w:r>
      <w:r w:rsidR="002C537B" w:rsidRPr="002C537B">
        <w:rPr>
          <w:rFonts w:ascii="Calibri" w:hAnsi="Calibri" w:cs="Calibri"/>
          <w:lang w:val="it-IT"/>
        </w:rPr>
        <w:t>con Turisanda, parte di Alpitour World, come brand di viaggi di riferimento</w:t>
      </w:r>
      <w:r w:rsidRPr="00112BE6">
        <w:rPr>
          <w:rFonts w:ascii="Calibri" w:hAnsi="Calibri" w:cs="Calibri"/>
          <w:lang w:val="it-IT"/>
        </w:rPr>
        <w:t>. L'attività contribuirà a mantenere alta la visibilità delle Bahamas sui mercati europei e a sostenere la domanda attraverso un piano di comunicazione continuativo.</w:t>
      </w:r>
    </w:p>
    <w:p w14:paraId="5B9B3BA9" w14:textId="77777777" w:rsidR="00D1557A" w:rsidRDefault="00D1557A" w:rsidP="00112BE6">
      <w:pPr>
        <w:spacing w:line="240" w:lineRule="auto"/>
        <w:jc w:val="both"/>
        <w:rPr>
          <w:rFonts w:ascii="Calibri" w:hAnsi="Calibri" w:cs="Calibri"/>
          <w:lang w:val="it-IT"/>
        </w:rPr>
      </w:pPr>
    </w:p>
    <w:p w14:paraId="0535C26F" w14:textId="3D85DCDE" w:rsidR="003236AD" w:rsidRPr="003236AD" w:rsidRDefault="00D1557A" w:rsidP="003236AD">
      <w:pPr>
        <w:spacing w:line="240" w:lineRule="auto"/>
        <w:jc w:val="both"/>
        <w:rPr>
          <w:rFonts w:ascii="Calibri" w:hAnsi="Calibri" w:cs="Calibri"/>
          <w:lang w:val="it-IT"/>
        </w:rPr>
      </w:pPr>
      <w:r w:rsidRPr="00455450">
        <w:rPr>
          <w:rFonts w:ascii="Calibri" w:hAnsi="Calibri" w:cs="Calibri"/>
          <w:lang w:val="it-IT"/>
        </w:rPr>
        <w:t xml:space="preserve">Infine, </w:t>
      </w:r>
      <w:r w:rsidR="00455450" w:rsidRPr="00455450">
        <w:rPr>
          <w:rFonts w:ascii="Calibri" w:hAnsi="Calibri" w:cs="Calibri"/>
          <w:lang w:val="it-IT"/>
        </w:rPr>
        <w:t>il TTG Travel Experience sarà l’occasione per</w:t>
      </w:r>
      <w:r w:rsidR="00455450">
        <w:rPr>
          <w:rFonts w:ascii="Calibri" w:hAnsi="Calibri" w:cs="Calibri"/>
          <w:lang w:val="it-IT"/>
        </w:rPr>
        <w:t xml:space="preserve"> presentare l’inedito </w:t>
      </w:r>
      <w:r w:rsidR="0002383A">
        <w:rPr>
          <w:rFonts w:ascii="Calibri" w:hAnsi="Calibri" w:cs="Calibri"/>
          <w:lang w:val="it-IT"/>
        </w:rPr>
        <w:t>pacchetto di viaggio</w:t>
      </w:r>
      <w:r w:rsidR="00F06D32">
        <w:rPr>
          <w:rFonts w:ascii="Calibri" w:hAnsi="Calibri" w:cs="Calibri"/>
          <w:lang w:val="it-IT"/>
        </w:rPr>
        <w:t xml:space="preserve"> </w:t>
      </w:r>
      <w:r w:rsidR="00464032">
        <w:rPr>
          <w:rFonts w:ascii="Calibri" w:hAnsi="Calibri" w:cs="Calibri"/>
          <w:lang w:val="it-IT"/>
        </w:rPr>
        <w:t xml:space="preserve">targato </w:t>
      </w:r>
      <w:r w:rsidR="00464032" w:rsidRPr="00464032">
        <w:rPr>
          <w:rFonts w:ascii="Calibri" w:hAnsi="Calibri" w:cs="Calibri"/>
          <w:b/>
          <w:bCs/>
          <w:lang w:val="it-IT"/>
        </w:rPr>
        <w:t>Horse Voyage</w:t>
      </w:r>
      <w:r w:rsidR="009F64C7">
        <w:rPr>
          <w:rFonts w:ascii="Calibri" w:hAnsi="Calibri" w:cs="Calibri"/>
          <w:b/>
          <w:bCs/>
          <w:lang w:val="it-IT"/>
        </w:rPr>
        <w:t xml:space="preserve"> “</w:t>
      </w:r>
      <w:r w:rsidR="009F64C7">
        <w:rPr>
          <w:rFonts w:ascii="Calibri" w:hAnsi="Calibri" w:cs="Calibri"/>
          <w:b/>
          <w:bCs/>
          <w:iCs/>
          <w:lang w:val="it-IT"/>
        </w:rPr>
        <w:t>I</w:t>
      </w:r>
      <w:r w:rsidR="009F64C7" w:rsidRPr="009F64C7">
        <w:rPr>
          <w:rFonts w:ascii="Calibri" w:hAnsi="Calibri" w:cs="Calibri"/>
          <w:b/>
          <w:bCs/>
          <w:iCs/>
          <w:lang w:val="it-IT"/>
        </w:rPr>
        <w:t xml:space="preserve">n sella alle </w:t>
      </w:r>
      <w:r w:rsidR="009F64C7">
        <w:rPr>
          <w:rFonts w:ascii="Calibri" w:hAnsi="Calibri" w:cs="Calibri"/>
          <w:b/>
          <w:bCs/>
          <w:iCs/>
          <w:lang w:val="it-IT"/>
        </w:rPr>
        <w:t>B</w:t>
      </w:r>
      <w:r w:rsidR="009F64C7" w:rsidRPr="009F64C7">
        <w:rPr>
          <w:rFonts w:ascii="Calibri" w:hAnsi="Calibri" w:cs="Calibri"/>
          <w:b/>
          <w:bCs/>
          <w:iCs/>
          <w:lang w:val="it-IT"/>
        </w:rPr>
        <w:t xml:space="preserve">ahamas – </w:t>
      </w:r>
      <w:r w:rsidR="009F64C7">
        <w:rPr>
          <w:rFonts w:ascii="Calibri" w:hAnsi="Calibri" w:cs="Calibri"/>
          <w:b/>
          <w:bCs/>
          <w:iCs/>
          <w:lang w:val="it-IT"/>
        </w:rPr>
        <w:t>N</w:t>
      </w:r>
      <w:r w:rsidR="009F64C7" w:rsidRPr="009F64C7">
        <w:rPr>
          <w:rFonts w:ascii="Calibri" w:hAnsi="Calibri" w:cs="Calibri"/>
          <w:b/>
          <w:bCs/>
          <w:iCs/>
          <w:lang w:val="it-IT"/>
        </w:rPr>
        <w:t xml:space="preserve">assau &amp; </w:t>
      </w:r>
      <w:r w:rsidR="009F64C7">
        <w:rPr>
          <w:rFonts w:ascii="Calibri" w:hAnsi="Calibri" w:cs="Calibri"/>
          <w:b/>
          <w:bCs/>
          <w:iCs/>
          <w:lang w:val="it-IT"/>
        </w:rPr>
        <w:t>H</w:t>
      </w:r>
      <w:r w:rsidR="009F64C7" w:rsidRPr="009F64C7">
        <w:rPr>
          <w:rFonts w:ascii="Calibri" w:hAnsi="Calibri" w:cs="Calibri"/>
          <w:b/>
          <w:bCs/>
          <w:iCs/>
          <w:lang w:val="it-IT"/>
        </w:rPr>
        <w:t xml:space="preserve">arbour </w:t>
      </w:r>
      <w:r w:rsidR="009F64C7">
        <w:rPr>
          <w:rFonts w:ascii="Calibri" w:hAnsi="Calibri" w:cs="Calibri"/>
          <w:b/>
          <w:bCs/>
          <w:iCs/>
          <w:lang w:val="it-IT"/>
        </w:rPr>
        <w:t>I</w:t>
      </w:r>
      <w:r w:rsidR="009F64C7" w:rsidRPr="009F64C7">
        <w:rPr>
          <w:rFonts w:ascii="Calibri" w:hAnsi="Calibri" w:cs="Calibri"/>
          <w:b/>
          <w:bCs/>
          <w:iCs/>
          <w:lang w:val="it-IT"/>
        </w:rPr>
        <w:t>sland</w:t>
      </w:r>
      <w:r w:rsidR="009F64C7">
        <w:rPr>
          <w:rFonts w:ascii="Calibri" w:hAnsi="Calibri" w:cs="Calibri"/>
          <w:b/>
          <w:bCs/>
          <w:iCs/>
          <w:lang w:val="it-IT"/>
        </w:rPr>
        <w:t>”</w:t>
      </w:r>
      <w:r w:rsidR="00B36950">
        <w:rPr>
          <w:rFonts w:ascii="Calibri" w:hAnsi="Calibri" w:cs="Calibri"/>
          <w:b/>
          <w:bCs/>
          <w:iCs/>
          <w:lang w:val="it-IT"/>
        </w:rPr>
        <w:t xml:space="preserve">, </w:t>
      </w:r>
      <w:r w:rsidR="00B36950" w:rsidRPr="002E19D7">
        <w:rPr>
          <w:rFonts w:ascii="Calibri" w:hAnsi="Calibri" w:cs="Calibri"/>
          <w:iCs/>
          <w:lang w:val="it-IT"/>
        </w:rPr>
        <w:t xml:space="preserve">che sposa la bellezza delle spiagge caraibiche e della natura delle Bahamas a sessioni di yoga e soprattutto, </w:t>
      </w:r>
      <w:r w:rsidR="002E19D7" w:rsidRPr="002E19D7">
        <w:rPr>
          <w:rFonts w:ascii="Calibri" w:hAnsi="Calibri" w:cs="Calibri"/>
          <w:iCs/>
          <w:lang w:val="it-IT"/>
        </w:rPr>
        <w:t>indimenticabili passeggiate a cavallo. N</w:t>
      </w:r>
      <w:r w:rsidR="003236AD" w:rsidRPr="002E19D7">
        <w:rPr>
          <w:rFonts w:ascii="Calibri" w:hAnsi="Calibri" w:cs="Calibri"/>
          <w:lang w:val="it-IT"/>
        </w:rPr>
        <w:t>on</w:t>
      </w:r>
      <w:r w:rsidR="003236AD" w:rsidRPr="003236AD">
        <w:rPr>
          <w:rFonts w:ascii="Calibri" w:hAnsi="Calibri" w:cs="Calibri"/>
          <w:lang w:val="it-IT"/>
        </w:rPr>
        <w:t xml:space="preserve"> un viaggio equestre in senso stretto, ma una vacanza alle Bahamas pensata per chi vuole combinare mare, scoperta e il piacere di vivere anche qualche momento speciale in sella.</w:t>
      </w:r>
    </w:p>
    <w:p w14:paraId="2D5CA75E" w14:textId="7A70D80A" w:rsidR="00D1557A" w:rsidRPr="009F64C7" w:rsidRDefault="00D1557A" w:rsidP="00464032">
      <w:pPr>
        <w:spacing w:line="240" w:lineRule="auto"/>
        <w:jc w:val="both"/>
        <w:rPr>
          <w:rFonts w:ascii="Calibri" w:hAnsi="Calibri" w:cs="Calibri"/>
          <w:b/>
          <w:bCs/>
          <w:lang w:val="it-IT"/>
        </w:rPr>
      </w:pPr>
    </w:p>
    <w:p w14:paraId="12E484B0" w14:textId="77777777" w:rsidR="00BA4A19" w:rsidRPr="00455450" w:rsidRDefault="00BA4A19" w:rsidP="00FD7CB1">
      <w:pPr>
        <w:spacing w:line="240" w:lineRule="auto"/>
        <w:jc w:val="both"/>
        <w:rPr>
          <w:rFonts w:asciiTheme="minorHAnsi" w:hAnsiTheme="minorHAnsi" w:cstheme="minorHAnsi"/>
          <w:sz w:val="21"/>
          <w:szCs w:val="21"/>
          <w:lang w:val="it-IT"/>
        </w:rPr>
      </w:pPr>
    </w:p>
    <w:p w14:paraId="58659BB3" w14:textId="77777777" w:rsidR="00FD7CB1" w:rsidRPr="00455450" w:rsidRDefault="00FD7CB1" w:rsidP="00FD7CB1">
      <w:pPr>
        <w:spacing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it-IT"/>
        </w:rPr>
      </w:pPr>
    </w:p>
    <w:p w14:paraId="61BA61F9" w14:textId="77777777" w:rsidR="00B342DB" w:rsidRPr="00672E4A" w:rsidRDefault="00B342DB" w:rsidP="00120517">
      <w:pPr>
        <w:shd w:val="clear" w:color="auto" w:fill="BDD6EE" w:themeFill="accent5" w:themeFillTint="66"/>
        <w:spacing w:line="240" w:lineRule="auto"/>
        <w:jc w:val="center"/>
        <w:rPr>
          <w:rFonts w:asciiTheme="minorHAnsi" w:hAnsiTheme="minorHAnsi" w:cstheme="minorHAnsi"/>
          <w:b/>
          <w:iCs/>
          <w:sz w:val="18"/>
          <w:szCs w:val="18"/>
          <w:lang w:val="it-IT"/>
        </w:rPr>
      </w:pPr>
      <w:r w:rsidRPr="00672E4A">
        <w:rPr>
          <w:rFonts w:asciiTheme="minorHAnsi" w:hAnsiTheme="minorHAnsi" w:cstheme="minorHAnsi"/>
          <w:b/>
          <w:iCs/>
          <w:sz w:val="18"/>
          <w:szCs w:val="18"/>
          <w:lang w:val="it-IT"/>
        </w:rPr>
        <w:t>LE ISOLE BAHAMAS</w:t>
      </w:r>
    </w:p>
    <w:p w14:paraId="464D6978" w14:textId="3E30FE13" w:rsidR="00B342DB" w:rsidRPr="00672E4A" w:rsidRDefault="00B342DB" w:rsidP="00120517">
      <w:pPr>
        <w:shd w:val="clear" w:color="auto" w:fill="BDD6EE" w:themeFill="accent5" w:themeFillTint="66"/>
        <w:spacing w:line="240" w:lineRule="auto"/>
        <w:jc w:val="center"/>
        <w:rPr>
          <w:rFonts w:asciiTheme="minorHAnsi" w:hAnsiTheme="minorHAnsi" w:cstheme="minorHAnsi"/>
          <w:bCs/>
          <w:iCs/>
          <w:sz w:val="18"/>
          <w:szCs w:val="18"/>
          <w:lang w:val="it-IT"/>
        </w:rPr>
      </w:pPr>
      <w:r w:rsidRPr="00672E4A">
        <w:rPr>
          <w:rFonts w:asciiTheme="minorHAnsi" w:hAnsiTheme="minorHAnsi" w:cstheme="minorHAnsi"/>
          <w:bCs/>
          <w:iCs/>
          <w:sz w:val="18"/>
          <w:szCs w:val="18"/>
          <w:lang w:val="it-IT"/>
        </w:rPr>
        <w:t>Con oltre 700 isole e isolotti e 16 destinazioni insulari uniche, le Bahamas si trovano a soli 80 km dalla costa della Florida e offrono una facile e accessibile fuga dalla quotidianità. Le isole delle Bahamas offrono attività di pesca, nautiche, immersioni, birdwatching e molto altro di livello mondiale, migliaia di chilometri di acque tra le più spettacolari della terra e spiagge incontaminate, che aspettano famiglie, coppie e amanti dell’avventura. Esplora tutte le isole bahamas.com/it o su Facebook, YouTube o Instagram</w:t>
      </w:r>
      <w:r w:rsidR="002B78D4">
        <w:rPr>
          <w:rFonts w:asciiTheme="minorHAnsi" w:hAnsiTheme="minorHAnsi" w:cstheme="minorHAnsi"/>
          <w:bCs/>
          <w:iCs/>
          <w:sz w:val="18"/>
          <w:szCs w:val="18"/>
          <w:lang w:val="it-IT"/>
        </w:rPr>
        <w:t>.</w:t>
      </w:r>
    </w:p>
    <w:p w14:paraId="22D3FC88" w14:textId="77777777" w:rsidR="00B342DB" w:rsidRPr="00672E4A" w:rsidRDefault="00B342DB" w:rsidP="00120517">
      <w:pPr>
        <w:shd w:val="clear" w:color="auto" w:fill="BDD6EE" w:themeFill="accent5" w:themeFillTint="66"/>
        <w:spacing w:line="240" w:lineRule="auto"/>
        <w:jc w:val="center"/>
        <w:rPr>
          <w:rFonts w:asciiTheme="minorHAnsi" w:hAnsiTheme="minorHAnsi" w:cstheme="minorHAnsi"/>
          <w:bCs/>
          <w:iCs/>
          <w:sz w:val="8"/>
          <w:szCs w:val="8"/>
          <w:lang w:val="it-IT"/>
        </w:rPr>
      </w:pPr>
    </w:p>
    <w:p w14:paraId="398BC260" w14:textId="77777777" w:rsidR="00B342DB" w:rsidRPr="00672E4A" w:rsidRDefault="00B342DB" w:rsidP="00120517">
      <w:pPr>
        <w:shd w:val="clear" w:color="auto" w:fill="BDD6EE" w:themeFill="accent5" w:themeFillTint="66"/>
        <w:spacing w:line="240" w:lineRule="auto"/>
        <w:jc w:val="center"/>
        <w:rPr>
          <w:rFonts w:asciiTheme="minorHAnsi" w:hAnsiTheme="minorHAnsi" w:cstheme="minorHAnsi"/>
          <w:b/>
          <w:iCs/>
          <w:sz w:val="20"/>
          <w:szCs w:val="20"/>
          <w:lang w:val="it-IT"/>
        </w:rPr>
      </w:pPr>
      <w:r w:rsidRPr="00672E4A">
        <w:rPr>
          <w:rFonts w:asciiTheme="minorHAnsi" w:hAnsiTheme="minorHAnsi" w:cstheme="minorHAnsi"/>
          <w:b/>
          <w:iCs/>
          <w:sz w:val="20"/>
          <w:szCs w:val="20"/>
          <w:lang w:val="it-IT"/>
        </w:rPr>
        <w:t>Maggiori informazioni sulle isole Bahamas</w:t>
      </w:r>
      <w:r>
        <w:rPr>
          <w:rFonts w:asciiTheme="minorHAnsi" w:hAnsiTheme="minorHAnsi" w:cstheme="minorHAnsi"/>
          <w:b/>
          <w:iCs/>
          <w:sz w:val="20"/>
          <w:szCs w:val="20"/>
          <w:lang w:val="it-IT"/>
        </w:rPr>
        <w:t>:</w:t>
      </w:r>
    </w:p>
    <w:p w14:paraId="41ACB5F7" w14:textId="15D1927E" w:rsidR="00B342DB" w:rsidRPr="00B73843" w:rsidRDefault="00B342DB" w:rsidP="00120517">
      <w:pPr>
        <w:shd w:val="clear" w:color="auto" w:fill="BDD6EE" w:themeFill="accent5" w:themeFillTint="66"/>
        <w:spacing w:line="240" w:lineRule="auto"/>
        <w:jc w:val="center"/>
        <w:rPr>
          <w:rFonts w:asciiTheme="minorHAnsi" w:hAnsiTheme="minorHAnsi" w:cstheme="minorHAnsi"/>
          <w:b/>
          <w:iCs/>
          <w:color w:val="0563C1" w:themeColor="hyperlink"/>
          <w:sz w:val="20"/>
          <w:szCs w:val="20"/>
          <w:u w:val="single"/>
          <w:lang w:val="en-US"/>
        </w:rPr>
      </w:pPr>
      <w:hyperlink r:id="rId7" w:history="1">
        <w:r w:rsidRPr="00672E4A">
          <w:rPr>
            <w:rStyle w:val="Collegamentoipertestuale"/>
            <w:rFonts w:asciiTheme="minorHAnsi" w:hAnsiTheme="minorHAnsi" w:cstheme="minorHAnsi"/>
            <w:b/>
            <w:iCs/>
            <w:sz w:val="20"/>
            <w:szCs w:val="20"/>
            <w:lang w:val="en-US"/>
          </w:rPr>
          <w:t>bahamas.com/it</w:t>
        </w:r>
      </w:hyperlink>
      <w:r w:rsidRPr="00672E4A">
        <w:rPr>
          <w:rFonts w:asciiTheme="minorHAnsi" w:hAnsiTheme="minorHAnsi" w:cstheme="minorHAnsi"/>
          <w:b/>
          <w:iCs/>
          <w:sz w:val="20"/>
          <w:szCs w:val="20"/>
          <w:lang w:val="en-US"/>
        </w:rPr>
        <w:t xml:space="preserve"> , </w:t>
      </w:r>
      <w:hyperlink r:id="rId8" w:history="1">
        <w:r w:rsidRPr="00672E4A">
          <w:rPr>
            <w:rStyle w:val="Collegamentoipertestuale"/>
            <w:rFonts w:asciiTheme="minorHAnsi" w:hAnsiTheme="minorHAnsi" w:cstheme="minorHAnsi"/>
            <w:b/>
            <w:iCs/>
            <w:sz w:val="20"/>
            <w:szCs w:val="20"/>
            <w:lang w:val="en-US"/>
          </w:rPr>
          <w:t>Facebook</w:t>
        </w:r>
      </w:hyperlink>
      <w:r w:rsidRPr="00672E4A">
        <w:rPr>
          <w:rFonts w:asciiTheme="minorHAnsi" w:hAnsiTheme="minorHAnsi" w:cstheme="minorHAnsi"/>
          <w:b/>
          <w:iCs/>
          <w:sz w:val="20"/>
          <w:szCs w:val="20"/>
          <w:lang w:val="en-US"/>
        </w:rPr>
        <w:t xml:space="preserve">, </w:t>
      </w:r>
      <w:hyperlink r:id="rId9" w:history="1">
        <w:r w:rsidRPr="00672E4A">
          <w:rPr>
            <w:rStyle w:val="Collegamentoipertestuale"/>
            <w:rFonts w:asciiTheme="minorHAnsi" w:hAnsiTheme="minorHAnsi" w:cstheme="minorHAnsi"/>
            <w:b/>
            <w:iCs/>
            <w:sz w:val="20"/>
            <w:szCs w:val="20"/>
            <w:lang w:val="en-US"/>
          </w:rPr>
          <w:t>YouTube</w:t>
        </w:r>
      </w:hyperlink>
      <w:r w:rsidRPr="00672E4A">
        <w:rPr>
          <w:rFonts w:asciiTheme="minorHAnsi" w:hAnsiTheme="minorHAnsi" w:cstheme="minorHAnsi"/>
          <w:b/>
          <w:iCs/>
          <w:sz w:val="20"/>
          <w:szCs w:val="20"/>
          <w:lang w:val="en-US"/>
        </w:rPr>
        <w:t xml:space="preserve"> e </w:t>
      </w:r>
      <w:hyperlink r:id="rId10" w:history="1">
        <w:r w:rsidRPr="00672E4A">
          <w:rPr>
            <w:rStyle w:val="Collegamentoipertestuale"/>
            <w:rFonts w:asciiTheme="minorHAnsi" w:hAnsiTheme="minorHAnsi" w:cstheme="minorHAnsi"/>
            <w:b/>
            <w:iCs/>
            <w:sz w:val="20"/>
            <w:szCs w:val="20"/>
            <w:lang w:val="en-US"/>
          </w:rPr>
          <w:t>Instagram</w:t>
        </w:r>
      </w:hyperlink>
    </w:p>
    <w:p w14:paraId="5569610D" w14:textId="1E49E238" w:rsidR="00120517" w:rsidRDefault="00AB349B" w:rsidP="00BA4A19">
      <w:pPr>
        <w:spacing w:line="240" w:lineRule="auto"/>
        <w:jc w:val="center"/>
        <w:rPr>
          <w:rFonts w:ascii="Verdana" w:hAnsi="Verdana" w:cs="Verdana"/>
          <w:b/>
          <w:sz w:val="16"/>
          <w:szCs w:val="16"/>
          <w:lang w:val="en-GB"/>
        </w:rPr>
      </w:pPr>
      <w:r w:rsidRPr="00B342DB">
        <w:rPr>
          <w:rFonts w:ascii="Verdana" w:hAnsi="Verdana"/>
          <w:sz w:val="16"/>
          <w:szCs w:val="16"/>
          <w:lang w:val="en-GB"/>
        </w:rPr>
        <w:br/>
      </w:r>
    </w:p>
    <w:p w14:paraId="02D5D994" w14:textId="77777777" w:rsidR="00120517" w:rsidRDefault="00120517" w:rsidP="00CB0F26">
      <w:pPr>
        <w:spacing w:line="240" w:lineRule="auto"/>
        <w:rPr>
          <w:rFonts w:ascii="Verdana" w:hAnsi="Verdana" w:cs="Verdana"/>
          <w:b/>
          <w:sz w:val="16"/>
          <w:szCs w:val="16"/>
          <w:lang w:val="en-GB"/>
        </w:rPr>
      </w:pPr>
    </w:p>
    <w:p w14:paraId="25F69DB1" w14:textId="77777777" w:rsidR="00120517" w:rsidRPr="00B342DB" w:rsidRDefault="00120517" w:rsidP="00120517">
      <w:pPr>
        <w:spacing w:line="240" w:lineRule="auto"/>
        <w:jc w:val="center"/>
        <w:rPr>
          <w:rFonts w:ascii="Verdana" w:hAnsi="Verdana" w:cs="Verdana"/>
          <w:b/>
          <w:sz w:val="16"/>
          <w:szCs w:val="16"/>
          <w:lang w:val="en-GB"/>
        </w:rPr>
      </w:pPr>
    </w:p>
    <w:p w14:paraId="40A9CE77" w14:textId="442DD0D7" w:rsidR="00C4118C" w:rsidRPr="00DF5E57" w:rsidRDefault="00C96463" w:rsidP="00120517">
      <w:pPr>
        <w:spacing w:line="240" w:lineRule="auto"/>
        <w:jc w:val="center"/>
        <w:rPr>
          <w:rFonts w:ascii="Calibri" w:hAnsi="Calibri" w:cs="Calibri"/>
          <w:b/>
          <w:bCs/>
          <w:sz w:val="18"/>
          <w:szCs w:val="18"/>
          <w:lang w:val="en-GB"/>
        </w:rPr>
      </w:pPr>
      <w:r w:rsidRPr="00DF5E57">
        <w:rPr>
          <w:rFonts w:ascii="Calibri" w:hAnsi="Calibri" w:cs="Calibri"/>
          <w:b/>
          <w:bCs/>
          <w:sz w:val="18"/>
          <w:szCs w:val="18"/>
          <w:lang w:val="en-GB"/>
        </w:rPr>
        <w:t>OPEN MIND CONSULTING SRL</w:t>
      </w:r>
    </w:p>
    <w:p w14:paraId="250EE35F" w14:textId="42B8A54A" w:rsidR="0081073E" w:rsidRPr="00DF5E57" w:rsidRDefault="0081073E" w:rsidP="00120517">
      <w:pPr>
        <w:spacing w:line="240" w:lineRule="auto"/>
        <w:jc w:val="center"/>
        <w:rPr>
          <w:rFonts w:ascii="Calibri" w:hAnsi="Calibri" w:cs="Calibri"/>
          <w:b/>
          <w:bCs/>
          <w:sz w:val="18"/>
          <w:szCs w:val="18"/>
          <w:lang w:val="en-GB"/>
        </w:rPr>
      </w:pPr>
      <w:r w:rsidRPr="00DF5E57">
        <w:rPr>
          <w:rFonts w:ascii="Calibri" w:hAnsi="Calibri" w:cs="Calibri"/>
          <w:b/>
          <w:bCs/>
          <w:sz w:val="18"/>
          <w:szCs w:val="18"/>
          <w:lang w:val="en-GB"/>
        </w:rPr>
        <w:t>UFFICIO STAMPA &amp; PR BMOTIA</w:t>
      </w:r>
    </w:p>
    <w:p w14:paraId="3A04CBE0" w14:textId="5BD59145" w:rsidR="00924B69" w:rsidRDefault="00C96463" w:rsidP="00120517">
      <w:pPr>
        <w:spacing w:line="240" w:lineRule="auto"/>
        <w:jc w:val="center"/>
        <w:rPr>
          <w:rFonts w:ascii="Calibri" w:hAnsi="Calibri" w:cs="Calibri"/>
          <w:color w:val="0070C0"/>
          <w:sz w:val="18"/>
          <w:szCs w:val="18"/>
          <w:u w:val="single"/>
          <w:lang w:val="it-IT"/>
        </w:rPr>
      </w:pPr>
      <w:r w:rsidRPr="00DF5E57">
        <w:rPr>
          <w:rFonts w:ascii="Calibri" w:hAnsi="Calibri" w:cs="Calibri"/>
          <w:b/>
          <w:bCs/>
          <w:sz w:val="18"/>
          <w:szCs w:val="18"/>
          <w:lang w:val="it-IT"/>
        </w:rPr>
        <w:t>MEDIA CONTACT</w:t>
      </w:r>
      <w:r w:rsidR="0081073E" w:rsidRPr="00DF5E57">
        <w:rPr>
          <w:rFonts w:ascii="Calibri" w:hAnsi="Calibri" w:cs="Calibri"/>
          <w:b/>
          <w:bCs/>
          <w:sz w:val="18"/>
          <w:szCs w:val="18"/>
          <w:lang w:val="it-IT"/>
        </w:rPr>
        <w:t>: VIORICA FAIT</w:t>
      </w:r>
      <w:r w:rsidR="0081073E" w:rsidRPr="00DF5E57">
        <w:rPr>
          <w:rFonts w:ascii="Calibri" w:hAnsi="Calibri" w:cs="Calibri"/>
          <w:sz w:val="18"/>
          <w:szCs w:val="18"/>
          <w:lang w:val="it-IT"/>
        </w:rPr>
        <w:t xml:space="preserve"> – corso Valdocco, 2 – 10122 Torino – c/o COPERNICO GARIBALDI</w:t>
      </w:r>
      <w:r w:rsidR="008B7FE8">
        <w:rPr>
          <w:rFonts w:ascii="Calibri" w:hAnsi="Calibri" w:cs="Calibri"/>
          <w:sz w:val="18"/>
          <w:szCs w:val="18"/>
          <w:lang w:val="it-IT"/>
        </w:rPr>
        <w:br/>
      </w:r>
      <w:r w:rsidR="008B7FE8" w:rsidRPr="008B7FE8">
        <w:rPr>
          <w:rFonts w:ascii="Calibri" w:hAnsi="Calibri" w:cs="Calibri"/>
          <w:sz w:val="18"/>
          <w:szCs w:val="18"/>
          <w:lang w:val="it-IT"/>
        </w:rPr>
        <w:t xml:space="preserve">T: + 39 011 19273572 @: </w:t>
      </w:r>
      <w:hyperlink r:id="rId11" w:history="1">
        <w:r w:rsidR="008B7FE8" w:rsidRPr="008B7FE8">
          <w:rPr>
            <w:rStyle w:val="Collegamentoipertestuale"/>
            <w:rFonts w:ascii="Calibri" w:hAnsi="Calibri" w:cs="Calibri"/>
            <w:color w:val="0070C0"/>
            <w:sz w:val="18"/>
            <w:szCs w:val="18"/>
            <w:lang w:val="it-IT"/>
          </w:rPr>
          <w:t>info@openmindconsulting.it</w:t>
        </w:r>
      </w:hyperlink>
      <w:r w:rsidR="008B7FE8" w:rsidRPr="008B7FE8">
        <w:rPr>
          <w:rFonts w:ascii="Calibri" w:hAnsi="Calibri" w:cs="Calibri"/>
          <w:sz w:val="18"/>
          <w:szCs w:val="18"/>
          <w:lang w:val="it-IT"/>
        </w:rPr>
        <w:t xml:space="preserve"> – W: </w:t>
      </w:r>
      <w:r w:rsidR="008B7FE8" w:rsidRPr="008B7FE8">
        <w:rPr>
          <w:rFonts w:ascii="Calibri" w:hAnsi="Calibri" w:cs="Calibri"/>
          <w:color w:val="0070C0"/>
          <w:sz w:val="18"/>
          <w:szCs w:val="18"/>
          <w:u w:val="single"/>
          <w:lang w:val="it-IT"/>
        </w:rPr>
        <w:t>openmindconsulting.it</w:t>
      </w:r>
    </w:p>
    <w:p w14:paraId="61DDF498" w14:textId="77777777" w:rsidR="00F637A1" w:rsidRDefault="00F637A1" w:rsidP="00CB0F26">
      <w:pPr>
        <w:spacing w:line="240" w:lineRule="auto"/>
        <w:rPr>
          <w:rFonts w:ascii="Calibri" w:hAnsi="Calibri" w:cs="Calibri"/>
          <w:sz w:val="18"/>
          <w:szCs w:val="18"/>
          <w:lang w:val="it-IT"/>
        </w:rPr>
      </w:pPr>
    </w:p>
    <w:sectPr w:rsidR="00F637A1" w:rsidSect="008D3EA4">
      <w:headerReference w:type="default" r:id="rId12"/>
      <w:pgSz w:w="12240" w:h="15840"/>
      <w:pgMar w:top="1440" w:right="1440" w:bottom="1109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DB3E8" w14:textId="77777777" w:rsidR="006E1F7D" w:rsidRDefault="006E1F7D">
      <w:pPr>
        <w:spacing w:line="240" w:lineRule="auto"/>
      </w:pPr>
      <w:r>
        <w:separator/>
      </w:r>
    </w:p>
  </w:endnote>
  <w:endnote w:type="continuationSeparator" w:id="0">
    <w:p w14:paraId="16D18802" w14:textId="77777777" w:rsidR="006E1F7D" w:rsidRDefault="006E1F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13BA7" w14:textId="77777777" w:rsidR="006E1F7D" w:rsidRDefault="006E1F7D">
      <w:pPr>
        <w:spacing w:line="240" w:lineRule="auto"/>
      </w:pPr>
      <w:r>
        <w:separator/>
      </w:r>
    </w:p>
  </w:footnote>
  <w:footnote w:type="continuationSeparator" w:id="0">
    <w:p w14:paraId="29846ED4" w14:textId="77777777" w:rsidR="006E1F7D" w:rsidRDefault="006E1F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F78D8" w14:textId="328FFE6B" w:rsidR="008D3711" w:rsidRDefault="006F4BE1" w:rsidP="00A002F6">
    <w:pPr>
      <w:pStyle w:val="Intestazione"/>
    </w:pPr>
    <w:r w:rsidRPr="007D0B11">
      <w:rPr>
        <w:noProof/>
      </w:rPr>
      <w:drawing>
        <wp:anchor distT="0" distB="0" distL="114300" distR="114300" simplePos="0" relativeHeight="251659264" behindDoc="0" locked="0" layoutInCell="1" allowOverlap="1" wp14:anchorId="15EF34C5" wp14:editId="59202809">
          <wp:simplePos x="0" y="0"/>
          <wp:positionH relativeFrom="margin">
            <wp:align>right</wp:align>
          </wp:positionH>
          <wp:positionV relativeFrom="paragraph">
            <wp:posOffset>-158750</wp:posOffset>
          </wp:positionV>
          <wp:extent cx="1162050" cy="888626"/>
          <wp:effectExtent l="0" t="0" r="0" b="6985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8886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9BB5DD" w14:textId="488ACA32" w:rsidR="008D3711" w:rsidRDefault="008D371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6064"/>
    <w:multiLevelType w:val="multilevel"/>
    <w:tmpl w:val="623E4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D3C08"/>
    <w:multiLevelType w:val="multilevel"/>
    <w:tmpl w:val="9776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3308B"/>
    <w:multiLevelType w:val="multilevel"/>
    <w:tmpl w:val="E716D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2458F"/>
    <w:multiLevelType w:val="multilevel"/>
    <w:tmpl w:val="9FCC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206E3"/>
    <w:multiLevelType w:val="multilevel"/>
    <w:tmpl w:val="E6E6C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CE01DD"/>
    <w:multiLevelType w:val="multilevel"/>
    <w:tmpl w:val="3A4C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AE7F89"/>
    <w:multiLevelType w:val="multilevel"/>
    <w:tmpl w:val="FD8E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7B19D0"/>
    <w:multiLevelType w:val="hybridMultilevel"/>
    <w:tmpl w:val="8D7C46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945E2"/>
    <w:multiLevelType w:val="hybridMultilevel"/>
    <w:tmpl w:val="586A5A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415D6"/>
    <w:multiLevelType w:val="multilevel"/>
    <w:tmpl w:val="D244F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2C4D0A"/>
    <w:multiLevelType w:val="multilevel"/>
    <w:tmpl w:val="5F28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1B5646"/>
    <w:multiLevelType w:val="multilevel"/>
    <w:tmpl w:val="19DC8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0123A8"/>
    <w:multiLevelType w:val="multilevel"/>
    <w:tmpl w:val="1C8E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E76F9D"/>
    <w:multiLevelType w:val="multilevel"/>
    <w:tmpl w:val="60D2D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096926"/>
    <w:multiLevelType w:val="multilevel"/>
    <w:tmpl w:val="4356B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8F04EF"/>
    <w:multiLevelType w:val="multilevel"/>
    <w:tmpl w:val="E9DA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DE1323"/>
    <w:multiLevelType w:val="multilevel"/>
    <w:tmpl w:val="A4AC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292B60"/>
    <w:multiLevelType w:val="multilevel"/>
    <w:tmpl w:val="7EA6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5E0BAC"/>
    <w:multiLevelType w:val="multilevel"/>
    <w:tmpl w:val="12B03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F62B87"/>
    <w:multiLevelType w:val="multilevel"/>
    <w:tmpl w:val="4AB2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9C083D"/>
    <w:multiLevelType w:val="multilevel"/>
    <w:tmpl w:val="6622A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7505E3"/>
    <w:multiLevelType w:val="multilevel"/>
    <w:tmpl w:val="F164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4F2498"/>
    <w:multiLevelType w:val="hybridMultilevel"/>
    <w:tmpl w:val="14742A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987430">
    <w:abstractNumId w:val="22"/>
  </w:num>
  <w:num w:numId="2" w16cid:durableId="127671967">
    <w:abstractNumId w:val="8"/>
  </w:num>
  <w:num w:numId="3" w16cid:durableId="726759030">
    <w:abstractNumId w:val="4"/>
  </w:num>
  <w:num w:numId="4" w16cid:durableId="341980519">
    <w:abstractNumId w:val="9"/>
  </w:num>
  <w:num w:numId="5" w16cid:durableId="1787120912">
    <w:abstractNumId w:val="18"/>
  </w:num>
  <w:num w:numId="6" w16cid:durableId="2100061049">
    <w:abstractNumId w:val="6"/>
  </w:num>
  <w:num w:numId="7" w16cid:durableId="1824538665">
    <w:abstractNumId w:val="16"/>
  </w:num>
  <w:num w:numId="8" w16cid:durableId="1020088392">
    <w:abstractNumId w:val="7"/>
  </w:num>
  <w:num w:numId="9" w16cid:durableId="1174536492">
    <w:abstractNumId w:val="19"/>
  </w:num>
  <w:num w:numId="10" w16cid:durableId="808089322">
    <w:abstractNumId w:val="21"/>
  </w:num>
  <w:num w:numId="11" w16cid:durableId="385757689">
    <w:abstractNumId w:val="14"/>
  </w:num>
  <w:num w:numId="12" w16cid:durableId="263804863">
    <w:abstractNumId w:val="15"/>
  </w:num>
  <w:num w:numId="13" w16cid:durableId="585921407">
    <w:abstractNumId w:val="0"/>
  </w:num>
  <w:num w:numId="14" w16cid:durableId="209853169">
    <w:abstractNumId w:val="5"/>
  </w:num>
  <w:num w:numId="15" w16cid:durableId="832791838">
    <w:abstractNumId w:val="12"/>
  </w:num>
  <w:num w:numId="16" w16cid:durableId="284311734">
    <w:abstractNumId w:val="20"/>
  </w:num>
  <w:num w:numId="17" w16cid:durableId="1736971245">
    <w:abstractNumId w:val="10"/>
  </w:num>
  <w:num w:numId="18" w16cid:durableId="1909072677">
    <w:abstractNumId w:val="3"/>
  </w:num>
  <w:num w:numId="19" w16cid:durableId="849680127">
    <w:abstractNumId w:val="1"/>
  </w:num>
  <w:num w:numId="20" w16cid:durableId="1538424356">
    <w:abstractNumId w:val="17"/>
  </w:num>
  <w:num w:numId="21" w16cid:durableId="278999061">
    <w:abstractNumId w:val="2"/>
  </w:num>
  <w:num w:numId="22" w16cid:durableId="1321158748">
    <w:abstractNumId w:val="11"/>
  </w:num>
  <w:num w:numId="23" w16cid:durableId="3151886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9B"/>
    <w:rsid w:val="0000054D"/>
    <w:rsid w:val="000020DD"/>
    <w:rsid w:val="000023E5"/>
    <w:rsid w:val="000045D8"/>
    <w:rsid w:val="00005A14"/>
    <w:rsid w:val="00006763"/>
    <w:rsid w:val="00007170"/>
    <w:rsid w:val="000078B9"/>
    <w:rsid w:val="00007B16"/>
    <w:rsid w:val="00011CAE"/>
    <w:rsid w:val="000136C8"/>
    <w:rsid w:val="00014FBF"/>
    <w:rsid w:val="0001621F"/>
    <w:rsid w:val="00017C27"/>
    <w:rsid w:val="000207F7"/>
    <w:rsid w:val="000209B5"/>
    <w:rsid w:val="00021E4C"/>
    <w:rsid w:val="00022AFA"/>
    <w:rsid w:val="00022DA7"/>
    <w:rsid w:val="000237F7"/>
    <w:rsid w:val="0002383A"/>
    <w:rsid w:val="00023905"/>
    <w:rsid w:val="00023930"/>
    <w:rsid w:val="0002475A"/>
    <w:rsid w:val="00027A2E"/>
    <w:rsid w:val="00027AEA"/>
    <w:rsid w:val="0003059A"/>
    <w:rsid w:val="000314E2"/>
    <w:rsid w:val="000319B0"/>
    <w:rsid w:val="000343B5"/>
    <w:rsid w:val="00035380"/>
    <w:rsid w:val="0004032E"/>
    <w:rsid w:val="00040DAF"/>
    <w:rsid w:val="00041A1A"/>
    <w:rsid w:val="00041B65"/>
    <w:rsid w:val="00043AFA"/>
    <w:rsid w:val="000440EF"/>
    <w:rsid w:val="00044650"/>
    <w:rsid w:val="000448D3"/>
    <w:rsid w:val="000500E8"/>
    <w:rsid w:val="000514CB"/>
    <w:rsid w:val="0005358F"/>
    <w:rsid w:val="00053EAD"/>
    <w:rsid w:val="0006092F"/>
    <w:rsid w:val="00065FF6"/>
    <w:rsid w:val="00065FF9"/>
    <w:rsid w:val="0007192C"/>
    <w:rsid w:val="00073180"/>
    <w:rsid w:val="00076213"/>
    <w:rsid w:val="000771DE"/>
    <w:rsid w:val="00081259"/>
    <w:rsid w:val="000816D2"/>
    <w:rsid w:val="00081768"/>
    <w:rsid w:val="00081AE4"/>
    <w:rsid w:val="00081D13"/>
    <w:rsid w:val="00083CD9"/>
    <w:rsid w:val="000867E5"/>
    <w:rsid w:val="0008705A"/>
    <w:rsid w:val="000871B5"/>
    <w:rsid w:val="00091362"/>
    <w:rsid w:val="000919C1"/>
    <w:rsid w:val="000923B1"/>
    <w:rsid w:val="0009339C"/>
    <w:rsid w:val="00093C34"/>
    <w:rsid w:val="0009475C"/>
    <w:rsid w:val="00095D2E"/>
    <w:rsid w:val="00096F4D"/>
    <w:rsid w:val="00097B34"/>
    <w:rsid w:val="000A0AC9"/>
    <w:rsid w:val="000A16A8"/>
    <w:rsid w:val="000A3824"/>
    <w:rsid w:val="000A4855"/>
    <w:rsid w:val="000A5F49"/>
    <w:rsid w:val="000A6762"/>
    <w:rsid w:val="000A7F76"/>
    <w:rsid w:val="000B112B"/>
    <w:rsid w:val="000B4633"/>
    <w:rsid w:val="000B5921"/>
    <w:rsid w:val="000B5DF4"/>
    <w:rsid w:val="000B6015"/>
    <w:rsid w:val="000C0225"/>
    <w:rsid w:val="000C17E2"/>
    <w:rsid w:val="000C2083"/>
    <w:rsid w:val="000C2323"/>
    <w:rsid w:val="000C3896"/>
    <w:rsid w:val="000C4CE5"/>
    <w:rsid w:val="000C5771"/>
    <w:rsid w:val="000D076E"/>
    <w:rsid w:val="000D3B49"/>
    <w:rsid w:val="000D54D5"/>
    <w:rsid w:val="000D71BB"/>
    <w:rsid w:val="000E3B8C"/>
    <w:rsid w:val="000E43CC"/>
    <w:rsid w:val="000E485D"/>
    <w:rsid w:val="000E49BB"/>
    <w:rsid w:val="000E4AE0"/>
    <w:rsid w:val="000E4D82"/>
    <w:rsid w:val="000E5445"/>
    <w:rsid w:val="000E57B2"/>
    <w:rsid w:val="000E59D0"/>
    <w:rsid w:val="000F13AA"/>
    <w:rsid w:val="000F1C4B"/>
    <w:rsid w:val="000F1C85"/>
    <w:rsid w:val="000F37CB"/>
    <w:rsid w:val="000F3C72"/>
    <w:rsid w:val="000F5309"/>
    <w:rsid w:val="000F5C88"/>
    <w:rsid w:val="0010021E"/>
    <w:rsid w:val="0010158D"/>
    <w:rsid w:val="00103013"/>
    <w:rsid w:val="001051A4"/>
    <w:rsid w:val="00105815"/>
    <w:rsid w:val="00106FFE"/>
    <w:rsid w:val="0010767E"/>
    <w:rsid w:val="00107FCE"/>
    <w:rsid w:val="00111C5E"/>
    <w:rsid w:val="0011202B"/>
    <w:rsid w:val="00112BE6"/>
    <w:rsid w:val="0011309F"/>
    <w:rsid w:val="00113257"/>
    <w:rsid w:val="00113FD6"/>
    <w:rsid w:val="001153E8"/>
    <w:rsid w:val="00116F68"/>
    <w:rsid w:val="00120517"/>
    <w:rsid w:val="00120959"/>
    <w:rsid w:val="00121C1D"/>
    <w:rsid w:val="00121EE3"/>
    <w:rsid w:val="00122831"/>
    <w:rsid w:val="0012347B"/>
    <w:rsid w:val="0012401D"/>
    <w:rsid w:val="00124C08"/>
    <w:rsid w:val="00126566"/>
    <w:rsid w:val="0012669D"/>
    <w:rsid w:val="001269E9"/>
    <w:rsid w:val="001272C2"/>
    <w:rsid w:val="0013151F"/>
    <w:rsid w:val="00133568"/>
    <w:rsid w:val="00134E29"/>
    <w:rsid w:val="00136796"/>
    <w:rsid w:val="00136AB9"/>
    <w:rsid w:val="00137DBA"/>
    <w:rsid w:val="00140BDD"/>
    <w:rsid w:val="001441B2"/>
    <w:rsid w:val="00144349"/>
    <w:rsid w:val="00144390"/>
    <w:rsid w:val="001479E3"/>
    <w:rsid w:val="00147A23"/>
    <w:rsid w:val="00147EF7"/>
    <w:rsid w:val="0015050C"/>
    <w:rsid w:val="00150D03"/>
    <w:rsid w:val="00151CF8"/>
    <w:rsid w:val="001522EA"/>
    <w:rsid w:val="00152E84"/>
    <w:rsid w:val="00153C4E"/>
    <w:rsid w:val="0015736E"/>
    <w:rsid w:val="00157EE4"/>
    <w:rsid w:val="00161CEF"/>
    <w:rsid w:val="00162446"/>
    <w:rsid w:val="00163B3E"/>
    <w:rsid w:val="00164604"/>
    <w:rsid w:val="00164E98"/>
    <w:rsid w:val="00166048"/>
    <w:rsid w:val="0016675F"/>
    <w:rsid w:val="00166EC6"/>
    <w:rsid w:val="001674DC"/>
    <w:rsid w:val="00171064"/>
    <w:rsid w:val="00173B8B"/>
    <w:rsid w:val="001742E7"/>
    <w:rsid w:val="00174870"/>
    <w:rsid w:val="00176133"/>
    <w:rsid w:val="001800B9"/>
    <w:rsid w:val="00183B7E"/>
    <w:rsid w:val="00185618"/>
    <w:rsid w:val="0018742B"/>
    <w:rsid w:val="00187B7B"/>
    <w:rsid w:val="00191CC0"/>
    <w:rsid w:val="001926E4"/>
    <w:rsid w:val="0019553B"/>
    <w:rsid w:val="00195715"/>
    <w:rsid w:val="001958F7"/>
    <w:rsid w:val="00197B11"/>
    <w:rsid w:val="001A029D"/>
    <w:rsid w:val="001A1DBB"/>
    <w:rsid w:val="001A2654"/>
    <w:rsid w:val="001A3291"/>
    <w:rsid w:val="001A3AA3"/>
    <w:rsid w:val="001A422F"/>
    <w:rsid w:val="001A4852"/>
    <w:rsid w:val="001A4A2F"/>
    <w:rsid w:val="001A6476"/>
    <w:rsid w:val="001A65DC"/>
    <w:rsid w:val="001B05F8"/>
    <w:rsid w:val="001B2C47"/>
    <w:rsid w:val="001B58AF"/>
    <w:rsid w:val="001B5CFA"/>
    <w:rsid w:val="001B756D"/>
    <w:rsid w:val="001C11BB"/>
    <w:rsid w:val="001C1EE0"/>
    <w:rsid w:val="001C3661"/>
    <w:rsid w:val="001C3F34"/>
    <w:rsid w:val="001C4EBF"/>
    <w:rsid w:val="001C5B29"/>
    <w:rsid w:val="001C5F57"/>
    <w:rsid w:val="001D2805"/>
    <w:rsid w:val="001D2DF0"/>
    <w:rsid w:val="001D47DC"/>
    <w:rsid w:val="001D4B57"/>
    <w:rsid w:val="001D5B99"/>
    <w:rsid w:val="001D697C"/>
    <w:rsid w:val="001D7473"/>
    <w:rsid w:val="001E01E1"/>
    <w:rsid w:val="001E0858"/>
    <w:rsid w:val="001E0E6D"/>
    <w:rsid w:val="001E56DC"/>
    <w:rsid w:val="001E67A1"/>
    <w:rsid w:val="001F1005"/>
    <w:rsid w:val="001F15BF"/>
    <w:rsid w:val="001F1784"/>
    <w:rsid w:val="001F180E"/>
    <w:rsid w:val="001F1FA8"/>
    <w:rsid w:val="001F39FE"/>
    <w:rsid w:val="001F3B15"/>
    <w:rsid w:val="001F3BE7"/>
    <w:rsid w:val="001F794A"/>
    <w:rsid w:val="00204124"/>
    <w:rsid w:val="00204A87"/>
    <w:rsid w:val="002060D7"/>
    <w:rsid w:val="0020690C"/>
    <w:rsid w:val="00210656"/>
    <w:rsid w:val="0021103A"/>
    <w:rsid w:val="002131BD"/>
    <w:rsid w:val="00213837"/>
    <w:rsid w:val="002150BB"/>
    <w:rsid w:val="00215A7B"/>
    <w:rsid w:val="00216E1C"/>
    <w:rsid w:val="00217A6E"/>
    <w:rsid w:val="00217EBE"/>
    <w:rsid w:val="00220081"/>
    <w:rsid w:val="00221351"/>
    <w:rsid w:val="00223053"/>
    <w:rsid w:val="002234D6"/>
    <w:rsid w:val="0022533F"/>
    <w:rsid w:val="00230CAB"/>
    <w:rsid w:val="00230DEF"/>
    <w:rsid w:val="0023288A"/>
    <w:rsid w:val="00237D22"/>
    <w:rsid w:val="00237E0F"/>
    <w:rsid w:val="0024089B"/>
    <w:rsid w:val="00240E2F"/>
    <w:rsid w:val="0024224F"/>
    <w:rsid w:val="002507A9"/>
    <w:rsid w:val="00251FAC"/>
    <w:rsid w:val="002526FE"/>
    <w:rsid w:val="00253DAC"/>
    <w:rsid w:val="00257D4E"/>
    <w:rsid w:val="00257F2C"/>
    <w:rsid w:val="00257FCA"/>
    <w:rsid w:val="002603A5"/>
    <w:rsid w:val="0026084A"/>
    <w:rsid w:val="002615EC"/>
    <w:rsid w:val="00262794"/>
    <w:rsid w:val="0026321C"/>
    <w:rsid w:val="00263BA8"/>
    <w:rsid w:val="00264D9D"/>
    <w:rsid w:val="00264F41"/>
    <w:rsid w:val="00265085"/>
    <w:rsid w:val="002658C6"/>
    <w:rsid w:val="00266DE1"/>
    <w:rsid w:val="00267BD6"/>
    <w:rsid w:val="00270A89"/>
    <w:rsid w:val="0027278A"/>
    <w:rsid w:val="002752A1"/>
    <w:rsid w:val="002755B8"/>
    <w:rsid w:val="00275A10"/>
    <w:rsid w:val="002761C8"/>
    <w:rsid w:val="00276862"/>
    <w:rsid w:val="0028018B"/>
    <w:rsid w:val="00281AE3"/>
    <w:rsid w:val="002823FD"/>
    <w:rsid w:val="0028355A"/>
    <w:rsid w:val="0028371D"/>
    <w:rsid w:val="0028388B"/>
    <w:rsid w:val="0028430F"/>
    <w:rsid w:val="00285642"/>
    <w:rsid w:val="0028607F"/>
    <w:rsid w:val="002861EB"/>
    <w:rsid w:val="00287783"/>
    <w:rsid w:val="00287B15"/>
    <w:rsid w:val="00290215"/>
    <w:rsid w:val="0029073E"/>
    <w:rsid w:val="00290C96"/>
    <w:rsid w:val="00290F0F"/>
    <w:rsid w:val="00291B94"/>
    <w:rsid w:val="00292823"/>
    <w:rsid w:val="002932DA"/>
    <w:rsid w:val="00294036"/>
    <w:rsid w:val="0029535B"/>
    <w:rsid w:val="00295573"/>
    <w:rsid w:val="00295A10"/>
    <w:rsid w:val="00297F6A"/>
    <w:rsid w:val="002A1228"/>
    <w:rsid w:val="002A127C"/>
    <w:rsid w:val="002A2F4C"/>
    <w:rsid w:val="002A3B22"/>
    <w:rsid w:val="002A5A44"/>
    <w:rsid w:val="002A6A20"/>
    <w:rsid w:val="002A73F1"/>
    <w:rsid w:val="002B1C2F"/>
    <w:rsid w:val="002B29D1"/>
    <w:rsid w:val="002B3B5D"/>
    <w:rsid w:val="002B411D"/>
    <w:rsid w:val="002B487F"/>
    <w:rsid w:val="002B4A54"/>
    <w:rsid w:val="002B5FA4"/>
    <w:rsid w:val="002B7296"/>
    <w:rsid w:val="002B78D4"/>
    <w:rsid w:val="002B7ED2"/>
    <w:rsid w:val="002C023F"/>
    <w:rsid w:val="002C0ABC"/>
    <w:rsid w:val="002C1A62"/>
    <w:rsid w:val="002C1AE5"/>
    <w:rsid w:val="002C1B05"/>
    <w:rsid w:val="002C2EF5"/>
    <w:rsid w:val="002C302C"/>
    <w:rsid w:val="002C3365"/>
    <w:rsid w:val="002C3B09"/>
    <w:rsid w:val="002C432B"/>
    <w:rsid w:val="002C537B"/>
    <w:rsid w:val="002C6275"/>
    <w:rsid w:val="002C6A8A"/>
    <w:rsid w:val="002C7C61"/>
    <w:rsid w:val="002D05BD"/>
    <w:rsid w:val="002D14B1"/>
    <w:rsid w:val="002D296F"/>
    <w:rsid w:val="002D3639"/>
    <w:rsid w:val="002D443B"/>
    <w:rsid w:val="002D4867"/>
    <w:rsid w:val="002D76CD"/>
    <w:rsid w:val="002E0D97"/>
    <w:rsid w:val="002E17F6"/>
    <w:rsid w:val="002E19D7"/>
    <w:rsid w:val="002E4914"/>
    <w:rsid w:val="002F01D2"/>
    <w:rsid w:val="002F3501"/>
    <w:rsid w:val="002F4641"/>
    <w:rsid w:val="002F5158"/>
    <w:rsid w:val="002F563A"/>
    <w:rsid w:val="00302ACF"/>
    <w:rsid w:val="00302C90"/>
    <w:rsid w:val="00302FCD"/>
    <w:rsid w:val="0030319B"/>
    <w:rsid w:val="00304F4B"/>
    <w:rsid w:val="00305758"/>
    <w:rsid w:val="00305C01"/>
    <w:rsid w:val="00305EAC"/>
    <w:rsid w:val="003060FA"/>
    <w:rsid w:val="003062D5"/>
    <w:rsid w:val="0030652E"/>
    <w:rsid w:val="00306D52"/>
    <w:rsid w:val="00307E96"/>
    <w:rsid w:val="003102D0"/>
    <w:rsid w:val="00310904"/>
    <w:rsid w:val="00310F17"/>
    <w:rsid w:val="00311FA0"/>
    <w:rsid w:val="003133C9"/>
    <w:rsid w:val="00313922"/>
    <w:rsid w:val="0031442E"/>
    <w:rsid w:val="003144E2"/>
    <w:rsid w:val="0031455B"/>
    <w:rsid w:val="00315671"/>
    <w:rsid w:val="00315CA5"/>
    <w:rsid w:val="00316B74"/>
    <w:rsid w:val="003236AD"/>
    <w:rsid w:val="0032444F"/>
    <w:rsid w:val="00324F93"/>
    <w:rsid w:val="00325FFC"/>
    <w:rsid w:val="00330605"/>
    <w:rsid w:val="003308F0"/>
    <w:rsid w:val="003311D7"/>
    <w:rsid w:val="00333DE9"/>
    <w:rsid w:val="003342E8"/>
    <w:rsid w:val="0033435B"/>
    <w:rsid w:val="003351A8"/>
    <w:rsid w:val="003360AC"/>
    <w:rsid w:val="003378A4"/>
    <w:rsid w:val="003407A4"/>
    <w:rsid w:val="00345840"/>
    <w:rsid w:val="00345AA6"/>
    <w:rsid w:val="00346539"/>
    <w:rsid w:val="00347B6D"/>
    <w:rsid w:val="0035040E"/>
    <w:rsid w:val="00350F40"/>
    <w:rsid w:val="003526F0"/>
    <w:rsid w:val="003531A1"/>
    <w:rsid w:val="003555D9"/>
    <w:rsid w:val="00355DDB"/>
    <w:rsid w:val="00356E6D"/>
    <w:rsid w:val="003573F8"/>
    <w:rsid w:val="003618F1"/>
    <w:rsid w:val="00361F9A"/>
    <w:rsid w:val="00362542"/>
    <w:rsid w:val="00364465"/>
    <w:rsid w:val="00364730"/>
    <w:rsid w:val="00365F92"/>
    <w:rsid w:val="003662AE"/>
    <w:rsid w:val="003668DD"/>
    <w:rsid w:val="003675C6"/>
    <w:rsid w:val="00370E69"/>
    <w:rsid w:val="00370FA5"/>
    <w:rsid w:val="003719D8"/>
    <w:rsid w:val="003723E0"/>
    <w:rsid w:val="003742FC"/>
    <w:rsid w:val="0037431F"/>
    <w:rsid w:val="003752AC"/>
    <w:rsid w:val="00377AB6"/>
    <w:rsid w:val="00377CFA"/>
    <w:rsid w:val="003813E6"/>
    <w:rsid w:val="003826BF"/>
    <w:rsid w:val="003848BD"/>
    <w:rsid w:val="00384A2A"/>
    <w:rsid w:val="00385712"/>
    <w:rsid w:val="00385E98"/>
    <w:rsid w:val="003918DC"/>
    <w:rsid w:val="003938D3"/>
    <w:rsid w:val="00395350"/>
    <w:rsid w:val="003961C7"/>
    <w:rsid w:val="00396D32"/>
    <w:rsid w:val="003A063E"/>
    <w:rsid w:val="003A2225"/>
    <w:rsid w:val="003A2550"/>
    <w:rsid w:val="003A26DA"/>
    <w:rsid w:val="003A4EAE"/>
    <w:rsid w:val="003A7385"/>
    <w:rsid w:val="003B10D2"/>
    <w:rsid w:val="003B154B"/>
    <w:rsid w:val="003B278C"/>
    <w:rsid w:val="003B38B8"/>
    <w:rsid w:val="003B5323"/>
    <w:rsid w:val="003B555D"/>
    <w:rsid w:val="003B7947"/>
    <w:rsid w:val="003B7E64"/>
    <w:rsid w:val="003C00BD"/>
    <w:rsid w:val="003C0411"/>
    <w:rsid w:val="003C05BB"/>
    <w:rsid w:val="003C1454"/>
    <w:rsid w:val="003C150F"/>
    <w:rsid w:val="003C3CED"/>
    <w:rsid w:val="003C4126"/>
    <w:rsid w:val="003C4641"/>
    <w:rsid w:val="003C72AA"/>
    <w:rsid w:val="003D03D3"/>
    <w:rsid w:val="003D2589"/>
    <w:rsid w:val="003D30B5"/>
    <w:rsid w:val="003D35C1"/>
    <w:rsid w:val="003D4195"/>
    <w:rsid w:val="003D5B95"/>
    <w:rsid w:val="003D7C48"/>
    <w:rsid w:val="003E063C"/>
    <w:rsid w:val="003E0645"/>
    <w:rsid w:val="003E1112"/>
    <w:rsid w:val="003E3AEC"/>
    <w:rsid w:val="003E5F13"/>
    <w:rsid w:val="003E694C"/>
    <w:rsid w:val="003F0B9A"/>
    <w:rsid w:val="003F2125"/>
    <w:rsid w:val="003F246B"/>
    <w:rsid w:val="003F257C"/>
    <w:rsid w:val="003F359B"/>
    <w:rsid w:val="003F36F9"/>
    <w:rsid w:val="003F3EA9"/>
    <w:rsid w:val="003F5E20"/>
    <w:rsid w:val="003F78A3"/>
    <w:rsid w:val="003F7F51"/>
    <w:rsid w:val="00401751"/>
    <w:rsid w:val="00401E5A"/>
    <w:rsid w:val="00402366"/>
    <w:rsid w:val="004044EB"/>
    <w:rsid w:val="00406AEA"/>
    <w:rsid w:val="00407065"/>
    <w:rsid w:val="004074E7"/>
    <w:rsid w:val="00407FD0"/>
    <w:rsid w:val="004108FD"/>
    <w:rsid w:val="00410D33"/>
    <w:rsid w:val="004113E0"/>
    <w:rsid w:val="00413AD9"/>
    <w:rsid w:val="00413DE3"/>
    <w:rsid w:val="00416091"/>
    <w:rsid w:val="004168F3"/>
    <w:rsid w:val="00420492"/>
    <w:rsid w:val="004210AA"/>
    <w:rsid w:val="004213F3"/>
    <w:rsid w:val="00421EA3"/>
    <w:rsid w:val="0042368F"/>
    <w:rsid w:val="004251E8"/>
    <w:rsid w:val="0042651B"/>
    <w:rsid w:val="004266CB"/>
    <w:rsid w:val="00431026"/>
    <w:rsid w:val="00431DE5"/>
    <w:rsid w:val="00432119"/>
    <w:rsid w:val="00432372"/>
    <w:rsid w:val="0043433C"/>
    <w:rsid w:val="00434586"/>
    <w:rsid w:val="00435788"/>
    <w:rsid w:val="004358B0"/>
    <w:rsid w:val="004358B2"/>
    <w:rsid w:val="00435FA9"/>
    <w:rsid w:val="0043686D"/>
    <w:rsid w:val="00437260"/>
    <w:rsid w:val="00437398"/>
    <w:rsid w:val="00437C25"/>
    <w:rsid w:val="00440280"/>
    <w:rsid w:val="004411DB"/>
    <w:rsid w:val="00442F1A"/>
    <w:rsid w:val="00444982"/>
    <w:rsid w:val="00445FE3"/>
    <w:rsid w:val="004460AD"/>
    <w:rsid w:val="0045057F"/>
    <w:rsid w:val="00450DCC"/>
    <w:rsid w:val="00451540"/>
    <w:rsid w:val="00451B88"/>
    <w:rsid w:val="00452ECB"/>
    <w:rsid w:val="004537AD"/>
    <w:rsid w:val="00455450"/>
    <w:rsid w:val="00457017"/>
    <w:rsid w:val="00460EAF"/>
    <w:rsid w:val="0046130E"/>
    <w:rsid w:val="00461826"/>
    <w:rsid w:val="00461F4C"/>
    <w:rsid w:val="00462031"/>
    <w:rsid w:val="00463BA9"/>
    <w:rsid w:val="00464032"/>
    <w:rsid w:val="00466E6A"/>
    <w:rsid w:val="00470ABA"/>
    <w:rsid w:val="00470DC7"/>
    <w:rsid w:val="0047181B"/>
    <w:rsid w:val="0047218B"/>
    <w:rsid w:val="004739B7"/>
    <w:rsid w:val="004749AA"/>
    <w:rsid w:val="00475543"/>
    <w:rsid w:val="0047595B"/>
    <w:rsid w:val="00475E63"/>
    <w:rsid w:val="00477C37"/>
    <w:rsid w:val="00481A3E"/>
    <w:rsid w:val="004825A1"/>
    <w:rsid w:val="00482980"/>
    <w:rsid w:val="004852FE"/>
    <w:rsid w:val="0048599E"/>
    <w:rsid w:val="00486177"/>
    <w:rsid w:val="00487426"/>
    <w:rsid w:val="00487673"/>
    <w:rsid w:val="00490451"/>
    <w:rsid w:val="0049225B"/>
    <w:rsid w:val="00492349"/>
    <w:rsid w:val="0049319B"/>
    <w:rsid w:val="00493C28"/>
    <w:rsid w:val="004941F4"/>
    <w:rsid w:val="00494EE3"/>
    <w:rsid w:val="0049534D"/>
    <w:rsid w:val="004955B0"/>
    <w:rsid w:val="004A0295"/>
    <w:rsid w:val="004A051A"/>
    <w:rsid w:val="004A1664"/>
    <w:rsid w:val="004A1883"/>
    <w:rsid w:val="004A2879"/>
    <w:rsid w:val="004A313B"/>
    <w:rsid w:val="004A40A5"/>
    <w:rsid w:val="004A47D1"/>
    <w:rsid w:val="004A48E9"/>
    <w:rsid w:val="004A5651"/>
    <w:rsid w:val="004A58C5"/>
    <w:rsid w:val="004A6339"/>
    <w:rsid w:val="004A7295"/>
    <w:rsid w:val="004B01E7"/>
    <w:rsid w:val="004B0E21"/>
    <w:rsid w:val="004B16DB"/>
    <w:rsid w:val="004B398F"/>
    <w:rsid w:val="004B40A3"/>
    <w:rsid w:val="004B4907"/>
    <w:rsid w:val="004B63E2"/>
    <w:rsid w:val="004B651D"/>
    <w:rsid w:val="004C0394"/>
    <w:rsid w:val="004C07DA"/>
    <w:rsid w:val="004C1E14"/>
    <w:rsid w:val="004C2346"/>
    <w:rsid w:val="004C4244"/>
    <w:rsid w:val="004C502F"/>
    <w:rsid w:val="004D0D4A"/>
    <w:rsid w:val="004D0E5A"/>
    <w:rsid w:val="004D1313"/>
    <w:rsid w:val="004D19EF"/>
    <w:rsid w:val="004D25F6"/>
    <w:rsid w:val="004D29DF"/>
    <w:rsid w:val="004D334E"/>
    <w:rsid w:val="004D4DF3"/>
    <w:rsid w:val="004D562E"/>
    <w:rsid w:val="004D78F4"/>
    <w:rsid w:val="004E275E"/>
    <w:rsid w:val="004E2C96"/>
    <w:rsid w:val="004E47AB"/>
    <w:rsid w:val="004E61EF"/>
    <w:rsid w:val="004E64E0"/>
    <w:rsid w:val="004E6E28"/>
    <w:rsid w:val="004E6E5E"/>
    <w:rsid w:val="004E79CE"/>
    <w:rsid w:val="004F02D7"/>
    <w:rsid w:val="004F0E52"/>
    <w:rsid w:val="004F20F6"/>
    <w:rsid w:val="004F2430"/>
    <w:rsid w:val="004F2CB0"/>
    <w:rsid w:val="004F2D2A"/>
    <w:rsid w:val="004F2F40"/>
    <w:rsid w:val="004F3F91"/>
    <w:rsid w:val="004F6648"/>
    <w:rsid w:val="004F7816"/>
    <w:rsid w:val="004F7B8A"/>
    <w:rsid w:val="00500D17"/>
    <w:rsid w:val="00501D8F"/>
    <w:rsid w:val="005020BF"/>
    <w:rsid w:val="00504110"/>
    <w:rsid w:val="0050445C"/>
    <w:rsid w:val="0050596D"/>
    <w:rsid w:val="0050764A"/>
    <w:rsid w:val="00507B4F"/>
    <w:rsid w:val="00510711"/>
    <w:rsid w:val="005129FC"/>
    <w:rsid w:val="00512A3A"/>
    <w:rsid w:val="005162FD"/>
    <w:rsid w:val="00516413"/>
    <w:rsid w:val="00517689"/>
    <w:rsid w:val="00517B31"/>
    <w:rsid w:val="0052072F"/>
    <w:rsid w:val="005227DC"/>
    <w:rsid w:val="005230E5"/>
    <w:rsid w:val="00523667"/>
    <w:rsid w:val="0052482D"/>
    <w:rsid w:val="00524CF2"/>
    <w:rsid w:val="00530435"/>
    <w:rsid w:val="00530532"/>
    <w:rsid w:val="00533ED6"/>
    <w:rsid w:val="00536C24"/>
    <w:rsid w:val="005376E7"/>
    <w:rsid w:val="00541FB6"/>
    <w:rsid w:val="00542D55"/>
    <w:rsid w:val="005449FE"/>
    <w:rsid w:val="00544CD8"/>
    <w:rsid w:val="00545E23"/>
    <w:rsid w:val="0054605E"/>
    <w:rsid w:val="00547530"/>
    <w:rsid w:val="005512DB"/>
    <w:rsid w:val="005516A2"/>
    <w:rsid w:val="00551E17"/>
    <w:rsid w:val="005523DC"/>
    <w:rsid w:val="00552D18"/>
    <w:rsid w:val="00556F2F"/>
    <w:rsid w:val="00557547"/>
    <w:rsid w:val="00557599"/>
    <w:rsid w:val="00557CB1"/>
    <w:rsid w:val="00561F8A"/>
    <w:rsid w:val="00561FAA"/>
    <w:rsid w:val="00562346"/>
    <w:rsid w:val="00564093"/>
    <w:rsid w:val="005645EC"/>
    <w:rsid w:val="00565A05"/>
    <w:rsid w:val="00566512"/>
    <w:rsid w:val="00566658"/>
    <w:rsid w:val="005672DC"/>
    <w:rsid w:val="00567E77"/>
    <w:rsid w:val="00571972"/>
    <w:rsid w:val="00571ED9"/>
    <w:rsid w:val="005726DC"/>
    <w:rsid w:val="00573655"/>
    <w:rsid w:val="005749F1"/>
    <w:rsid w:val="00575316"/>
    <w:rsid w:val="0057615B"/>
    <w:rsid w:val="00576786"/>
    <w:rsid w:val="005767F2"/>
    <w:rsid w:val="00577832"/>
    <w:rsid w:val="00581A8D"/>
    <w:rsid w:val="00582BD9"/>
    <w:rsid w:val="00584353"/>
    <w:rsid w:val="005851DA"/>
    <w:rsid w:val="0058735D"/>
    <w:rsid w:val="00591125"/>
    <w:rsid w:val="00591590"/>
    <w:rsid w:val="00593A76"/>
    <w:rsid w:val="00594071"/>
    <w:rsid w:val="005947D6"/>
    <w:rsid w:val="00594D47"/>
    <w:rsid w:val="00596E34"/>
    <w:rsid w:val="00597868"/>
    <w:rsid w:val="00597DFB"/>
    <w:rsid w:val="005A384C"/>
    <w:rsid w:val="005A70D4"/>
    <w:rsid w:val="005B05E8"/>
    <w:rsid w:val="005B1B24"/>
    <w:rsid w:val="005B1E27"/>
    <w:rsid w:val="005B2875"/>
    <w:rsid w:val="005B3126"/>
    <w:rsid w:val="005B3201"/>
    <w:rsid w:val="005B5A72"/>
    <w:rsid w:val="005B6496"/>
    <w:rsid w:val="005C2D14"/>
    <w:rsid w:val="005C38F9"/>
    <w:rsid w:val="005C3CDB"/>
    <w:rsid w:val="005C4028"/>
    <w:rsid w:val="005C7576"/>
    <w:rsid w:val="005C787C"/>
    <w:rsid w:val="005C7BE0"/>
    <w:rsid w:val="005D03B9"/>
    <w:rsid w:val="005D0F6F"/>
    <w:rsid w:val="005D21B7"/>
    <w:rsid w:val="005D41A6"/>
    <w:rsid w:val="005D5E3F"/>
    <w:rsid w:val="005D5FEE"/>
    <w:rsid w:val="005D6C9F"/>
    <w:rsid w:val="005E037C"/>
    <w:rsid w:val="005E07D2"/>
    <w:rsid w:val="005E1DBA"/>
    <w:rsid w:val="005E6F45"/>
    <w:rsid w:val="005F626B"/>
    <w:rsid w:val="005F6633"/>
    <w:rsid w:val="005F69B4"/>
    <w:rsid w:val="006002C6"/>
    <w:rsid w:val="00602BC3"/>
    <w:rsid w:val="00602F55"/>
    <w:rsid w:val="0060386B"/>
    <w:rsid w:val="006048CA"/>
    <w:rsid w:val="006056EE"/>
    <w:rsid w:val="00606DC6"/>
    <w:rsid w:val="00607129"/>
    <w:rsid w:val="006102B4"/>
    <w:rsid w:val="00610512"/>
    <w:rsid w:val="00612261"/>
    <w:rsid w:val="00615064"/>
    <w:rsid w:val="00615790"/>
    <w:rsid w:val="00615E45"/>
    <w:rsid w:val="00615F58"/>
    <w:rsid w:val="00617F99"/>
    <w:rsid w:val="00620BE7"/>
    <w:rsid w:val="00620C14"/>
    <w:rsid w:val="00622664"/>
    <w:rsid w:val="00622B2A"/>
    <w:rsid w:val="00622DAA"/>
    <w:rsid w:val="00630444"/>
    <w:rsid w:val="006318B2"/>
    <w:rsid w:val="006320DF"/>
    <w:rsid w:val="006356E1"/>
    <w:rsid w:val="00636494"/>
    <w:rsid w:val="006365B1"/>
    <w:rsid w:val="00637767"/>
    <w:rsid w:val="006416D0"/>
    <w:rsid w:val="00641819"/>
    <w:rsid w:val="00641E91"/>
    <w:rsid w:val="0064315F"/>
    <w:rsid w:val="0064574C"/>
    <w:rsid w:val="0064683A"/>
    <w:rsid w:val="0065048F"/>
    <w:rsid w:val="00652EC6"/>
    <w:rsid w:val="0065450E"/>
    <w:rsid w:val="006550EA"/>
    <w:rsid w:val="006567CD"/>
    <w:rsid w:val="00662816"/>
    <w:rsid w:val="00663828"/>
    <w:rsid w:val="00663BDB"/>
    <w:rsid w:val="0066414C"/>
    <w:rsid w:val="0066476A"/>
    <w:rsid w:val="00664DC3"/>
    <w:rsid w:val="00665F5D"/>
    <w:rsid w:val="0066601C"/>
    <w:rsid w:val="006660AF"/>
    <w:rsid w:val="00666325"/>
    <w:rsid w:val="006706E3"/>
    <w:rsid w:val="00674452"/>
    <w:rsid w:val="006749A6"/>
    <w:rsid w:val="00674F90"/>
    <w:rsid w:val="00675A8E"/>
    <w:rsid w:val="00677771"/>
    <w:rsid w:val="00680AFF"/>
    <w:rsid w:val="00680D60"/>
    <w:rsid w:val="00682C2D"/>
    <w:rsid w:val="0068334D"/>
    <w:rsid w:val="006845B1"/>
    <w:rsid w:val="00685740"/>
    <w:rsid w:val="006910C4"/>
    <w:rsid w:val="00692FE6"/>
    <w:rsid w:val="006933F7"/>
    <w:rsid w:val="00693AB1"/>
    <w:rsid w:val="00693AF9"/>
    <w:rsid w:val="00694A2C"/>
    <w:rsid w:val="00694C6E"/>
    <w:rsid w:val="006A2C74"/>
    <w:rsid w:val="006A30DC"/>
    <w:rsid w:val="006A324A"/>
    <w:rsid w:val="006A4247"/>
    <w:rsid w:val="006A447D"/>
    <w:rsid w:val="006A5993"/>
    <w:rsid w:val="006A6D0E"/>
    <w:rsid w:val="006B1AF4"/>
    <w:rsid w:val="006B1F84"/>
    <w:rsid w:val="006B2112"/>
    <w:rsid w:val="006B71BB"/>
    <w:rsid w:val="006C23E3"/>
    <w:rsid w:val="006C2E38"/>
    <w:rsid w:val="006C2F04"/>
    <w:rsid w:val="006C30FC"/>
    <w:rsid w:val="006C4D26"/>
    <w:rsid w:val="006C742B"/>
    <w:rsid w:val="006C77A6"/>
    <w:rsid w:val="006C7E00"/>
    <w:rsid w:val="006D190D"/>
    <w:rsid w:val="006D1F2F"/>
    <w:rsid w:val="006D2276"/>
    <w:rsid w:val="006D382C"/>
    <w:rsid w:val="006D647B"/>
    <w:rsid w:val="006E07CA"/>
    <w:rsid w:val="006E1A3F"/>
    <w:rsid w:val="006E1F7D"/>
    <w:rsid w:val="006E3550"/>
    <w:rsid w:val="006E3FEB"/>
    <w:rsid w:val="006E4320"/>
    <w:rsid w:val="006E50F7"/>
    <w:rsid w:val="006E7633"/>
    <w:rsid w:val="006F118D"/>
    <w:rsid w:val="006F13EB"/>
    <w:rsid w:val="006F1D3A"/>
    <w:rsid w:val="006F3198"/>
    <w:rsid w:val="006F4BE1"/>
    <w:rsid w:val="006F5779"/>
    <w:rsid w:val="006F5D0D"/>
    <w:rsid w:val="006F5DB2"/>
    <w:rsid w:val="006F76CE"/>
    <w:rsid w:val="00700EAD"/>
    <w:rsid w:val="00701AFC"/>
    <w:rsid w:val="00702D0E"/>
    <w:rsid w:val="0070428A"/>
    <w:rsid w:val="0070464B"/>
    <w:rsid w:val="007051FC"/>
    <w:rsid w:val="007057B2"/>
    <w:rsid w:val="00706A76"/>
    <w:rsid w:val="0070726C"/>
    <w:rsid w:val="0070750B"/>
    <w:rsid w:val="00707F11"/>
    <w:rsid w:val="0071032F"/>
    <w:rsid w:val="007108CD"/>
    <w:rsid w:val="007113B7"/>
    <w:rsid w:val="0071228D"/>
    <w:rsid w:val="007142A1"/>
    <w:rsid w:val="007205B0"/>
    <w:rsid w:val="00720812"/>
    <w:rsid w:val="00720B9A"/>
    <w:rsid w:val="00720BDE"/>
    <w:rsid w:val="0072262D"/>
    <w:rsid w:val="00723529"/>
    <w:rsid w:val="00723F8B"/>
    <w:rsid w:val="00725F08"/>
    <w:rsid w:val="00731C52"/>
    <w:rsid w:val="007328F6"/>
    <w:rsid w:val="007339EA"/>
    <w:rsid w:val="007342B2"/>
    <w:rsid w:val="00734A62"/>
    <w:rsid w:val="00735CF5"/>
    <w:rsid w:val="007411C3"/>
    <w:rsid w:val="00741EEB"/>
    <w:rsid w:val="00743863"/>
    <w:rsid w:val="00743B04"/>
    <w:rsid w:val="0074518C"/>
    <w:rsid w:val="00745EB2"/>
    <w:rsid w:val="0075110B"/>
    <w:rsid w:val="00751827"/>
    <w:rsid w:val="00751A80"/>
    <w:rsid w:val="007525FC"/>
    <w:rsid w:val="007562BB"/>
    <w:rsid w:val="00757637"/>
    <w:rsid w:val="00760036"/>
    <w:rsid w:val="00761E5A"/>
    <w:rsid w:val="00761E95"/>
    <w:rsid w:val="00762C27"/>
    <w:rsid w:val="00762F24"/>
    <w:rsid w:val="0076302D"/>
    <w:rsid w:val="00763909"/>
    <w:rsid w:val="00763F53"/>
    <w:rsid w:val="00764BCD"/>
    <w:rsid w:val="00766BF1"/>
    <w:rsid w:val="00766E71"/>
    <w:rsid w:val="007706D4"/>
    <w:rsid w:val="0077152C"/>
    <w:rsid w:val="007723D1"/>
    <w:rsid w:val="00772E51"/>
    <w:rsid w:val="0077322F"/>
    <w:rsid w:val="007737FE"/>
    <w:rsid w:val="00774DD6"/>
    <w:rsid w:val="007807A6"/>
    <w:rsid w:val="007836FE"/>
    <w:rsid w:val="007874B1"/>
    <w:rsid w:val="00787B23"/>
    <w:rsid w:val="007904C1"/>
    <w:rsid w:val="00790E89"/>
    <w:rsid w:val="00790ECB"/>
    <w:rsid w:val="007924D2"/>
    <w:rsid w:val="00793872"/>
    <w:rsid w:val="0079451E"/>
    <w:rsid w:val="00794EB4"/>
    <w:rsid w:val="00795781"/>
    <w:rsid w:val="007958AA"/>
    <w:rsid w:val="00796E80"/>
    <w:rsid w:val="007A1F93"/>
    <w:rsid w:val="007A28B5"/>
    <w:rsid w:val="007A335A"/>
    <w:rsid w:val="007A74C8"/>
    <w:rsid w:val="007A797A"/>
    <w:rsid w:val="007A7B51"/>
    <w:rsid w:val="007A7D50"/>
    <w:rsid w:val="007B00A3"/>
    <w:rsid w:val="007B1E6C"/>
    <w:rsid w:val="007B325F"/>
    <w:rsid w:val="007B38B5"/>
    <w:rsid w:val="007B459B"/>
    <w:rsid w:val="007B51AD"/>
    <w:rsid w:val="007B562D"/>
    <w:rsid w:val="007B5A8C"/>
    <w:rsid w:val="007B77AF"/>
    <w:rsid w:val="007C0E24"/>
    <w:rsid w:val="007C4885"/>
    <w:rsid w:val="007C59F2"/>
    <w:rsid w:val="007C6A00"/>
    <w:rsid w:val="007C7DBA"/>
    <w:rsid w:val="007D109F"/>
    <w:rsid w:val="007D17CA"/>
    <w:rsid w:val="007D4F02"/>
    <w:rsid w:val="007D5AEB"/>
    <w:rsid w:val="007D6FF2"/>
    <w:rsid w:val="007D72FC"/>
    <w:rsid w:val="007D7FF5"/>
    <w:rsid w:val="007E1623"/>
    <w:rsid w:val="007E2DC0"/>
    <w:rsid w:val="007E3603"/>
    <w:rsid w:val="007E474D"/>
    <w:rsid w:val="007F1635"/>
    <w:rsid w:val="007F1E0D"/>
    <w:rsid w:val="007F4450"/>
    <w:rsid w:val="007F45D0"/>
    <w:rsid w:val="007F5624"/>
    <w:rsid w:val="007F652C"/>
    <w:rsid w:val="00800EB8"/>
    <w:rsid w:val="008013B1"/>
    <w:rsid w:val="00802719"/>
    <w:rsid w:val="00806D40"/>
    <w:rsid w:val="00807C2F"/>
    <w:rsid w:val="0081073E"/>
    <w:rsid w:val="00813259"/>
    <w:rsid w:val="0081382D"/>
    <w:rsid w:val="00814602"/>
    <w:rsid w:val="00815196"/>
    <w:rsid w:val="00815CC9"/>
    <w:rsid w:val="00816022"/>
    <w:rsid w:val="00816141"/>
    <w:rsid w:val="0081629B"/>
    <w:rsid w:val="00820454"/>
    <w:rsid w:val="00820655"/>
    <w:rsid w:val="008209CC"/>
    <w:rsid w:val="00821608"/>
    <w:rsid w:val="0082221A"/>
    <w:rsid w:val="00823EFA"/>
    <w:rsid w:val="00825A0F"/>
    <w:rsid w:val="00827F00"/>
    <w:rsid w:val="00827F46"/>
    <w:rsid w:val="008305AD"/>
    <w:rsid w:val="00830B79"/>
    <w:rsid w:val="00830BAC"/>
    <w:rsid w:val="00831009"/>
    <w:rsid w:val="00831D23"/>
    <w:rsid w:val="00831DEF"/>
    <w:rsid w:val="008325E6"/>
    <w:rsid w:val="008345CA"/>
    <w:rsid w:val="008348A9"/>
    <w:rsid w:val="0083759B"/>
    <w:rsid w:val="00840452"/>
    <w:rsid w:val="00840D46"/>
    <w:rsid w:val="008410E1"/>
    <w:rsid w:val="00842D96"/>
    <w:rsid w:val="00842E1D"/>
    <w:rsid w:val="008432BE"/>
    <w:rsid w:val="008441CE"/>
    <w:rsid w:val="00845607"/>
    <w:rsid w:val="00846C43"/>
    <w:rsid w:val="00847A01"/>
    <w:rsid w:val="00847F05"/>
    <w:rsid w:val="0085045E"/>
    <w:rsid w:val="008507B0"/>
    <w:rsid w:val="00850ADB"/>
    <w:rsid w:val="00850C81"/>
    <w:rsid w:val="0085194F"/>
    <w:rsid w:val="00854F1F"/>
    <w:rsid w:val="00854F40"/>
    <w:rsid w:val="00855033"/>
    <w:rsid w:val="00857CDA"/>
    <w:rsid w:val="00863C23"/>
    <w:rsid w:val="00864061"/>
    <w:rsid w:val="008640AD"/>
    <w:rsid w:val="00864315"/>
    <w:rsid w:val="0086545C"/>
    <w:rsid w:val="0086617E"/>
    <w:rsid w:val="008675F7"/>
    <w:rsid w:val="008738EA"/>
    <w:rsid w:val="00873D49"/>
    <w:rsid w:val="008744DB"/>
    <w:rsid w:val="00876C0C"/>
    <w:rsid w:val="00876F69"/>
    <w:rsid w:val="00877AD1"/>
    <w:rsid w:val="00881094"/>
    <w:rsid w:val="008814FB"/>
    <w:rsid w:val="00881878"/>
    <w:rsid w:val="00884D59"/>
    <w:rsid w:val="00885696"/>
    <w:rsid w:val="00886BF6"/>
    <w:rsid w:val="00886E75"/>
    <w:rsid w:val="00887112"/>
    <w:rsid w:val="008878B4"/>
    <w:rsid w:val="00891D74"/>
    <w:rsid w:val="00891D92"/>
    <w:rsid w:val="0089215C"/>
    <w:rsid w:val="00892228"/>
    <w:rsid w:val="0089229B"/>
    <w:rsid w:val="008935D2"/>
    <w:rsid w:val="008A0A5E"/>
    <w:rsid w:val="008A2067"/>
    <w:rsid w:val="008A3897"/>
    <w:rsid w:val="008A3967"/>
    <w:rsid w:val="008A43D9"/>
    <w:rsid w:val="008A4539"/>
    <w:rsid w:val="008A4617"/>
    <w:rsid w:val="008A4723"/>
    <w:rsid w:val="008A5609"/>
    <w:rsid w:val="008A6EE1"/>
    <w:rsid w:val="008B0424"/>
    <w:rsid w:val="008B0C8A"/>
    <w:rsid w:val="008B0D90"/>
    <w:rsid w:val="008B1227"/>
    <w:rsid w:val="008B1BC7"/>
    <w:rsid w:val="008B5BC2"/>
    <w:rsid w:val="008B7FE8"/>
    <w:rsid w:val="008C0548"/>
    <w:rsid w:val="008C117D"/>
    <w:rsid w:val="008C1E20"/>
    <w:rsid w:val="008C4258"/>
    <w:rsid w:val="008C4B2F"/>
    <w:rsid w:val="008C4F73"/>
    <w:rsid w:val="008C6703"/>
    <w:rsid w:val="008C6EAA"/>
    <w:rsid w:val="008C7E1F"/>
    <w:rsid w:val="008D00BA"/>
    <w:rsid w:val="008D054A"/>
    <w:rsid w:val="008D3711"/>
    <w:rsid w:val="008D3EA4"/>
    <w:rsid w:val="008D421A"/>
    <w:rsid w:val="008D51D9"/>
    <w:rsid w:val="008E010A"/>
    <w:rsid w:val="008E0219"/>
    <w:rsid w:val="008E021B"/>
    <w:rsid w:val="008E1007"/>
    <w:rsid w:val="008E3705"/>
    <w:rsid w:val="008E40BB"/>
    <w:rsid w:val="008E74D1"/>
    <w:rsid w:val="008F03CF"/>
    <w:rsid w:val="008F040D"/>
    <w:rsid w:val="008F087E"/>
    <w:rsid w:val="008F12E0"/>
    <w:rsid w:val="008F2983"/>
    <w:rsid w:val="008F347D"/>
    <w:rsid w:val="008F36DD"/>
    <w:rsid w:val="008F4311"/>
    <w:rsid w:val="008F5652"/>
    <w:rsid w:val="009005E9"/>
    <w:rsid w:val="00901EDD"/>
    <w:rsid w:val="00904A19"/>
    <w:rsid w:val="00905FCA"/>
    <w:rsid w:val="00906F4F"/>
    <w:rsid w:val="009077C8"/>
    <w:rsid w:val="009105E0"/>
    <w:rsid w:val="00910D78"/>
    <w:rsid w:val="00912D68"/>
    <w:rsid w:val="0091307F"/>
    <w:rsid w:val="0091375D"/>
    <w:rsid w:val="009164A4"/>
    <w:rsid w:val="009164DA"/>
    <w:rsid w:val="00917105"/>
    <w:rsid w:val="009210B8"/>
    <w:rsid w:val="009217BD"/>
    <w:rsid w:val="00921B73"/>
    <w:rsid w:val="00921EAD"/>
    <w:rsid w:val="009245BB"/>
    <w:rsid w:val="0092476D"/>
    <w:rsid w:val="00924B69"/>
    <w:rsid w:val="0092546A"/>
    <w:rsid w:val="00930404"/>
    <w:rsid w:val="00933B7E"/>
    <w:rsid w:val="009349B1"/>
    <w:rsid w:val="0093702D"/>
    <w:rsid w:val="0094067E"/>
    <w:rsid w:val="0094074B"/>
    <w:rsid w:val="00941AB6"/>
    <w:rsid w:val="00942F2C"/>
    <w:rsid w:val="009432B2"/>
    <w:rsid w:val="00943448"/>
    <w:rsid w:val="00945BA0"/>
    <w:rsid w:val="00947471"/>
    <w:rsid w:val="00952755"/>
    <w:rsid w:val="00952AF1"/>
    <w:rsid w:val="00953518"/>
    <w:rsid w:val="00953AB6"/>
    <w:rsid w:val="0095408D"/>
    <w:rsid w:val="00954F70"/>
    <w:rsid w:val="00956DEF"/>
    <w:rsid w:val="00963695"/>
    <w:rsid w:val="00964890"/>
    <w:rsid w:val="00964DE0"/>
    <w:rsid w:val="009676EB"/>
    <w:rsid w:val="009702D3"/>
    <w:rsid w:val="009704D5"/>
    <w:rsid w:val="00971721"/>
    <w:rsid w:val="00971B29"/>
    <w:rsid w:val="00972716"/>
    <w:rsid w:val="00972B72"/>
    <w:rsid w:val="0097372E"/>
    <w:rsid w:val="009740E7"/>
    <w:rsid w:val="009745D1"/>
    <w:rsid w:val="00976163"/>
    <w:rsid w:val="00980275"/>
    <w:rsid w:val="00981B4C"/>
    <w:rsid w:val="009831D6"/>
    <w:rsid w:val="009846B4"/>
    <w:rsid w:val="009849CF"/>
    <w:rsid w:val="00984D2D"/>
    <w:rsid w:val="00985106"/>
    <w:rsid w:val="009852DD"/>
    <w:rsid w:val="00985768"/>
    <w:rsid w:val="00987D8D"/>
    <w:rsid w:val="00987E70"/>
    <w:rsid w:val="00990598"/>
    <w:rsid w:val="0099164B"/>
    <w:rsid w:val="00992837"/>
    <w:rsid w:val="009A17DA"/>
    <w:rsid w:val="009A2136"/>
    <w:rsid w:val="009A2E55"/>
    <w:rsid w:val="009A3390"/>
    <w:rsid w:val="009A5145"/>
    <w:rsid w:val="009A556F"/>
    <w:rsid w:val="009A5627"/>
    <w:rsid w:val="009A59CA"/>
    <w:rsid w:val="009A5C82"/>
    <w:rsid w:val="009A7007"/>
    <w:rsid w:val="009A7190"/>
    <w:rsid w:val="009B0656"/>
    <w:rsid w:val="009B1812"/>
    <w:rsid w:val="009B1844"/>
    <w:rsid w:val="009B3F04"/>
    <w:rsid w:val="009B6CAA"/>
    <w:rsid w:val="009B71F9"/>
    <w:rsid w:val="009C1012"/>
    <w:rsid w:val="009C1896"/>
    <w:rsid w:val="009C39B7"/>
    <w:rsid w:val="009C4204"/>
    <w:rsid w:val="009C4F10"/>
    <w:rsid w:val="009C54F7"/>
    <w:rsid w:val="009C5E66"/>
    <w:rsid w:val="009C6BF2"/>
    <w:rsid w:val="009C6E0B"/>
    <w:rsid w:val="009C7F28"/>
    <w:rsid w:val="009D14E9"/>
    <w:rsid w:val="009D20AE"/>
    <w:rsid w:val="009D6044"/>
    <w:rsid w:val="009D727F"/>
    <w:rsid w:val="009D7729"/>
    <w:rsid w:val="009D7DE2"/>
    <w:rsid w:val="009E0AD8"/>
    <w:rsid w:val="009E1634"/>
    <w:rsid w:val="009E1F6E"/>
    <w:rsid w:val="009E23FF"/>
    <w:rsid w:val="009E2FEB"/>
    <w:rsid w:val="009E3160"/>
    <w:rsid w:val="009E3A73"/>
    <w:rsid w:val="009E3B16"/>
    <w:rsid w:val="009E4571"/>
    <w:rsid w:val="009E6E1F"/>
    <w:rsid w:val="009E7FBE"/>
    <w:rsid w:val="009F0668"/>
    <w:rsid w:val="009F2A4E"/>
    <w:rsid w:val="009F2D3D"/>
    <w:rsid w:val="009F3AA3"/>
    <w:rsid w:val="009F3C3D"/>
    <w:rsid w:val="009F3C75"/>
    <w:rsid w:val="009F429B"/>
    <w:rsid w:val="009F44A5"/>
    <w:rsid w:val="009F44F4"/>
    <w:rsid w:val="009F5762"/>
    <w:rsid w:val="009F5E0B"/>
    <w:rsid w:val="009F64C7"/>
    <w:rsid w:val="00A002F6"/>
    <w:rsid w:val="00A007F9"/>
    <w:rsid w:val="00A011C1"/>
    <w:rsid w:val="00A01FE7"/>
    <w:rsid w:val="00A068FD"/>
    <w:rsid w:val="00A113DF"/>
    <w:rsid w:val="00A12216"/>
    <w:rsid w:val="00A12B84"/>
    <w:rsid w:val="00A12E8E"/>
    <w:rsid w:val="00A1443D"/>
    <w:rsid w:val="00A1620E"/>
    <w:rsid w:val="00A162AA"/>
    <w:rsid w:val="00A2099F"/>
    <w:rsid w:val="00A2118D"/>
    <w:rsid w:val="00A21EBF"/>
    <w:rsid w:val="00A2278B"/>
    <w:rsid w:val="00A22B20"/>
    <w:rsid w:val="00A2490C"/>
    <w:rsid w:val="00A25556"/>
    <w:rsid w:val="00A26ED4"/>
    <w:rsid w:val="00A318B1"/>
    <w:rsid w:val="00A32022"/>
    <w:rsid w:val="00A32FFE"/>
    <w:rsid w:val="00A33273"/>
    <w:rsid w:val="00A34653"/>
    <w:rsid w:val="00A3497C"/>
    <w:rsid w:val="00A34AD3"/>
    <w:rsid w:val="00A3565B"/>
    <w:rsid w:val="00A35C78"/>
    <w:rsid w:val="00A36D95"/>
    <w:rsid w:val="00A37D1E"/>
    <w:rsid w:val="00A401E1"/>
    <w:rsid w:val="00A40C1F"/>
    <w:rsid w:val="00A41D3A"/>
    <w:rsid w:val="00A42105"/>
    <w:rsid w:val="00A42753"/>
    <w:rsid w:val="00A44D7B"/>
    <w:rsid w:val="00A47058"/>
    <w:rsid w:val="00A47D83"/>
    <w:rsid w:val="00A55B66"/>
    <w:rsid w:val="00A5686B"/>
    <w:rsid w:val="00A56DD5"/>
    <w:rsid w:val="00A603AC"/>
    <w:rsid w:val="00A61A79"/>
    <w:rsid w:val="00A61B50"/>
    <w:rsid w:val="00A62FE6"/>
    <w:rsid w:val="00A645C8"/>
    <w:rsid w:val="00A659E5"/>
    <w:rsid w:val="00A66DC5"/>
    <w:rsid w:val="00A66FA5"/>
    <w:rsid w:val="00A67848"/>
    <w:rsid w:val="00A67CB4"/>
    <w:rsid w:val="00A7015F"/>
    <w:rsid w:val="00A724EF"/>
    <w:rsid w:val="00A75D0A"/>
    <w:rsid w:val="00A76F5E"/>
    <w:rsid w:val="00A77B0D"/>
    <w:rsid w:val="00A803E1"/>
    <w:rsid w:val="00A8151F"/>
    <w:rsid w:val="00A81A6E"/>
    <w:rsid w:val="00A81A7F"/>
    <w:rsid w:val="00A820C1"/>
    <w:rsid w:val="00A8222A"/>
    <w:rsid w:val="00A82DF8"/>
    <w:rsid w:val="00A8354F"/>
    <w:rsid w:val="00A83E83"/>
    <w:rsid w:val="00A8421B"/>
    <w:rsid w:val="00A85C04"/>
    <w:rsid w:val="00A85F06"/>
    <w:rsid w:val="00A87035"/>
    <w:rsid w:val="00A877E0"/>
    <w:rsid w:val="00A906E2"/>
    <w:rsid w:val="00A91AED"/>
    <w:rsid w:val="00A91D2B"/>
    <w:rsid w:val="00A92A0E"/>
    <w:rsid w:val="00A9481D"/>
    <w:rsid w:val="00A94BE2"/>
    <w:rsid w:val="00A95774"/>
    <w:rsid w:val="00A95F8C"/>
    <w:rsid w:val="00AA0855"/>
    <w:rsid w:val="00AA1B14"/>
    <w:rsid w:val="00AA23C6"/>
    <w:rsid w:val="00AA657E"/>
    <w:rsid w:val="00AA67F7"/>
    <w:rsid w:val="00AA7DB0"/>
    <w:rsid w:val="00AB1FCB"/>
    <w:rsid w:val="00AB26EF"/>
    <w:rsid w:val="00AB349B"/>
    <w:rsid w:val="00AB3C21"/>
    <w:rsid w:val="00AB5634"/>
    <w:rsid w:val="00AB5B09"/>
    <w:rsid w:val="00AC1342"/>
    <w:rsid w:val="00AC197E"/>
    <w:rsid w:val="00AC27D9"/>
    <w:rsid w:val="00AC324B"/>
    <w:rsid w:val="00AC38E5"/>
    <w:rsid w:val="00AC3950"/>
    <w:rsid w:val="00AC4544"/>
    <w:rsid w:val="00AC57A9"/>
    <w:rsid w:val="00AC7046"/>
    <w:rsid w:val="00AD0B93"/>
    <w:rsid w:val="00AD1775"/>
    <w:rsid w:val="00AD2501"/>
    <w:rsid w:val="00AD3900"/>
    <w:rsid w:val="00AD49AD"/>
    <w:rsid w:val="00AE0F60"/>
    <w:rsid w:val="00AE1563"/>
    <w:rsid w:val="00AE230B"/>
    <w:rsid w:val="00AE6C2E"/>
    <w:rsid w:val="00AE7CC4"/>
    <w:rsid w:val="00AF43C6"/>
    <w:rsid w:val="00AF45C1"/>
    <w:rsid w:val="00B00B5D"/>
    <w:rsid w:val="00B018CD"/>
    <w:rsid w:val="00B01A89"/>
    <w:rsid w:val="00B03B86"/>
    <w:rsid w:val="00B04474"/>
    <w:rsid w:val="00B04652"/>
    <w:rsid w:val="00B04DE5"/>
    <w:rsid w:val="00B04E55"/>
    <w:rsid w:val="00B057AD"/>
    <w:rsid w:val="00B059AB"/>
    <w:rsid w:val="00B05A5D"/>
    <w:rsid w:val="00B0619F"/>
    <w:rsid w:val="00B078D5"/>
    <w:rsid w:val="00B108C5"/>
    <w:rsid w:val="00B12A85"/>
    <w:rsid w:val="00B1426C"/>
    <w:rsid w:val="00B15BCA"/>
    <w:rsid w:val="00B17F54"/>
    <w:rsid w:val="00B21374"/>
    <w:rsid w:val="00B21FFC"/>
    <w:rsid w:val="00B241CD"/>
    <w:rsid w:val="00B24D64"/>
    <w:rsid w:val="00B261E5"/>
    <w:rsid w:val="00B26CCF"/>
    <w:rsid w:val="00B275CC"/>
    <w:rsid w:val="00B30699"/>
    <w:rsid w:val="00B324D9"/>
    <w:rsid w:val="00B3271D"/>
    <w:rsid w:val="00B328E0"/>
    <w:rsid w:val="00B33F71"/>
    <w:rsid w:val="00B342DB"/>
    <w:rsid w:val="00B356E8"/>
    <w:rsid w:val="00B36950"/>
    <w:rsid w:val="00B36DC2"/>
    <w:rsid w:val="00B36F85"/>
    <w:rsid w:val="00B376B8"/>
    <w:rsid w:val="00B403A5"/>
    <w:rsid w:val="00B431B2"/>
    <w:rsid w:val="00B436D4"/>
    <w:rsid w:val="00B43CE2"/>
    <w:rsid w:val="00B44A4A"/>
    <w:rsid w:val="00B460DA"/>
    <w:rsid w:val="00B46363"/>
    <w:rsid w:val="00B47BAE"/>
    <w:rsid w:val="00B509FD"/>
    <w:rsid w:val="00B5184D"/>
    <w:rsid w:val="00B51AA9"/>
    <w:rsid w:val="00B52D27"/>
    <w:rsid w:val="00B53EC1"/>
    <w:rsid w:val="00B55ABA"/>
    <w:rsid w:val="00B5616B"/>
    <w:rsid w:val="00B563EC"/>
    <w:rsid w:val="00B56C7F"/>
    <w:rsid w:val="00B57170"/>
    <w:rsid w:val="00B60248"/>
    <w:rsid w:val="00B61D48"/>
    <w:rsid w:val="00B62ABF"/>
    <w:rsid w:val="00B64054"/>
    <w:rsid w:val="00B64E3C"/>
    <w:rsid w:val="00B7050A"/>
    <w:rsid w:val="00B7069D"/>
    <w:rsid w:val="00B71772"/>
    <w:rsid w:val="00B71ECE"/>
    <w:rsid w:val="00B747A8"/>
    <w:rsid w:val="00B74984"/>
    <w:rsid w:val="00B749AC"/>
    <w:rsid w:val="00B807CF"/>
    <w:rsid w:val="00B83BC1"/>
    <w:rsid w:val="00B83C26"/>
    <w:rsid w:val="00B862BE"/>
    <w:rsid w:val="00B864EC"/>
    <w:rsid w:val="00B87306"/>
    <w:rsid w:val="00B874C3"/>
    <w:rsid w:val="00B91C59"/>
    <w:rsid w:val="00B91EA7"/>
    <w:rsid w:val="00B929A0"/>
    <w:rsid w:val="00B9421C"/>
    <w:rsid w:val="00B94467"/>
    <w:rsid w:val="00B952E7"/>
    <w:rsid w:val="00BA0026"/>
    <w:rsid w:val="00BA1F20"/>
    <w:rsid w:val="00BA20B1"/>
    <w:rsid w:val="00BA2C1C"/>
    <w:rsid w:val="00BA2DF4"/>
    <w:rsid w:val="00BA4A19"/>
    <w:rsid w:val="00BA52A9"/>
    <w:rsid w:val="00BA62AC"/>
    <w:rsid w:val="00BA6C5E"/>
    <w:rsid w:val="00BA7493"/>
    <w:rsid w:val="00BB19C0"/>
    <w:rsid w:val="00BB1EDF"/>
    <w:rsid w:val="00BB35AB"/>
    <w:rsid w:val="00BB6881"/>
    <w:rsid w:val="00BB7281"/>
    <w:rsid w:val="00BC162A"/>
    <w:rsid w:val="00BC2073"/>
    <w:rsid w:val="00BC2CFB"/>
    <w:rsid w:val="00BC3993"/>
    <w:rsid w:val="00BC3DF7"/>
    <w:rsid w:val="00BC3E8C"/>
    <w:rsid w:val="00BC48C6"/>
    <w:rsid w:val="00BC5A95"/>
    <w:rsid w:val="00BC7A65"/>
    <w:rsid w:val="00BC7B28"/>
    <w:rsid w:val="00BD0427"/>
    <w:rsid w:val="00BD09AB"/>
    <w:rsid w:val="00BD263B"/>
    <w:rsid w:val="00BD31DF"/>
    <w:rsid w:val="00BD3368"/>
    <w:rsid w:val="00BD3423"/>
    <w:rsid w:val="00BD52D1"/>
    <w:rsid w:val="00BE634B"/>
    <w:rsid w:val="00BE645A"/>
    <w:rsid w:val="00BF1DB2"/>
    <w:rsid w:val="00BF243D"/>
    <w:rsid w:val="00BF4BBF"/>
    <w:rsid w:val="00BF6909"/>
    <w:rsid w:val="00BF6A51"/>
    <w:rsid w:val="00BF764E"/>
    <w:rsid w:val="00C015CF"/>
    <w:rsid w:val="00C036B8"/>
    <w:rsid w:val="00C03BFC"/>
    <w:rsid w:val="00C05111"/>
    <w:rsid w:val="00C05660"/>
    <w:rsid w:val="00C0570A"/>
    <w:rsid w:val="00C05AA5"/>
    <w:rsid w:val="00C069AA"/>
    <w:rsid w:val="00C07F78"/>
    <w:rsid w:val="00C10967"/>
    <w:rsid w:val="00C11758"/>
    <w:rsid w:val="00C121F8"/>
    <w:rsid w:val="00C147E4"/>
    <w:rsid w:val="00C152DF"/>
    <w:rsid w:val="00C15D26"/>
    <w:rsid w:val="00C166B3"/>
    <w:rsid w:val="00C16CB0"/>
    <w:rsid w:val="00C17575"/>
    <w:rsid w:val="00C209A0"/>
    <w:rsid w:val="00C24BB3"/>
    <w:rsid w:val="00C256F5"/>
    <w:rsid w:val="00C25BF1"/>
    <w:rsid w:val="00C261E1"/>
    <w:rsid w:val="00C2673C"/>
    <w:rsid w:val="00C26E45"/>
    <w:rsid w:val="00C27172"/>
    <w:rsid w:val="00C27B05"/>
    <w:rsid w:val="00C27C97"/>
    <w:rsid w:val="00C328D8"/>
    <w:rsid w:val="00C35AAB"/>
    <w:rsid w:val="00C3623C"/>
    <w:rsid w:val="00C373DF"/>
    <w:rsid w:val="00C37CB6"/>
    <w:rsid w:val="00C4118C"/>
    <w:rsid w:val="00C4155A"/>
    <w:rsid w:val="00C420A3"/>
    <w:rsid w:val="00C42B43"/>
    <w:rsid w:val="00C42F45"/>
    <w:rsid w:val="00C43C67"/>
    <w:rsid w:val="00C43E13"/>
    <w:rsid w:val="00C440AD"/>
    <w:rsid w:val="00C445DD"/>
    <w:rsid w:val="00C447B6"/>
    <w:rsid w:val="00C449AC"/>
    <w:rsid w:val="00C459AF"/>
    <w:rsid w:val="00C46413"/>
    <w:rsid w:val="00C46C3F"/>
    <w:rsid w:val="00C52CCA"/>
    <w:rsid w:val="00C53EA5"/>
    <w:rsid w:val="00C5634F"/>
    <w:rsid w:val="00C56C63"/>
    <w:rsid w:val="00C571C4"/>
    <w:rsid w:val="00C572EA"/>
    <w:rsid w:val="00C578D4"/>
    <w:rsid w:val="00C60D8E"/>
    <w:rsid w:val="00C6181A"/>
    <w:rsid w:val="00C63BC0"/>
    <w:rsid w:val="00C64396"/>
    <w:rsid w:val="00C64D64"/>
    <w:rsid w:val="00C6510E"/>
    <w:rsid w:val="00C67691"/>
    <w:rsid w:val="00C707E7"/>
    <w:rsid w:val="00C7085D"/>
    <w:rsid w:val="00C71CDD"/>
    <w:rsid w:val="00C7378F"/>
    <w:rsid w:val="00C75BAE"/>
    <w:rsid w:val="00C75D3F"/>
    <w:rsid w:val="00C76250"/>
    <w:rsid w:val="00C76C60"/>
    <w:rsid w:val="00C80819"/>
    <w:rsid w:val="00C80F38"/>
    <w:rsid w:val="00C8138B"/>
    <w:rsid w:val="00C82096"/>
    <w:rsid w:val="00C82B49"/>
    <w:rsid w:val="00C85434"/>
    <w:rsid w:val="00C85851"/>
    <w:rsid w:val="00C91FCB"/>
    <w:rsid w:val="00C92DD5"/>
    <w:rsid w:val="00C934DC"/>
    <w:rsid w:val="00C93651"/>
    <w:rsid w:val="00C960D5"/>
    <w:rsid w:val="00C96463"/>
    <w:rsid w:val="00CA095B"/>
    <w:rsid w:val="00CA11F0"/>
    <w:rsid w:val="00CA3A2F"/>
    <w:rsid w:val="00CA3A41"/>
    <w:rsid w:val="00CA4081"/>
    <w:rsid w:val="00CA4773"/>
    <w:rsid w:val="00CA4CC7"/>
    <w:rsid w:val="00CA69A8"/>
    <w:rsid w:val="00CA6D26"/>
    <w:rsid w:val="00CB0DD4"/>
    <w:rsid w:val="00CB0F26"/>
    <w:rsid w:val="00CB2AD8"/>
    <w:rsid w:val="00CB2CE3"/>
    <w:rsid w:val="00CB5B38"/>
    <w:rsid w:val="00CB609A"/>
    <w:rsid w:val="00CC0A1C"/>
    <w:rsid w:val="00CC14C8"/>
    <w:rsid w:val="00CC1F82"/>
    <w:rsid w:val="00CC2122"/>
    <w:rsid w:val="00CC29D9"/>
    <w:rsid w:val="00CC31EA"/>
    <w:rsid w:val="00CC32D9"/>
    <w:rsid w:val="00CC559F"/>
    <w:rsid w:val="00CC691C"/>
    <w:rsid w:val="00CC699A"/>
    <w:rsid w:val="00CC7F64"/>
    <w:rsid w:val="00CD1778"/>
    <w:rsid w:val="00CD1F1B"/>
    <w:rsid w:val="00CD2851"/>
    <w:rsid w:val="00CD3320"/>
    <w:rsid w:val="00CD3538"/>
    <w:rsid w:val="00CD400C"/>
    <w:rsid w:val="00CD4316"/>
    <w:rsid w:val="00CD4C50"/>
    <w:rsid w:val="00CD4D3A"/>
    <w:rsid w:val="00CE11C1"/>
    <w:rsid w:val="00CE1AD8"/>
    <w:rsid w:val="00CE4280"/>
    <w:rsid w:val="00CE4DD8"/>
    <w:rsid w:val="00CE5064"/>
    <w:rsid w:val="00CE547C"/>
    <w:rsid w:val="00CE559C"/>
    <w:rsid w:val="00CF2575"/>
    <w:rsid w:val="00CF3A22"/>
    <w:rsid w:val="00CF56EC"/>
    <w:rsid w:val="00CF736E"/>
    <w:rsid w:val="00CF7979"/>
    <w:rsid w:val="00D00362"/>
    <w:rsid w:val="00D010D9"/>
    <w:rsid w:val="00D02BE1"/>
    <w:rsid w:val="00D0304D"/>
    <w:rsid w:val="00D04CA8"/>
    <w:rsid w:val="00D06425"/>
    <w:rsid w:val="00D10C93"/>
    <w:rsid w:val="00D13ADE"/>
    <w:rsid w:val="00D147F6"/>
    <w:rsid w:val="00D14AB6"/>
    <w:rsid w:val="00D152D5"/>
    <w:rsid w:val="00D1557A"/>
    <w:rsid w:val="00D1674D"/>
    <w:rsid w:val="00D16CBF"/>
    <w:rsid w:val="00D20C19"/>
    <w:rsid w:val="00D20E95"/>
    <w:rsid w:val="00D24C85"/>
    <w:rsid w:val="00D2584F"/>
    <w:rsid w:val="00D2600A"/>
    <w:rsid w:val="00D264BC"/>
    <w:rsid w:val="00D27267"/>
    <w:rsid w:val="00D276D1"/>
    <w:rsid w:val="00D31410"/>
    <w:rsid w:val="00D33666"/>
    <w:rsid w:val="00D34254"/>
    <w:rsid w:val="00D351DC"/>
    <w:rsid w:val="00D36FEA"/>
    <w:rsid w:val="00D42591"/>
    <w:rsid w:val="00D42B9E"/>
    <w:rsid w:val="00D4344C"/>
    <w:rsid w:val="00D43F0E"/>
    <w:rsid w:val="00D440D2"/>
    <w:rsid w:val="00D443ED"/>
    <w:rsid w:val="00D44693"/>
    <w:rsid w:val="00D45C7E"/>
    <w:rsid w:val="00D465E7"/>
    <w:rsid w:val="00D46BAD"/>
    <w:rsid w:val="00D55BE3"/>
    <w:rsid w:val="00D567BA"/>
    <w:rsid w:val="00D57255"/>
    <w:rsid w:val="00D604F9"/>
    <w:rsid w:val="00D60E25"/>
    <w:rsid w:val="00D655EB"/>
    <w:rsid w:val="00D663FF"/>
    <w:rsid w:val="00D67894"/>
    <w:rsid w:val="00D6791D"/>
    <w:rsid w:val="00D700A4"/>
    <w:rsid w:val="00D70413"/>
    <w:rsid w:val="00D70469"/>
    <w:rsid w:val="00D709E8"/>
    <w:rsid w:val="00D71782"/>
    <w:rsid w:val="00D717D1"/>
    <w:rsid w:val="00D72D52"/>
    <w:rsid w:val="00D74148"/>
    <w:rsid w:val="00D746F5"/>
    <w:rsid w:val="00D74A04"/>
    <w:rsid w:val="00D75572"/>
    <w:rsid w:val="00D77BF3"/>
    <w:rsid w:val="00D80053"/>
    <w:rsid w:val="00D81623"/>
    <w:rsid w:val="00D81B6F"/>
    <w:rsid w:val="00D82480"/>
    <w:rsid w:val="00D8325A"/>
    <w:rsid w:val="00D83AA6"/>
    <w:rsid w:val="00D84C81"/>
    <w:rsid w:val="00D84D95"/>
    <w:rsid w:val="00D85B85"/>
    <w:rsid w:val="00D85D80"/>
    <w:rsid w:val="00D86AF0"/>
    <w:rsid w:val="00D879CB"/>
    <w:rsid w:val="00D91E69"/>
    <w:rsid w:val="00D94150"/>
    <w:rsid w:val="00DA0434"/>
    <w:rsid w:val="00DA08A3"/>
    <w:rsid w:val="00DA129C"/>
    <w:rsid w:val="00DA2C7E"/>
    <w:rsid w:val="00DA3420"/>
    <w:rsid w:val="00DA35AD"/>
    <w:rsid w:val="00DA3AFB"/>
    <w:rsid w:val="00DA4143"/>
    <w:rsid w:val="00DA4DFF"/>
    <w:rsid w:val="00DA7B30"/>
    <w:rsid w:val="00DB0DAC"/>
    <w:rsid w:val="00DB10ED"/>
    <w:rsid w:val="00DB1DC3"/>
    <w:rsid w:val="00DB4E49"/>
    <w:rsid w:val="00DB71AD"/>
    <w:rsid w:val="00DC0CDE"/>
    <w:rsid w:val="00DC28AC"/>
    <w:rsid w:val="00DC2A65"/>
    <w:rsid w:val="00DC3416"/>
    <w:rsid w:val="00DC3B44"/>
    <w:rsid w:val="00DC3DF3"/>
    <w:rsid w:val="00DC4248"/>
    <w:rsid w:val="00DC4BD0"/>
    <w:rsid w:val="00DC4DDC"/>
    <w:rsid w:val="00DC5451"/>
    <w:rsid w:val="00DC5AA4"/>
    <w:rsid w:val="00DC6DA4"/>
    <w:rsid w:val="00DD007E"/>
    <w:rsid w:val="00DD1F32"/>
    <w:rsid w:val="00DD3D39"/>
    <w:rsid w:val="00DD5D2C"/>
    <w:rsid w:val="00DE0493"/>
    <w:rsid w:val="00DE08AC"/>
    <w:rsid w:val="00DE4112"/>
    <w:rsid w:val="00DE534E"/>
    <w:rsid w:val="00DE578D"/>
    <w:rsid w:val="00DE6B55"/>
    <w:rsid w:val="00DF1311"/>
    <w:rsid w:val="00DF19A8"/>
    <w:rsid w:val="00DF1BA8"/>
    <w:rsid w:val="00DF5881"/>
    <w:rsid w:val="00DF5E57"/>
    <w:rsid w:val="00DF6E19"/>
    <w:rsid w:val="00DF7DE6"/>
    <w:rsid w:val="00E00FDC"/>
    <w:rsid w:val="00E01E76"/>
    <w:rsid w:val="00E02218"/>
    <w:rsid w:val="00E0430C"/>
    <w:rsid w:val="00E052A2"/>
    <w:rsid w:val="00E0627D"/>
    <w:rsid w:val="00E076C9"/>
    <w:rsid w:val="00E106CE"/>
    <w:rsid w:val="00E12914"/>
    <w:rsid w:val="00E12B50"/>
    <w:rsid w:val="00E131ED"/>
    <w:rsid w:val="00E14A50"/>
    <w:rsid w:val="00E17260"/>
    <w:rsid w:val="00E218AE"/>
    <w:rsid w:val="00E237E7"/>
    <w:rsid w:val="00E23D28"/>
    <w:rsid w:val="00E24669"/>
    <w:rsid w:val="00E25D63"/>
    <w:rsid w:val="00E26047"/>
    <w:rsid w:val="00E30A23"/>
    <w:rsid w:val="00E335D1"/>
    <w:rsid w:val="00E34240"/>
    <w:rsid w:val="00E359B4"/>
    <w:rsid w:val="00E41627"/>
    <w:rsid w:val="00E4207F"/>
    <w:rsid w:val="00E42415"/>
    <w:rsid w:val="00E45D7A"/>
    <w:rsid w:val="00E46139"/>
    <w:rsid w:val="00E46230"/>
    <w:rsid w:val="00E50831"/>
    <w:rsid w:val="00E5313F"/>
    <w:rsid w:val="00E540EA"/>
    <w:rsid w:val="00E54A80"/>
    <w:rsid w:val="00E56135"/>
    <w:rsid w:val="00E56E8D"/>
    <w:rsid w:val="00E56EBA"/>
    <w:rsid w:val="00E56F99"/>
    <w:rsid w:val="00E57AC2"/>
    <w:rsid w:val="00E57BBD"/>
    <w:rsid w:val="00E616AF"/>
    <w:rsid w:val="00E61D62"/>
    <w:rsid w:val="00E65E33"/>
    <w:rsid w:val="00E67626"/>
    <w:rsid w:val="00E70449"/>
    <w:rsid w:val="00E7398C"/>
    <w:rsid w:val="00E752EB"/>
    <w:rsid w:val="00E75A25"/>
    <w:rsid w:val="00E761F9"/>
    <w:rsid w:val="00E770BA"/>
    <w:rsid w:val="00E80109"/>
    <w:rsid w:val="00E80C5A"/>
    <w:rsid w:val="00E82174"/>
    <w:rsid w:val="00E84359"/>
    <w:rsid w:val="00E84690"/>
    <w:rsid w:val="00E84CF3"/>
    <w:rsid w:val="00E85593"/>
    <w:rsid w:val="00E85976"/>
    <w:rsid w:val="00E872C1"/>
    <w:rsid w:val="00E87BAB"/>
    <w:rsid w:val="00E87F16"/>
    <w:rsid w:val="00E91318"/>
    <w:rsid w:val="00E920F2"/>
    <w:rsid w:val="00E92F23"/>
    <w:rsid w:val="00E97911"/>
    <w:rsid w:val="00EA0F73"/>
    <w:rsid w:val="00EA1410"/>
    <w:rsid w:val="00EA53BD"/>
    <w:rsid w:val="00EA785F"/>
    <w:rsid w:val="00EB083D"/>
    <w:rsid w:val="00EB0B85"/>
    <w:rsid w:val="00EB0D43"/>
    <w:rsid w:val="00EB0E84"/>
    <w:rsid w:val="00EB257A"/>
    <w:rsid w:val="00EB40BD"/>
    <w:rsid w:val="00EB4F41"/>
    <w:rsid w:val="00EB6138"/>
    <w:rsid w:val="00EB6503"/>
    <w:rsid w:val="00EB733F"/>
    <w:rsid w:val="00EC3FC0"/>
    <w:rsid w:val="00EC41B6"/>
    <w:rsid w:val="00EC457B"/>
    <w:rsid w:val="00EC474D"/>
    <w:rsid w:val="00EC4C48"/>
    <w:rsid w:val="00EC4D1F"/>
    <w:rsid w:val="00EC5A64"/>
    <w:rsid w:val="00EC7A3E"/>
    <w:rsid w:val="00ED0EAD"/>
    <w:rsid w:val="00ED1B10"/>
    <w:rsid w:val="00ED2F7A"/>
    <w:rsid w:val="00ED37E2"/>
    <w:rsid w:val="00ED4D50"/>
    <w:rsid w:val="00ED4DC4"/>
    <w:rsid w:val="00ED5081"/>
    <w:rsid w:val="00ED6D72"/>
    <w:rsid w:val="00EE22D7"/>
    <w:rsid w:val="00EE2EC0"/>
    <w:rsid w:val="00EE2EC7"/>
    <w:rsid w:val="00EE3AC2"/>
    <w:rsid w:val="00EE3B4C"/>
    <w:rsid w:val="00EE3D2E"/>
    <w:rsid w:val="00EE43B9"/>
    <w:rsid w:val="00EE4A48"/>
    <w:rsid w:val="00EE4ABD"/>
    <w:rsid w:val="00EE4D55"/>
    <w:rsid w:val="00EE5918"/>
    <w:rsid w:val="00EE62D3"/>
    <w:rsid w:val="00EE73F8"/>
    <w:rsid w:val="00EF0097"/>
    <w:rsid w:val="00EF1D3C"/>
    <w:rsid w:val="00EF3A3B"/>
    <w:rsid w:val="00EF4258"/>
    <w:rsid w:val="00EF5979"/>
    <w:rsid w:val="00EF6730"/>
    <w:rsid w:val="00EF6D2C"/>
    <w:rsid w:val="00F02045"/>
    <w:rsid w:val="00F027C6"/>
    <w:rsid w:val="00F0350F"/>
    <w:rsid w:val="00F03961"/>
    <w:rsid w:val="00F03AFD"/>
    <w:rsid w:val="00F04C43"/>
    <w:rsid w:val="00F05AE1"/>
    <w:rsid w:val="00F06D32"/>
    <w:rsid w:val="00F07945"/>
    <w:rsid w:val="00F07F1D"/>
    <w:rsid w:val="00F11324"/>
    <w:rsid w:val="00F11C28"/>
    <w:rsid w:val="00F11EB9"/>
    <w:rsid w:val="00F12B6F"/>
    <w:rsid w:val="00F13E35"/>
    <w:rsid w:val="00F16EB8"/>
    <w:rsid w:val="00F16F46"/>
    <w:rsid w:val="00F2052B"/>
    <w:rsid w:val="00F21CB2"/>
    <w:rsid w:val="00F22ACB"/>
    <w:rsid w:val="00F22F46"/>
    <w:rsid w:val="00F25053"/>
    <w:rsid w:val="00F30CF3"/>
    <w:rsid w:val="00F31E47"/>
    <w:rsid w:val="00F32618"/>
    <w:rsid w:val="00F329E3"/>
    <w:rsid w:val="00F330AB"/>
    <w:rsid w:val="00F33DC9"/>
    <w:rsid w:val="00F34A83"/>
    <w:rsid w:val="00F352B4"/>
    <w:rsid w:val="00F36633"/>
    <w:rsid w:val="00F36D43"/>
    <w:rsid w:val="00F405E0"/>
    <w:rsid w:val="00F41E52"/>
    <w:rsid w:val="00F445D7"/>
    <w:rsid w:val="00F46782"/>
    <w:rsid w:val="00F46BF1"/>
    <w:rsid w:val="00F47630"/>
    <w:rsid w:val="00F47B8E"/>
    <w:rsid w:val="00F501A9"/>
    <w:rsid w:val="00F50826"/>
    <w:rsid w:val="00F50D96"/>
    <w:rsid w:val="00F514AC"/>
    <w:rsid w:val="00F51894"/>
    <w:rsid w:val="00F51A96"/>
    <w:rsid w:val="00F51AD3"/>
    <w:rsid w:val="00F52E5D"/>
    <w:rsid w:val="00F535C1"/>
    <w:rsid w:val="00F54294"/>
    <w:rsid w:val="00F542BA"/>
    <w:rsid w:val="00F5496E"/>
    <w:rsid w:val="00F6020B"/>
    <w:rsid w:val="00F6158A"/>
    <w:rsid w:val="00F619C4"/>
    <w:rsid w:val="00F62DF6"/>
    <w:rsid w:val="00F637A1"/>
    <w:rsid w:val="00F63BB4"/>
    <w:rsid w:val="00F6403E"/>
    <w:rsid w:val="00F64966"/>
    <w:rsid w:val="00F65B33"/>
    <w:rsid w:val="00F71B25"/>
    <w:rsid w:val="00F71DE8"/>
    <w:rsid w:val="00F73904"/>
    <w:rsid w:val="00F749F5"/>
    <w:rsid w:val="00F75774"/>
    <w:rsid w:val="00F75D48"/>
    <w:rsid w:val="00F76975"/>
    <w:rsid w:val="00F76AD0"/>
    <w:rsid w:val="00F773A5"/>
    <w:rsid w:val="00F77ED8"/>
    <w:rsid w:val="00F8056D"/>
    <w:rsid w:val="00F80744"/>
    <w:rsid w:val="00F80B75"/>
    <w:rsid w:val="00F80E18"/>
    <w:rsid w:val="00F82997"/>
    <w:rsid w:val="00F82FF7"/>
    <w:rsid w:val="00F901EC"/>
    <w:rsid w:val="00F907BB"/>
    <w:rsid w:val="00F91240"/>
    <w:rsid w:val="00F9285D"/>
    <w:rsid w:val="00F936D9"/>
    <w:rsid w:val="00F937C3"/>
    <w:rsid w:val="00F95CEA"/>
    <w:rsid w:val="00F96401"/>
    <w:rsid w:val="00F97414"/>
    <w:rsid w:val="00FA0AA1"/>
    <w:rsid w:val="00FA1912"/>
    <w:rsid w:val="00FA34C9"/>
    <w:rsid w:val="00FA3BC9"/>
    <w:rsid w:val="00FA3EBB"/>
    <w:rsid w:val="00FA4D80"/>
    <w:rsid w:val="00FA5B0A"/>
    <w:rsid w:val="00FA6F25"/>
    <w:rsid w:val="00FA7089"/>
    <w:rsid w:val="00FB1411"/>
    <w:rsid w:val="00FB40F5"/>
    <w:rsid w:val="00FB466E"/>
    <w:rsid w:val="00FB5A66"/>
    <w:rsid w:val="00FB6233"/>
    <w:rsid w:val="00FC12ED"/>
    <w:rsid w:val="00FC1872"/>
    <w:rsid w:val="00FC2BA6"/>
    <w:rsid w:val="00FC2EDB"/>
    <w:rsid w:val="00FC479F"/>
    <w:rsid w:val="00FC4867"/>
    <w:rsid w:val="00FC5D0B"/>
    <w:rsid w:val="00FC6902"/>
    <w:rsid w:val="00FD1E82"/>
    <w:rsid w:val="00FD2019"/>
    <w:rsid w:val="00FD2B3B"/>
    <w:rsid w:val="00FD2D12"/>
    <w:rsid w:val="00FD59D0"/>
    <w:rsid w:val="00FD5C6A"/>
    <w:rsid w:val="00FD7886"/>
    <w:rsid w:val="00FD7CB1"/>
    <w:rsid w:val="00FE332E"/>
    <w:rsid w:val="00FE378F"/>
    <w:rsid w:val="00FE465E"/>
    <w:rsid w:val="00FE480E"/>
    <w:rsid w:val="00FE5CD8"/>
    <w:rsid w:val="00FE6456"/>
    <w:rsid w:val="00FE782A"/>
    <w:rsid w:val="00FF05B0"/>
    <w:rsid w:val="00FF0733"/>
    <w:rsid w:val="00FF1D62"/>
    <w:rsid w:val="00FF1EC6"/>
    <w:rsid w:val="00FF2D2B"/>
    <w:rsid w:val="00FF3119"/>
    <w:rsid w:val="00FF3452"/>
    <w:rsid w:val="00FF3CB1"/>
    <w:rsid w:val="00FF6AC3"/>
    <w:rsid w:val="00FF6E87"/>
    <w:rsid w:val="06A11B77"/>
    <w:rsid w:val="0C76BEE0"/>
    <w:rsid w:val="133A7B55"/>
    <w:rsid w:val="1B93BE7A"/>
    <w:rsid w:val="467A7564"/>
    <w:rsid w:val="49B6BA14"/>
    <w:rsid w:val="4C081C5A"/>
    <w:rsid w:val="63A2859D"/>
    <w:rsid w:val="6DBA1E30"/>
    <w:rsid w:val="6E784B29"/>
    <w:rsid w:val="71149F4D"/>
    <w:rsid w:val="73AD7EC7"/>
    <w:rsid w:val="7B49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06610"/>
  <w15:chartTrackingRefBased/>
  <w15:docId w15:val="{E59B10A0-A818-46E0-9670-4B0A0C68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349B"/>
    <w:pPr>
      <w:spacing w:after="0" w:line="276" w:lineRule="auto"/>
    </w:pPr>
    <w:rPr>
      <w:rFonts w:ascii="Arial" w:eastAsiaTheme="minorEastAsia" w:hAnsi="Arial" w:cs="Arial"/>
      <w:lang w:val="en" w:eastAsia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227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01E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38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B349B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B349B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349B"/>
    <w:rPr>
      <w:rFonts w:ascii="Arial" w:eastAsiaTheme="minorEastAsia" w:hAnsi="Arial" w:cs="Arial"/>
      <w:lang w:val="en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38B5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6F4BE1"/>
    <w:pPr>
      <w:tabs>
        <w:tab w:val="center" w:pos="4513"/>
        <w:tab w:val="right" w:pos="9026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4BE1"/>
    <w:rPr>
      <w:rFonts w:ascii="Arial" w:eastAsiaTheme="minorEastAsia" w:hAnsi="Arial" w:cs="Arial"/>
      <w:lang w:val="en" w:eastAsia="en-GB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D37E2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795781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C12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C12ED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y2iqfc">
    <w:name w:val="y2iqfc"/>
    <w:basedOn w:val="Carpredefinitoparagrafo"/>
    <w:rsid w:val="00FC12ED"/>
  </w:style>
  <w:style w:type="character" w:customStyle="1" w:styleId="normaltextrun">
    <w:name w:val="normaltextrun"/>
    <w:basedOn w:val="Carpredefinitoparagrafo"/>
    <w:rsid w:val="0022533F"/>
  </w:style>
  <w:style w:type="paragraph" w:customStyle="1" w:styleId="contentpasted0">
    <w:name w:val="contentpasted0"/>
    <w:basedOn w:val="Normale"/>
    <w:rsid w:val="00757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01E5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" w:eastAsia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38F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" w:eastAsia="en-GB"/>
    </w:rPr>
  </w:style>
  <w:style w:type="paragraph" w:styleId="NormaleWeb">
    <w:name w:val="Normal (Web)"/>
    <w:basedOn w:val="Normale"/>
    <w:uiPriority w:val="99"/>
    <w:semiHidden/>
    <w:unhideWhenUsed/>
    <w:rsid w:val="005C38F9"/>
    <w:rPr>
      <w:rFonts w:ascii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227D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744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2801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9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sploraleBahama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ahamas.com/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openmindconsulting.i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instagram.com/visitalebaham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user/VisitTheBahama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Peterson</dc:creator>
  <cp:keywords/>
  <dc:description/>
  <cp:lastModifiedBy>ANGELA MARINI</cp:lastModifiedBy>
  <cp:revision>59</cp:revision>
  <dcterms:created xsi:type="dcterms:W3CDTF">2026-09-18T13:15:00Z</dcterms:created>
  <dcterms:modified xsi:type="dcterms:W3CDTF">2026-10-06T11:18:00Z</dcterms:modified>
</cp:coreProperties>
</file>